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E1B" w:rsidP="00773E1B">
      <w:pPr>
        <w:pStyle w:val="Title"/>
      </w:pPr>
      <w:r>
        <w:fldChar w:fldCharType="begin"/>
      </w:r>
      <w:r>
        <w:instrText xml:space="preserve"> TITLE   \* MERGEFORMAT </w:instrText>
      </w:r>
      <w:r>
        <w:fldChar w:fldCharType="separate"/>
      </w:r>
      <w:r>
        <w:t>AUMGTY002 Install vehicle components</w:t>
      </w:r>
      <w:r>
        <w:fldChar w:fldCharType="end"/>
      </w:r>
    </w:p>
    <w:p w:rsidR="00773E1B" w:rsidP="00773E1B">
      <w:pPr>
        <w:pStyle w:val="Version"/>
        <w:sectPr w:rsidSect="00CA4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3D9" w:rsidP="00CA43D9">
      <w:pPr>
        <w:pStyle w:val="SuperHeading"/>
      </w:pPr>
      <w:r w:rsidRPr="00CA43D9">
        <w:t>AUMGTY002 Install vehicle components</w:t>
      </w:r>
    </w:p>
    <w:p w:rsidR="00000000" w:rsidRPr="00CA43D9" w:rsidP="00CA43D9">
      <w:pPr>
        <w:pStyle w:val="Heading1"/>
      </w:pPr>
      <w:bookmarkStart w:id="1" w:name="O_575896"/>
      <w:bookmarkEnd w:id="1"/>
      <w:r w:rsidRPr="00CA43D9">
        <w:t>Modification History</w:t>
      </w:r>
    </w:p>
    <w:tbl>
      <w:tblPr>
        <w:tblW w:w="9639" w:type="dxa"/>
        <w:tblLayout w:type="fixed"/>
        <w:tblCellMar>
          <w:left w:w="62" w:type="dxa"/>
          <w:right w:w="62" w:type="dxa"/>
        </w:tblCellMar>
        <w:tblLook w:val="0000"/>
      </w:tblPr>
      <w:tblGrid>
        <w:gridCol w:w="2835"/>
        <w:gridCol w:w="6804"/>
      </w:tblGrid>
      <w:tr w:rsidTr="00773E1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3D9" w:rsidP="00CA43D9">
            <w:pPr>
              <w:pStyle w:val="BodyText"/>
            </w:pPr>
            <w:r w:rsidRPr="00CA43D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rPr>
                <w:rStyle w:val="SpecialBold"/>
              </w:rPr>
              <w:t>Comment</w:t>
            </w:r>
          </w:p>
        </w:tc>
      </w:tr>
      <w:tr w:rsidTr="00773E1B">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3D9" w:rsidP="00CA43D9">
            <w:pPr>
              <w:pStyle w:val="BodyText"/>
            </w:pPr>
            <w:r w:rsidRPr="00CA43D9">
              <w:t>Unit updated to reflect the new standards for Training Packages</w:t>
            </w:r>
          </w:p>
          <w:p w:rsidR="00000000" w:rsidRPr="00CA43D9" w:rsidP="00CA43D9">
            <w:pPr>
              <w:pStyle w:val="BodyText"/>
            </w:pPr>
            <w:r w:rsidRPr="00CA43D9">
              <w:t>Replaces AUMGTY3002 Mount and install assembled component to chassis or frame</w:t>
            </w:r>
          </w:p>
        </w:tc>
      </w:tr>
    </w:tbl>
    <w:p w:rsidR="00000000" w:rsidRPr="00CA43D9" w:rsidP="00CA43D9">
      <w:pPr>
        <w:pStyle w:val="BodyText"/>
      </w:pPr>
    </w:p>
    <w:p w:rsidR="00000000" w:rsidRPr="00CA43D9" w:rsidP="00CA43D9">
      <w:pPr>
        <w:pStyle w:val="AllowPageBreak"/>
      </w:pPr>
    </w:p>
    <w:p w:rsidR="00000000" w:rsidRPr="00CA43D9" w:rsidP="00CA43D9">
      <w:pPr>
        <w:pStyle w:val="Heading1"/>
      </w:pPr>
      <w:bookmarkStart w:id="2" w:name="O_575897"/>
      <w:bookmarkEnd w:id="2"/>
      <w:r w:rsidRPr="00CA43D9">
        <w:t>Application</w:t>
      </w:r>
    </w:p>
    <w:p w:rsidR="00000000" w:rsidRPr="00CA43D9" w:rsidP="00773E1B">
      <w:pPr>
        <w:pStyle w:val="BodyText"/>
      </w:pPr>
      <w:r w:rsidRPr="00CA43D9">
        <w:t>This unit describes the performance</w:t>
      </w:r>
      <w:r w:rsidRPr="00CA43D9">
        <w:t xml:space="preserve"> outcomes required to mount and install assembled components to a chassis or frame (e.g. vehicle cabin, sleeper or vehicle bodies).</w:t>
      </w:r>
    </w:p>
    <w:p w:rsidR="00000000" w:rsidRPr="00CA43D9" w:rsidP="00773E1B">
      <w:pPr>
        <w:pStyle w:val="BodyText"/>
      </w:pPr>
      <w:r w:rsidRPr="00CA43D9">
        <w:t xml:space="preserve">It applies to those in an automotive and related component manufacturing environment and involves the application of skills </w:t>
      </w:r>
      <w:r w:rsidRPr="00CA43D9">
        <w:t>and knowledge at a specialist level.</w:t>
      </w:r>
    </w:p>
    <w:p w:rsidR="00000000" w:rsidRPr="00CA43D9" w:rsidP="00773E1B">
      <w:pPr>
        <w:pStyle w:val="BodyText"/>
      </w:pPr>
      <w:r w:rsidRPr="00CA43D9">
        <w:t>No licensing, legislative or certification requirements apply to this unit at the time of publication.</w:t>
      </w:r>
    </w:p>
    <w:p w:rsidR="00000000" w:rsidRPr="00CA43D9" w:rsidP="00CA43D9">
      <w:pPr>
        <w:pStyle w:val="Heading1"/>
      </w:pPr>
      <w:bookmarkStart w:id="3" w:name="O_575899"/>
      <w:bookmarkEnd w:id="3"/>
      <w:r w:rsidRPr="00CA43D9">
        <w:t>Competency Field</w:t>
      </w:r>
    </w:p>
    <w:p w:rsidR="00000000" w:rsidRPr="00CA43D9" w:rsidP="00773E1B">
      <w:pPr>
        <w:pStyle w:val="BodyText"/>
      </w:pPr>
      <w:r w:rsidRPr="00CA43D9">
        <w:t>Manufacturing - Bus, Truck and Trailer</w:t>
      </w:r>
    </w:p>
    <w:p w:rsidR="00000000" w:rsidRPr="00CA43D9" w:rsidP="00CA43D9">
      <w:pPr>
        <w:pStyle w:val="Heading1"/>
      </w:pPr>
      <w:bookmarkStart w:id="4" w:name="O_575900"/>
      <w:bookmarkEnd w:id="4"/>
      <w:r w:rsidRPr="00CA43D9">
        <w:t>Unit Sector</w:t>
      </w:r>
    </w:p>
    <w:p w:rsidR="00000000" w:rsidRPr="00CA43D9" w:rsidP="00773E1B">
      <w:pPr>
        <w:pStyle w:val="BodyText"/>
      </w:pPr>
      <w:r w:rsidRPr="00CA43D9">
        <w:t>Technical - Chassis and Frame</w:t>
      </w:r>
    </w:p>
    <w:p w:rsidR="00000000" w:rsidRPr="00CA43D9" w:rsidP="00CA43D9">
      <w:pPr>
        <w:pStyle w:val="Heading1"/>
      </w:pPr>
      <w:bookmarkStart w:id="5" w:name="O_575901"/>
      <w:bookmarkEnd w:id="5"/>
      <w:r w:rsidRPr="00CA43D9">
        <w:t>Elements and Performance Criteria</w:t>
      </w:r>
    </w:p>
    <w:tbl>
      <w:tblPr>
        <w:tblW w:w="9640" w:type="dxa"/>
        <w:tblLayout w:type="fixed"/>
        <w:tblCellMar>
          <w:left w:w="62" w:type="dxa"/>
          <w:right w:w="62" w:type="dxa"/>
        </w:tblCellMar>
        <w:tblLook w:val="0000"/>
      </w:tblPr>
      <w:tblGrid>
        <w:gridCol w:w="2835"/>
        <w:gridCol w:w="6805"/>
      </w:tblGrid>
      <w:tr w:rsidTr="00773E1B">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A43D9" w:rsidP="00CA43D9">
            <w:pPr>
              <w:pStyle w:val="BodyText"/>
            </w:pPr>
            <w:r w:rsidRPr="00CA43D9">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43D9">
            <w:pPr>
              <w:pStyle w:val="BodyText"/>
              <w:rPr>
                <w:lang w:val="en-NZ"/>
              </w:rPr>
            </w:pPr>
            <w:r w:rsidRPr="00CA43D9">
              <w:rPr>
                <w:rStyle w:val="SpecialBold"/>
              </w:rPr>
              <w:t>Performance Criteria</w:t>
            </w:r>
          </w:p>
        </w:tc>
      </w:tr>
      <w:tr w:rsidTr="00773E1B">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t>Performance criteria describe the performance needed to demonstrate achievement of the element. Where b</w:t>
            </w:r>
            <w:r w:rsidRPr="00CA43D9">
              <w:t>old italicised text is used, further information is detailed in the range of conditions section</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List"/>
              <w:rPr>
                <w:lang w:val="en-NZ"/>
              </w:rPr>
            </w:pPr>
            <w:r w:rsidRPr="00CA43D9">
              <w:t>1. Plan and prepare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2"/>
            </w:pPr>
            <w:r w:rsidRPr="00CA43D9">
              <w:t xml:space="preserve">1.1 Hand </w:t>
            </w:r>
            <w:r w:rsidRPr="00CA43D9">
              <w:rPr>
                <w:rStyle w:val="BoldandItalics"/>
              </w:rPr>
              <w:t>tools and equipment</w:t>
            </w:r>
            <w:r w:rsidRPr="00CA43D9">
              <w:t xml:space="preserve"> are selected and inspected, and faults repaired or reported</w:t>
            </w:r>
          </w:p>
          <w:p w:rsidR="00000000" w:rsidRPr="00CA43D9" w:rsidP="00CA43D9">
            <w:pPr>
              <w:pStyle w:val="List2"/>
            </w:pPr>
            <w:r w:rsidRPr="00CA43D9">
              <w:t>1.2 Appropriate lifting equipment is selected and checked for safe operation</w:t>
            </w:r>
          </w:p>
          <w:p w:rsidR="00000000" w:rsidRPr="00CA43D9" w:rsidP="00CA43D9">
            <w:pPr>
              <w:pStyle w:val="List2"/>
            </w:pPr>
            <w:r w:rsidRPr="00CA43D9">
              <w:t>1.3 Fasteners are identified from job specifications</w:t>
            </w:r>
          </w:p>
          <w:p w:rsidR="00000000" w:rsidP="00CA43D9">
            <w:pPr>
              <w:pStyle w:val="List2"/>
              <w:rPr>
                <w:lang w:val="en-NZ"/>
              </w:rPr>
            </w:pPr>
            <w:r w:rsidRPr="00CA43D9">
              <w:t xml:space="preserve">1.4 Job </w:t>
            </w:r>
            <w:r w:rsidRPr="00CA43D9">
              <w:rPr>
                <w:rStyle w:val="BoldandItalics"/>
              </w:rPr>
              <w:t>information</w:t>
            </w:r>
            <w:r w:rsidRPr="00CA43D9">
              <w:t xml:space="preserve"> and working drawings are identified, </w:t>
            </w:r>
            <w:r w:rsidRPr="00CA43D9">
              <w:t>interpreted and confirmed</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List"/>
              <w:rPr>
                <w:lang w:val="en-NZ"/>
              </w:rPr>
            </w:pPr>
            <w:r w:rsidRPr="00CA43D9">
              <w:t xml:space="preserve">2. Position and tension components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2"/>
            </w:pPr>
            <w:r w:rsidRPr="00CA43D9">
              <w:t xml:space="preserve">2.1 </w:t>
            </w:r>
            <w:r w:rsidRPr="00CA43D9">
              <w:rPr>
                <w:rStyle w:val="SpecialBold"/>
              </w:rPr>
              <w:t>W</w:t>
            </w:r>
            <w:r w:rsidRPr="00CA43D9">
              <w:rPr>
                <w:rStyle w:val="BoldandItalics"/>
              </w:rPr>
              <w:t>o</w:t>
            </w:r>
            <w:r w:rsidRPr="00CA43D9">
              <w:rPr>
                <w:rStyle w:val="BoldandItalics"/>
              </w:rPr>
              <w:t>rkplace procedures</w:t>
            </w:r>
            <w:r w:rsidRPr="00CA43D9">
              <w:t xml:space="preserve"> are identified and followed</w:t>
            </w:r>
          </w:p>
          <w:p w:rsidR="00000000" w:rsidRPr="00CA43D9" w:rsidP="00CA43D9">
            <w:pPr>
              <w:pStyle w:val="List2"/>
            </w:pPr>
            <w:r w:rsidRPr="00CA43D9">
              <w:t>2.2 Components are matched, positioned and secured according to work instruction and component specifications</w:t>
            </w:r>
          </w:p>
          <w:p w:rsidR="00000000" w:rsidRPr="00CA43D9" w:rsidP="00CA43D9">
            <w:pPr>
              <w:pStyle w:val="List2"/>
            </w:pPr>
            <w:r w:rsidRPr="00CA43D9">
              <w:t>2.3 Fasteners are tensioned to specification</w:t>
            </w:r>
          </w:p>
          <w:p w:rsidR="00000000" w:rsidP="00CA43D9">
            <w:pPr>
              <w:pStyle w:val="List2"/>
              <w:rPr>
                <w:lang w:val="en-NZ"/>
              </w:rPr>
            </w:pPr>
            <w:r w:rsidRPr="00CA43D9">
              <w:t>2.4 Components are inspected for alignment and quality</w:t>
            </w:r>
            <w:r w:rsidRPr="00CA43D9">
              <w:t xml:space="preserve"> according to work order and workplace quality standards</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List"/>
              <w:rPr>
                <w:lang w:val="en-NZ"/>
              </w:rPr>
            </w:pPr>
            <w:r w:rsidRPr="00CA43D9">
              <w:t>3. Hook up systems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2"/>
            </w:pPr>
            <w:r w:rsidRPr="00CA43D9">
              <w:t>3.1 Component service lines are hooked up according to drawings and component specifications</w:t>
            </w:r>
          </w:p>
          <w:p w:rsidR="00000000" w:rsidP="00CA43D9">
            <w:pPr>
              <w:pStyle w:val="List2"/>
              <w:rPr>
                <w:lang w:val="en-NZ"/>
              </w:rPr>
            </w:pPr>
            <w:r w:rsidRPr="00CA43D9">
              <w:t>3.2 Completed hook-up is checked against job specifications, and then tested and inspected for quality and operation</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List"/>
              <w:rPr>
                <w:lang w:val="en-NZ"/>
              </w:rPr>
            </w:pPr>
            <w:r w:rsidRPr="00CA43D9">
              <w:t>4.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2"/>
            </w:pPr>
            <w:r w:rsidRPr="00CA43D9">
              <w:t>4.1 Work area and equipment are cleaned, inspected and maintained according to workplace procedures</w:t>
            </w:r>
          </w:p>
          <w:p w:rsidR="00000000" w:rsidRPr="00CA43D9" w:rsidP="00CA43D9">
            <w:pPr>
              <w:pStyle w:val="List2"/>
            </w:pPr>
            <w:r w:rsidRPr="00CA43D9">
              <w:t xml:space="preserve">4.2 Faulty </w:t>
            </w:r>
            <w:r w:rsidRPr="00CA43D9">
              <w:t>equipment is identified, tagged and reported</w:t>
            </w:r>
          </w:p>
          <w:p w:rsidR="00000000" w:rsidRPr="00CA43D9" w:rsidP="00CA43D9">
            <w:pPr>
              <w:pStyle w:val="List2"/>
            </w:pPr>
            <w:r w:rsidRPr="00CA43D9">
              <w:t>4.3 Work sheets and production schedule are completed and given to appropriate personnel</w:t>
            </w:r>
          </w:p>
        </w:tc>
      </w:tr>
    </w:tbl>
    <w:p w:rsidR="00000000" w:rsidRPr="00CA43D9" w:rsidP="00CA43D9">
      <w:pPr>
        <w:pStyle w:val="BodyText"/>
      </w:pPr>
    </w:p>
    <w:p w:rsidR="00000000" w:rsidRPr="00CA43D9" w:rsidP="00CA43D9">
      <w:pPr>
        <w:pStyle w:val="AllowPageBreak"/>
      </w:pPr>
    </w:p>
    <w:p w:rsidR="00000000" w:rsidRPr="00CA43D9" w:rsidP="00CA43D9">
      <w:pPr>
        <w:pStyle w:val="Heading1"/>
      </w:pPr>
      <w:bookmarkStart w:id="6" w:name="O_575902"/>
      <w:bookmarkEnd w:id="6"/>
      <w:r w:rsidRPr="00CA43D9">
        <w:t>Foundation Skills</w:t>
      </w:r>
    </w:p>
    <w:p w:rsidR="00000000" w:rsidRPr="00CA43D9" w:rsidP="00773E1B">
      <w:pPr>
        <w:pStyle w:val="BodyText"/>
      </w:pPr>
      <w:r w:rsidRPr="00CA43D9">
        <w:t xml:space="preserve">This section describes those language, literacy, numeracy and employment skills that </w:t>
      </w:r>
      <w:r w:rsidRPr="00CA43D9">
        <w:t>are essential to performance.</w:t>
      </w:r>
    </w:p>
    <w:tbl>
      <w:tblPr>
        <w:tblW w:w="9640" w:type="dxa"/>
        <w:tblLayout w:type="fixed"/>
        <w:tblCellMar>
          <w:left w:w="62" w:type="dxa"/>
          <w:right w:w="62" w:type="dxa"/>
        </w:tblCellMar>
        <w:tblLook w:val="0000"/>
      </w:tblPr>
      <w:tblGrid>
        <w:gridCol w:w="2835"/>
        <w:gridCol w:w="6805"/>
      </w:tblGrid>
      <w:tr w:rsidTr="00773E1B">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3D9" w:rsidP="00CA43D9">
            <w:pPr>
              <w:pStyle w:val="BodyText"/>
            </w:pPr>
            <w:r w:rsidRPr="00CA43D9">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rPr>
                <w:rStyle w:val="SpecialBold"/>
              </w:rPr>
              <w:t>Description</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identify workplace procedures and work health and safety (WHS) requirements</w:t>
            </w:r>
          </w:p>
          <w:p w:rsidR="00000000" w:rsidRPr="00CA43D9" w:rsidP="00CA43D9">
            <w:pPr>
              <w:pStyle w:val="ListBullet"/>
            </w:pPr>
            <w:r w:rsidRPr="00CA43D9">
              <w:t xml:space="preserve">interpret job instructions, working drawings, original equipment manufacturer (OEM) guides and, if applicable, requirements of Vehicle Standards Bulletin 6 (VSB6) National Code of Practice </w:t>
            </w:r>
            <w:r w:rsidRPr="00CA43D9">
              <w:rPr>
                <w:rStyle w:val="Symbols"/>
              </w:rPr>
              <w:t></w:t>
            </w:r>
            <w:r w:rsidRPr="00CA43D9">
              <w:t xml:space="preserve"> Heavy Vehicle Modifications</w:t>
            </w:r>
          </w:p>
          <w:p w:rsidR="00000000" w:rsidRPr="00CA43D9" w:rsidP="00CA43D9">
            <w:pPr>
              <w:pStyle w:val="ListBullet"/>
            </w:pPr>
            <w:r w:rsidRPr="00CA43D9">
              <w:t>interpret component specifications</w:t>
            </w:r>
          </w:p>
          <w:p w:rsidR="00000000" w:rsidRPr="00CA43D9" w:rsidP="00CA43D9">
            <w:pPr>
              <w:pStyle w:val="ListBullet"/>
            </w:pPr>
            <w:r w:rsidRPr="00CA43D9">
              <w:t>id</w:t>
            </w:r>
            <w:r w:rsidRPr="00CA43D9">
              <w:t>entify installation sequences</w:t>
            </w:r>
          </w:p>
          <w:p w:rsidR="00000000" w:rsidP="00CA43D9">
            <w:pPr>
              <w:pStyle w:val="ListBullet"/>
              <w:rPr>
                <w:color w:val="000000"/>
                <w:lang w:val="en-NZ"/>
              </w:rPr>
            </w:pPr>
            <w:r w:rsidRPr="00CA43D9">
              <w:t>identify work sheets and inspection forms.</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complete production schedules, equipment maintenance forms and faulty equipment tags</w:t>
            </w:r>
          </w:p>
          <w:p w:rsidR="00000000" w:rsidP="00CA43D9">
            <w:pPr>
              <w:pStyle w:val="ListBullet"/>
              <w:rPr>
                <w:lang w:val="en-NZ"/>
              </w:rPr>
            </w:pPr>
            <w:r w:rsidRPr="00CA43D9">
              <w:t>prepare sequence work plans.</w:t>
            </w:r>
          </w:p>
        </w:tc>
      </w:tr>
      <w:tr w:rsidTr="00773E1B">
        <w:tblPrEx>
          <w:tblW w:w="9640" w:type="dxa"/>
          <w:tblLayout w:type="fixed"/>
          <w:tblCellMar>
            <w:left w:w="62" w:type="dxa"/>
            <w:right w:w="62" w:type="dxa"/>
          </w:tblCellMar>
          <w:tblLook w:val="0000"/>
        </w:tblPrEx>
        <w:trPr>
          <w:trHeight w:val="8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identify drawing and component specifications</w:t>
            </w:r>
          </w:p>
          <w:p w:rsidR="00000000" w:rsidRPr="00CA43D9" w:rsidP="00CA43D9">
            <w:pPr>
              <w:pStyle w:val="ListBullet"/>
            </w:pPr>
            <w:r w:rsidRPr="00CA43D9">
              <w:t>use measuring equipment</w:t>
            </w:r>
          </w:p>
          <w:p w:rsidR="00000000" w:rsidP="00CA43D9">
            <w:pPr>
              <w:pStyle w:val="ListBullet"/>
              <w:rPr>
                <w:lang w:val="en-NZ"/>
              </w:rPr>
            </w:pPr>
            <w:r w:rsidRPr="00CA43D9">
              <w:t>identify fastener quantities and tension specifications.</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select and prepare components, equipment and work area.</w:t>
            </w:r>
          </w:p>
        </w:tc>
      </w:tr>
    </w:tbl>
    <w:p w:rsidR="00000000" w:rsidRPr="00CA43D9" w:rsidP="00CA43D9">
      <w:pPr>
        <w:pStyle w:val="BodyText"/>
      </w:pPr>
    </w:p>
    <w:p w:rsidR="00000000" w:rsidRPr="00CA43D9" w:rsidP="00CA43D9">
      <w:pPr>
        <w:pStyle w:val="AllowPageBreak"/>
      </w:pPr>
    </w:p>
    <w:p w:rsidR="00000000" w:rsidRPr="00CA43D9" w:rsidP="00CA43D9">
      <w:pPr>
        <w:pStyle w:val="Heading1"/>
      </w:pPr>
      <w:bookmarkStart w:id="7" w:name="O_575903"/>
      <w:bookmarkEnd w:id="7"/>
      <w:r w:rsidRPr="00CA43D9">
        <w:t>Range of Conditions</w:t>
      </w:r>
    </w:p>
    <w:tbl>
      <w:tblPr>
        <w:tblW w:w="9640" w:type="dxa"/>
        <w:tblLayout w:type="fixed"/>
        <w:tblCellMar>
          <w:left w:w="62" w:type="dxa"/>
          <w:right w:w="62" w:type="dxa"/>
        </w:tblCellMar>
        <w:tblLook w:val="0000"/>
      </w:tblPr>
      <w:tblGrid>
        <w:gridCol w:w="2835"/>
        <w:gridCol w:w="6805"/>
      </w:tblGrid>
      <w:tr w:rsidTr="00773E1B">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CA43D9">
            <w:pPr>
              <w:pStyle w:val="BodyText"/>
              <w:rPr>
                <w:lang w:val="en-NZ"/>
              </w:rPr>
            </w:pPr>
            <w:r w:rsidRPr="00CA43D9">
              <w:t>This section specifies work environments and conditions that may affect performance. Essential operating conditions that may be present (depending on the work situation, needs of the candidate, accessibility of the item, and local indus</w:t>
            </w:r>
            <w:r w:rsidRPr="00CA43D9">
              <w:t>try and regional contexts) are included. Bold italicised wording, if used in the performance criteria, is detailed below.</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rPr>
                <w:rStyle w:val="BoldandItalics"/>
              </w:rPr>
              <w:t>Tools and equipment</w:t>
            </w:r>
            <w:r w:rsidRPr="00CA43D9">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hand and power tools</w:t>
            </w:r>
          </w:p>
          <w:p w:rsidR="00000000" w:rsidRPr="00CA43D9" w:rsidP="00CA43D9">
            <w:pPr>
              <w:pStyle w:val="ListBullet"/>
            </w:pPr>
            <w:r w:rsidRPr="00CA43D9">
              <w:t>lifting equipment</w:t>
            </w:r>
          </w:p>
          <w:p w:rsidR="00000000" w:rsidP="00CA43D9">
            <w:pPr>
              <w:pStyle w:val="ListBullet"/>
              <w:rPr>
                <w:lang w:val="en-NZ"/>
              </w:rPr>
            </w:pPr>
            <w:r w:rsidRPr="00CA43D9">
              <w:t>vehicle protection equipment.</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rPr>
                <w:rStyle w:val="BoldandItalics"/>
              </w:rPr>
              <w:t>Information</w:t>
            </w:r>
            <w:r w:rsidRPr="00CA43D9">
              <w:t xml:space="preserve"> must include: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component and service line specifications</w:t>
            </w:r>
          </w:p>
          <w:p w:rsidR="00000000" w:rsidRPr="00CA43D9" w:rsidP="00CA43D9">
            <w:pPr>
              <w:pStyle w:val="ListBullet"/>
            </w:pPr>
            <w:r w:rsidRPr="00CA43D9">
              <w:t>component assembly instructions</w:t>
            </w:r>
          </w:p>
          <w:p w:rsidR="00000000" w:rsidRPr="00CA43D9" w:rsidP="00CA43D9">
            <w:pPr>
              <w:pStyle w:val="ListBullet"/>
            </w:pPr>
            <w:r w:rsidRPr="00CA43D9">
              <w:t>customer requirements</w:t>
            </w:r>
          </w:p>
          <w:p w:rsidR="00000000" w:rsidRPr="00CA43D9" w:rsidP="00CA43D9">
            <w:pPr>
              <w:pStyle w:val="ListBullet"/>
            </w:pPr>
            <w:r w:rsidRPr="00CA43D9">
              <w:t>manufacturer specifications and guides</w:t>
            </w:r>
          </w:p>
          <w:p w:rsidR="00000000" w:rsidRPr="00CA43D9" w:rsidP="00CA43D9">
            <w:pPr>
              <w:pStyle w:val="ListBullet"/>
            </w:pPr>
            <w:r w:rsidRPr="00CA43D9">
              <w:t>VSB6</w:t>
            </w:r>
          </w:p>
          <w:p w:rsidR="00000000" w:rsidRPr="00CA43D9" w:rsidP="00CA43D9">
            <w:pPr>
              <w:pStyle w:val="ListBullet"/>
            </w:pPr>
            <w:r w:rsidRPr="00CA43D9">
              <w:t>work orders and job specifications</w:t>
            </w:r>
          </w:p>
          <w:p w:rsidR="00000000" w:rsidP="00CA43D9">
            <w:pPr>
              <w:pStyle w:val="ListBullet"/>
              <w:rPr>
                <w:lang w:val="en-NZ"/>
              </w:rPr>
            </w:pPr>
            <w:r w:rsidRPr="00CA43D9">
              <w:t>workplace procedures and instructions.</w:t>
            </w:r>
          </w:p>
        </w:tc>
      </w:tr>
      <w:tr w:rsidTr="00773E1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9">
            <w:pPr>
              <w:pStyle w:val="BodyText"/>
              <w:rPr>
                <w:lang w:val="en-NZ"/>
              </w:rPr>
            </w:pPr>
            <w:r w:rsidRPr="00CA43D9">
              <w:rPr>
                <w:rStyle w:val="BoldandItalics"/>
              </w:rPr>
              <w:t>Workplace procedures</w:t>
            </w:r>
            <w:r w:rsidRPr="00CA43D9">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9" w:rsidP="00CA43D9">
            <w:pPr>
              <w:pStyle w:val="ListBullet"/>
            </w:pPr>
            <w:r w:rsidRPr="00CA43D9">
              <w:t>equi</w:t>
            </w:r>
            <w:r w:rsidRPr="00CA43D9">
              <w:t>pment operations</w:t>
            </w:r>
          </w:p>
          <w:p w:rsidR="00000000" w:rsidRPr="00CA43D9" w:rsidP="00CA43D9">
            <w:pPr>
              <w:pStyle w:val="ListBullet"/>
            </w:pPr>
            <w:r w:rsidRPr="00CA43D9">
              <w:t>quality standards</w:t>
            </w:r>
          </w:p>
          <w:p w:rsidR="00000000" w:rsidRPr="00CA43D9" w:rsidP="00CA43D9">
            <w:pPr>
              <w:pStyle w:val="ListBullet"/>
            </w:pPr>
            <w:r w:rsidRPr="00CA43D9">
              <w:t>recording and reporting</w:t>
            </w:r>
          </w:p>
          <w:p w:rsidR="00000000" w:rsidRPr="00CA43D9" w:rsidP="00CA43D9">
            <w:pPr>
              <w:pStyle w:val="ListBullet"/>
            </w:pPr>
            <w:r w:rsidRPr="00CA43D9">
              <w:t>WHS requirements</w:t>
            </w:r>
          </w:p>
          <w:p w:rsidR="00000000" w:rsidRPr="00CA43D9" w:rsidP="00CA43D9">
            <w:pPr>
              <w:pStyle w:val="ListBullet"/>
            </w:pPr>
            <w:r w:rsidRPr="00CA43D9">
              <w:t>work instructions.</w:t>
            </w:r>
          </w:p>
        </w:tc>
      </w:tr>
    </w:tbl>
    <w:p w:rsidR="00000000" w:rsidRPr="00CA43D9" w:rsidP="00CA43D9">
      <w:pPr>
        <w:pStyle w:val="BodyText"/>
      </w:pPr>
    </w:p>
    <w:p w:rsidR="00000000" w:rsidRPr="00CA43D9" w:rsidP="00CA43D9">
      <w:pPr>
        <w:pStyle w:val="AllowPageBreak"/>
      </w:pPr>
    </w:p>
    <w:p w:rsidR="00000000" w:rsidRPr="00CA43D9" w:rsidP="00CA43D9">
      <w:pPr>
        <w:pStyle w:val="Heading1"/>
      </w:pPr>
      <w:bookmarkStart w:id="8" w:name="O_575904"/>
      <w:bookmarkEnd w:id="8"/>
      <w:r w:rsidRPr="00CA43D9">
        <w:t>Unit Mapping Information</w:t>
      </w:r>
    </w:p>
    <w:p w:rsidR="00000000" w:rsidRPr="00CA43D9" w:rsidP="00773E1B">
      <w:pPr>
        <w:pStyle w:val="BodyText"/>
      </w:pPr>
      <w:r w:rsidRPr="00CA43D9">
        <w:t>No equivalent unit.</w:t>
      </w:r>
    </w:p>
    <w:p w:rsidR="00000000" w:rsidRPr="00CA43D9" w:rsidP="00CA43D9">
      <w:pPr>
        <w:pStyle w:val="Heading1"/>
      </w:pPr>
      <w:bookmarkStart w:id="9" w:name="O_575912"/>
      <w:bookmarkEnd w:id="9"/>
      <w:r w:rsidRPr="00CA43D9">
        <w:t>Links</w:t>
      </w:r>
    </w:p>
    <w:p w:rsidR="00000000" w:rsidRPr="00CA43D9" w:rsidP="00773E1B">
      <w:pPr>
        <w:pStyle w:val="BodyText"/>
      </w:pPr>
      <w:r w:rsidRPr="00CA43D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07B02">
        <w:rPr>
          <w:rStyle w:val="Hyperlink"/>
        </w:rPr>
        <w:t>https://vetnet.gov.au/Pages/TrainingDocs.aspx?q=bd587669-08b3-4cd5-85f0-f9fa0c6304c1</w:t>
      </w:r>
      <w:r>
        <w:fldChar w:fldCharType="end"/>
      </w:r>
    </w:p>
    <w:p w:rsidR="00000000" w:rsidRPr="00CA43D9" w:rsidP="00773E1B">
      <w:pPr>
        <w:pStyle w:val="BodyText"/>
        <w:sectPr w:rsidSect="00CA43D9">
          <w:headerReference w:type="default" r:id="rId10"/>
          <w:footerReference w:type="default" r:id="rId11"/>
          <w:pgSz w:w="11908" w:h="16833"/>
          <w:pgMar w:top="1702" w:right="1418" w:bottom="1702" w:left="1418" w:header="992" w:footer="992" w:gutter="0"/>
          <w:cols w:space="720"/>
          <w:noEndnote/>
          <w:docGrid w:linePitch="299"/>
        </w:sectPr>
      </w:pPr>
    </w:p>
    <w:p w:rsidR="00000000" w:rsidRPr="00CA43D9" w:rsidP="00CA43D9">
      <w:pPr>
        <w:pStyle w:val="SuperHeading"/>
      </w:pPr>
      <w:r w:rsidRPr="00CA43D9">
        <w:t>Assessment Requirements for AUMGTY002 Install vehicle component</w:t>
      </w:r>
      <w:r w:rsidRPr="00CA43D9">
        <w:t>s</w:t>
      </w:r>
    </w:p>
    <w:p w:rsidR="00000000" w:rsidRPr="00CA43D9" w:rsidP="00CA43D9">
      <w:pPr>
        <w:pStyle w:val="Heading1"/>
      </w:pPr>
      <w:bookmarkStart w:id="10" w:name="O_575906"/>
      <w:bookmarkEnd w:id="10"/>
      <w:r w:rsidRPr="00CA43D9">
        <w:t>Modification History</w:t>
      </w:r>
    </w:p>
    <w:tbl>
      <w:tblPr>
        <w:tblW w:w="9639" w:type="dxa"/>
        <w:tblLayout w:type="fixed"/>
        <w:tblCellMar>
          <w:left w:w="62" w:type="dxa"/>
          <w:right w:w="62" w:type="dxa"/>
        </w:tblCellMar>
        <w:tblLook w:val="0000"/>
      </w:tblPr>
      <w:tblGrid>
        <w:gridCol w:w="2835"/>
        <w:gridCol w:w="6804"/>
      </w:tblGrid>
      <w:tr w:rsidTr="00773E1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3D9" w:rsidP="00CA43D9">
            <w:pPr>
              <w:pStyle w:val="BodyText"/>
            </w:pPr>
            <w:r w:rsidRPr="00CA43D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rPr>
                <w:rStyle w:val="SpecialBold"/>
              </w:rPr>
              <w:t>Comment</w:t>
            </w:r>
          </w:p>
        </w:tc>
      </w:tr>
      <w:tr w:rsidTr="00773E1B">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3D9">
            <w:pPr>
              <w:pStyle w:val="BodyText"/>
              <w:rPr>
                <w:lang w:val="en-NZ"/>
              </w:rPr>
            </w:pPr>
            <w:r w:rsidRPr="00CA43D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3D9" w:rsidP="00CA43D9">
            <w:pPr>
              <w:pStyle w:val="BodyText"/>
            </w:pPr>
            <w:r w:rsidRPr="00CA43D9">
              <w:t>Unit updated to reflect the new standards for Training Packages</w:t>
            </w:r>
          </w:p>
          <w:p w:rsidR="00000000" w:rsidRPr="00CA43D9" w:rsidP="00CA43D9">
            <w:pPr>
              <w:pStyle w:val="BodyText"/>
            </w:pPr>
            <w:r w:rsidRPr="00CA43D9">
              <w:t>Replaces AUMGTY3002 Mount and install assembled component to chassis or frame</w:t>
            </w:r>
          </w:p>
        </w:tc>
      </w:tr>
    </w:tbl>
    <w:p w:rsidR="00000000" w:rsidRPr="00CA43D9" w:rsidP="00CA43D9">
      <w:pPr>
        <w:pStyle w:val="BodyText"/>
      </w:pPr>
    </w:p>
    <w:p w:rsidR="00000000" w:rsidRPr="00CA43D9" w:rsidP="00CA43D9">
      <w:pPr>
        <w:pStyle w:val="AllowPageBreak"/>
      </w:pPr>
    </w:p>
    <w:p w:rsidR="00000000" w:rsidRPr="00CA43D9" w:rsidP="00CA43D9">
      <w:pPr>
        <w:pStyle w:val="Heading1"/>
      </w:pPr>
      <w:bookmarkStart w:id="11" w:name="O_575907"/>
      <w:bookmarkEnd w:id="11"/>
      <w:r w:rsidRPr="00CA43D9">
        <w:t>Performance Evidence</w:t>
      </w:r>
    </w:p>
    <w:p w:rsidR="00000000" w:rsidRPr="00CA43D9" w:rsidP="00773E1B">
      <w:pPr>
        <w:pStyle w:val="BodyText"/>
      </w:pPr>
      <w:r w:rsidRPr="00CA43D9">
        <w:t>Before competency can be determined, individuals must have competently installed vehicle components on a minimum of two occasions.</w:t>
      </w:r>
    </w:p>
    <w:p w:rsidR="00000000" w:rsidRPr="00CA43D9" w:rsidP="00773E1B">
      <w:pPr>
        <w:pStyle w:val="BodyText"/>
      </w:pPr>
      <w:r w:rsidRPr="00CA43D9">
        <w:t xml:space="preserve">Individuals must demonstrate they can: </w:t>
      </w:r>
    </w:p>
    <w:p w:rsidR="00000000" w:rsidRPr="00CA43D9" w:rsidP="00CA43D9">
      <w:pPr>
        <w:pStyle w:val="ListBullet"/>
      </w:pPr>
      <w:r w:rsidRPr="00CA43D9">
        <w:t>mount and install assembled components and service lines to a chassis or frame accor</w:t>
      </w:r>
      <w:r w:rsidRPr="00CA43D9">
        <w:t>ding to workplace procedures and work health and safety (WHS) requirements</w:t>
      </w:r>
    </w:p>
    <w:p w:rsidR="00000000" w:rsidRPr="00CA43D9" w:rsidP="00CA43D9">
      <w:pPr>
        <w:pStyle w:val="ListBullet"/>
      </w:pPr>
      <w:r w:rsidRPr="00CA43D9">
        <w:t>follow job specifications and work instructions when installing vehicle components</w:t>
      </w:r>
    </w:p>
    <w:p w:rsidR="00000000" w:rsidRPr="00CA43D9" w:rsidP="00CA43D9">
      <w:pPr>
        <w:pStyle w:val="ListBullet"/>
      </w:pPr>
      <w:r w:rsidRPr="00CA43D9">
        <w:t>identify materials lists, working drawings and production requirements</w:t>
      </w:r>
    </w:p>
    <w:p w:rsidR="00000000" w:rsidRPr="00CA43D9" w:rsidP="00CA43D9">
      <w:pPr>
        <w:pStyle w:val="ListBullet"/>
      </w:pPr>
      <w:r w:rsidRPr="00CA43D9">
        <w:t>select components for installation</w:t>
      </w:r>
    </w:p>
    <w:p w:rsidR="00000000" w:rsidRPr="00CA43D9" w:rsidP="00CA43D9">
      <w:pPr>
        <w:pStyle w:val="ListBullet"/>
      </w:pPr>
      <w:r w:rsidRPr="00CA43D9">
        <w:t>select and use tools and equipment for installing vehicle components</w:t>
      </w:r>
    </w:p>
    <w:p w:rsidR="00000000" w:rsidRPr="00CA43D9" w:rsidP="00CA43D9">
      <w:pPr>
        <w:pStyle w:val="ListBullet"/>
      </w:pPr>
      <w:r w:rsidRPr="00CA43D9">
        <w:t>complete workplace documentation relating to installing vehicle components</w:t>
      </w:r>
    </w:p>
    <w:p w:rsidR="00000000" w:rsidRPr="00CA43D9" w:rsidP="00CA43D9">
      <w:pPr>
        <w:pStyle w:val="ListBullet"/>
      </w:pPr>
      <w:r w:rsidRPr="00CA43D9">
        <w:t>apply manual-handling techniques relating to installing vehicle components.</w:t>
      </w:r>
    </w:p>
    <w:p w:rsidR="00000000" w:rsidRPr="00CA43D9" w:rsidP="00CA43D9">
      <w:pPr>
        <w:pStyle w:val="AllowPageBreak"/>
      </w:pPr>
    </w:p>
    <w:p w:rsidR="00000000" w:rsidRPr="00CA43D9" w:rsidP="00CA43D9">
      <w:pPr>
        <w:pStyle w:val="Heading1"/>
      </w:pPr>
      <w:bookmarkStart w:id="12" w:name="O_575908"/>
      <w:bookmarkEnd w:id="12"/>
      <w:r w:rsidRPr="00CA43D9">
        <w:t>Knowledge Evidence</w:t>
      </w:r>
    </w:p>
    <w:p w:rsidR="00000000" w:rsidRPr="00CA43D9" w:rsidP="00773E1B">
      <w:pPr>
        <w:pStyle w:val="BodyText"/>
      </w:pPr>
      <w:r w:rsidRPr="00CA43D9">
        <w:t>Individuals must be able to demonstrate knowledge of:</w:t>
      </w:r>
    </w:p>
    <w:p w:rsidR="00000000" w:rsidRPr="00CA43D9" w:rsidP="00CA43D9">
      <w:pPr>
        <w:pStyle w:val="ListBullet"/>
      </w:pPr>
      <w:r w:rsidRPr="00CA43D9">
        <w:t>workplace procedures and WHS requirements relating to installing vehicle components, including safe use of vehicle component installation equipment</w:t>
      </w:r>
    </w:p>
    <w:p w:rsidR="00000000" w:rsidRPr="00CA43D9" w:rsidP="00CA43D9">
      <w:pPr>
        <w:pStyle w:val="ListBullet"/>
      </w:pPr>
      <w:r w:rsidRPr="00CA43D9">
        <w:t xml:space="preserve">quality standards </w:t>
      </w:r>
      <w:r w:rsidRPr="00CA43D9">
        <w:t>relating to installing vehicle components</w:t>
      </w:r>
    </w:p>
    <w:p w:rsidR="00000000" w:rsidRPr="00CA43D9" w:rsidP="00CA43D9">
      <w:pPr>
        <w:pStyle w:val="ListBullet"/>
      </w:pPr>
      <w:r w:rsidRPr="00CA43D9">
        <w:t>manufacturing procedures and vehicle component specifications</w:t>
      </w:r>
    </w:p>
    <w:p w:rsidR="00000000" w:rsidRPr="00CA43D9" w:rsidP="00CA43D9">
      <w:pPr>
        <w:pStyle w:val="ListBullet"/>
      </w:pPr>
      <w:r w:rsidRPr="00CA43D9">
        <w:t>material-handling techniques for installing vehicle components</w:t>
      </w:r>
    </w:p>
    <w:p w:rsidR="00000000" w:rsidRPr="00CA43D9" w:rsidP="00CA43D9">
      <w:pPr>
        <w:pStyle w:val="ListBullet"/>
      </w:pPr>
      <w:r w:rsidRPr="00CA43D9">
        <w:t>work sheets and production schedule documentation relating to installing vehicle componen</w:t>
      </w:r>
      <w:r w:rsidRPr="00CA43D9">
        <w:t>ts</w:t>
      </w:r>
    </w:p>
    <w:p w:rsidR="00000000" w:rsidRPr="00CA43D9" w:rsidP="00CA43D9">
      <w:pPr>
        <w:pStyle w:val="ListBullet"/>
      </w:pPr>
      <w:r w:rsidRPr="00CA43D9">
        <w:t>vehicle components</w:t>
      </w:r>
    </w:p>
    <w:p w:rsidR="00000000" w:rsidRPr="00CA43D9" w:rsidP="00CA43D9">
      <w:pPr>
        <w:pStyle w:val="ListBullet"/>
      </w:pPr>
      <w:r w:rsidRPr="00CA43D9">
        <w:t>procedures for operating lifting equipment required to install vehicle components.</w:t>
      </w:r>
    </w:p>
    <w:p w:rsidR="00000000" w:rsidRPr="00CA43D9" w:rsidP="00CA43D9">
      <w:pPr>
        <w:pStyle w:val="AllowPageBreak"/>
      </w:pPr>
    </w:p>
    <w:p w:rsidR="00000000" w:rsidRPr="00CA43D9" w:rsidP="00CA43D9">
      <w:pPr>
        <w:pStyle w:val="Heading1"/>
      </w:pPr>
      <w:bookmarkStart w:id="13" w:name="O_575909"/>
      <w:bookmarkEnd w:id="13"/>
      <w:r w:rsidRPr="00CA43D9">
        <w:t>Assessment Conditions</w:t>
      </w:r>
    </w:p>
    <w:p w:rsidR="00000000" w:rsidRPr="00CA43D9" w:rsidP="00773E1B">
      <w:pPr>
        <w:pStyle w:val="BodyText"/>
      </w:pPr>
      <w:r w:rsidRPr="00CA43D9">
        <w:t>Assessors must satisfy SNR/AQTF assessor requirements.</w:t>
      </w:r>
    </w:p>
    <w:p w:rsidR="00000000" w:rsidRPr="00CA43D9" w:rsidP="00773E1B">
      <w:pPr>
        <w:pStyle w:val="BodyText"/>
      </w:pPr>
      <w:r w:rsidRPr="00CA43D9">
        <w:t>Competency is to be assessed in the workplace or a simula</w:t>
      </w:r>
      <w:r w:rsidRPr="00CA43D9">
        <w:t>ted environment that accurately reflects performance in a real workplace setting.</w:t>
      </w:r>
    </w:p>
    <w:p w:rsidR="00000000" w:rsidRPr="00CA43D9" w:rsidP="00773E1B">
      <w:pPr>
        <w:pStyle w:val="BodyText"/>
      </w:pPr>
      <w:r w:rsidRPr="00CA43D9">
        <w:t>Where assessment of competency includes third-party evidence, individuals must provide evidence that links them to the vehicles on which they have worked, e.g. work orders.</w:t>
      </w:r>
    </w:p>
    <w:p w:rsidR="00000000" w:rsidRPr="00CA43D9" w:rsidP="00773E1B">
      <w:pPr>
        <w:pStyle w:val="BodyText"/>
      </w:pPr>
      <w:r w:rsidRPr="00CA43D9">
        <w:t>Assessors must verify performance evidence through questioning on skills and knowledge to ensure correct interpretation and application.</w:t>
      </w:r>
    </w:p>
    <w:p w:rsidR="00000000" w:rsidRPr="00CA43D9" w:rsidP="00773E1B">
      <w:pPr>
        <w:pStyle w:val="BodyText"/>
      </w:pPr>
      <w:r w:rsidRPr="00CA43D9">
        <w:t>The following resources must be made available:</w:t>
      </w:r>
    </w:p>
    <w:p w:rsidR="00000000" w:rsidRPr="00CA43D9" w:rsidP="00CA43D9">
      <w:pPr>
        <w:pStyle w:val="ListBullet"/>
      </w:pPr>
      <w:r w:rsidRPr="00CA43D9">
        <w:t>automotive manufacturing workplace or simulated workplace</w:t>
      </w:r>
    </w:p>
    <w:p w:rsidR="00000000" w:rsidRPr="00CA43D9" w:rsidP="00CA43D9">
      <w:pPr>
        <w:pStyle w:val="ListBullet"/>
      </w:pPr>
      <w:r w:rsidRPr="00CA43D9">
        <w:t>working draw</w:t>
      </w:r>
      <w:r w:rsidRPr="00CA43D9">
        <w:t>ings and component specifications for installation</w:t>
      </w:r>
    </w:p>
    <w:p w:rsidR="00000000" w:rsidRPr="00CA43D9" w:rsidP="00CA43D9">
      <w:pPr>
        <w:pStyle w:val="ListBullet"/>
      </w:pPr>
      <w:r w:rsidRPr="00CA43D9">
        <w:t>original equipment manufacturer (OEM) installation guides</w:t>
      </w:r>
    </w:p>
    <w:p w:rsidR="00000000" w:rsidRPr="00CA43D9" w:rsidP="00CA43D9">
      <w:pPr>
        <w:pStyle w:val="ListBullet"/>
      </w:pPr>
      <w:r w:rsidRPr="00CA43D9">
        <w:t>service line fasteners and assembled components</w:t>
      </w:r>
    </w:p>
    <w:p w:rsidR="00000000" w:rsidRPr="00CA43D9" w:rsidP="00CA43D9">
      <w:pPr>
        <w:pStyle w:val="ListBullet"/>
      </w:pPr>
      <w:r w:rsidRPr="00CA43D9">
        <w:t>tools and equipment required to install vehicle components</w:t>
      </w:r>
    </w:p>
    <w:p w:rsidR="00000000" w:rsidRPr="00CA43D9" w:rsidP="00CA43D9">
      <w:pPr>
        <w:pStyle w:val="ListBullet"/>
      </w:pPr>
      <w:r w:rsidRPr="00CA43D9">
        <w:t>personal protective clothing and equipme</w:t>
      </w:r>
      <w:r w:rsidRPr="00CA43D9">
        <w:t>nt relating to work requirements</w:t>
      </w:r>
    </w:p>
    <w:p w:rsidR="00000000" w:rsidRPr="00CA43D9" w:rsidP="00CA43D9">
      <w:pPr>
        <w:pStyle w:val="ListBullet"/>
      </w:pPr>
      <w:r w:rsidRPr="00CA43D9">
        <w:t xml:space="preserve">Vehicle Standards Bulleting 6 (VSB6) National Code of Practice </w:t>
      </w:r>
      <w:r w:rsidRPr="00CA43D9">
        <w:rPr>
          <w:rStyle w:val="Symbols"/>
        </w:rPr>
        <w:t></w:t>
      </w:r>
      <w:r w:rsidRPr="00CA43D9">
        <w:t xml:space="preserve"> Heavy Vehicle Modifications</w:t>
      </w:r>
    </w:p>
    <w:p w:rsidR="00000000" w:rsidRPr="00CA43D9" w:rsidP="00CA43D9">
      <w:pPr>
        <w:pStyle w:val="ListBullet"/>
      </w:pPr>
      <w:r w:rsidRPr="00CA43D9">
        <w:t>workplace procedures for installing vehicle components</w:t>
      </w:r>
    </w:p>
    <w:p w:rsidR="00000000" w:rsidRPr="00CA43D9" w:rsidP="00CA43D9">
      <w:pPr>
        <w:pStyle w:val="ListBullet"/>
      </w:pPr>
      <w:r w:rsidRPr="00CA43D9">
        <w:t>lifting equipment required to install vehicle components.</w:t>
      </w:r>
    </w:p>
    <w:p w:rsidR="00000000" w:rsidRPr="00CA43D9" w:rsidP="00CA43D9">
      <w:pPr>
        <w:pStyle w:val="AllowPageBreak"/>
      </w:pPr>
    </w:p>
    <w:p w:rsidR="00000000" w:rsidRPr="00CA43D9" w:rsidP="00CA43D9">
      <w:pPr>
        <w:pStyle w:val="Heading1"/>
      </w:pPr>
      <w:bookmarkStart w:id="14" w:name="O_575911"/>
      <w:bookmarkEnd w:id="14"/>
      <w:r w:rsidRPr="00CA43D9">
        <w:t>Links</w:t>
      </w:r>
    </w:p>
    <w:p w:rsidR="00000000" w:rsidRPr="00CA43D9" w:rsidP="00773E1B">
      <w:pPr>
        <w:pStyle w:val="BodyText"/>
      </w:pPr>
      <w:r w:rsidRPr="00CA43D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07B02">
        <w:rPr>
          <w:rStyle w:val="Hyperlink"/>
        </w:rPr>
        <w:t>https://vetnet.gov.au/Pages/TrainingDocs.aspx?q=bd587669-08b3-4cd5-85f0-f9fa0c6304c1</w:t>
      </w:r>
      <w:r>
        <w:fldChar w:fldCharType="end"/>
      </w:r>
    </w:p>
    <w:p w:rsidR="00000000" w:rsidRPr="00CA43D9" w:rsidP="00773E1B">
      <w:pPr>
        <w:pStyle w:val="BodyText"/>
      </w:pPr>
      <w:r w:rsidRPr="00CA43D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07B02">
        <w:rPr>
          <w:rStyle w:val="Hyperlink"/>
        </w:rPr>
        <w:t>https://vetnet.gov.au/Pages/TrainingDocs.aspx?q=bd587669-08b3-4cd5-85f0-f9fa0c6304c1</w:t>
      </w:r>
      <w:r>
        <w:fldChar w:fldCharType="end"/>
      </w:r>
    </w:p>
    <w:p w:rsidR="00000000" w:rsidRPr="00CA43D9" w:rsidP="00CA43D9"/>
    <w:sectPr w:rsidSect="00CA43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rsidRPr="00773E1B" w:rsidP="00773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1B" w:rsidP="00CA4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E1B" w:rsidP="00CA43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73E1B" w:rsidP="00CA43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rsidP="00CA43D9">
    <w:pPr>
      <w:pStyle w:val="Footer"/>
      <w:framePr w:wrap="around"/>
    </w:pPr>
    <w:r>
      <w:fldChar w:fldCharType="begin"/>
    </w:r>
    <w:r>
      <w:instrText xml:space="preserve"> DOCPROPERTY  Subject  \* MERGEFORMAT </w:instrText>
    </w:r>
    <w:r>
      <w:fldChar w:fldCharType="separate"/>
    </w:r>
    <w:r w:rsidR="00773E1B">
      <w:t>Approved</w:t>
    </w:r>
    <w:r w:rsidR="00773E1B">
      <w:fldChar w:fldCharType="end"/>
    </w:r>
    <w:r>
      <w:tab/>
      <w:t xml:space="preserve">Page </w:t>
    </w:r>
    <w:r>
      <w:fldChar w:fldCharType="begin"/>
    </w:r>
    <w:r>
      <w:instrText xml:space="preserve"> PAGE  \* Arabic  \* MERGEFORMAT </w:instrText>
    </w:r>
    <w:r>
      <w:fldChar w:fldCharType="separate"/>
    </w:r>
    <w:r w:rsidR="00773E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E1B">
      <w:rPr>
        <w:noProof/>
      </w:rPr>
      <w:t>5</w:t>
    </w:r>
    <w:r>
      <w:rPr>
        <w:noProof/>
      </w:rPr>
      <w:fldChar w:fldCharType="end"/>
    </w:r>
  </w:p>
  <w:p w:rsidR="00CA43D9" w:rsidP="00CA43D9">
    <w:pPr>
      <w:pStyle w:val="Footer"/>
      <w:framePr w:wrap="around"/>
    </w:pPr>
    <w:r>
      <w:t xml:space="preserve">© Commonwealth of Australia, </w:t>
    </w:r>
    <w:r>
      <w:fldChar w:fldCharType="begin"/>
    </w:r>
    <w:r>
      <w:instrText xml:space="preserve"> DATE  \@ "yyyy"  \* MERGEFORMAT </w:instrText>
    </w:r>
    <w:r>
      <w:fldChar w:fldCharType="separate"/>
    </w:r>
    <w:r w:rsidR="00773E1B">
      <w:rPr>
        <w:noProof/>
      </w:rPr>
      <w:t>2025</w:t>
    </w:r>
    <w:r>
      <w:fldChar w:fldCharType="end"/>
    </w:r>
    <w:r>
      <w:tab/>
    </w:r>
    <w:r>
      <w:fldChar w:fldCharType="begin"/>
    </w:r>
    <w:r>
      <w:instrText xml:space="preserve"> DOCPROPERTY  Author  \* MERGEFORMAT </w:instrText>
    </w:r>
    <w:r>
      <w:fldChar w:fldCharType="separate"/>
    </w:r>
    <w:r w:rsidR="00773E1B">
      <w:t>Mining and Automotive Skills Alliance</w:t>
    </w:r>
    <w:r w:rsidR="00773E1B">
      <w:fldChar w:fldCharType="end"/>
    </w:r>
  </w:p>
  <w:p w:rsidR="00CA43D9" w:rsidP="00CA4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3D9" w:rsidRPr="00773E1B" w:rsidP="00773E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1B" w:rsidRPr="002D2AF8" w:rsidP="00CA43D9">
    <w:pPr>
      <w:pStyle w:val="Header"/>
      <w:framePr w:wrap="around"/>
    </w:pPr>
    <w:r>
      <w:fldChar w:fldCharType="begin"/>
    </w:r>
    <w:r>
      <w:instrText xml:space="preserve"> TITLE   \* MERGEFORMAT </w:instrText>
    </w:r>
    <w:r>
      <w:fldChar w:fldCharType="separate"/>
    </w:r>
    <w:r>
      <w:t>AUMGTY002 Install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3E1B" w:rsidP="00CA43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9" w:rsidRPr="002D2AF8" w:rsidP="00CA43D9">
    <w:pPr>
      <w:pStyle w:val="Header"/>
      <w:framePr w:wrap="around"/>
    </w:pPr>
    <w:r>
      <w:fldChar w:fldCharType="begin"/>
    </w:r>
    <w:r>
      <w:instrText xml:space="preserve"> TITLE   \* MERGEFORMAT </w:instrText>
    </w:r>
    <w:r>
      <w:fldChar w:fldCharType="separate"/>
    </w:r>
    <w:r w:rsidR="00773E1B">
      <w:t>AUMGTY002 Install vehicle components</w:t>
    </w:r>
    <w:r w:rsidR="00773E1B">
      <w:fldChar w:fldCharType="end"/>
    </w:r>
    <w:r>
      <w:tab/>
      <w:t xml:space="preserve">Date this document was generated: </w:t>
    </w:r>
    <w:r>
      <w:fldChar w:fldCharType="begin"/>
    </w:r>
    <w:r>
      <w:instrText xml:space="preserve"> CREATEDATE  \@ "d MMMM yyyy"  \* MERGEFORMAT </w:instrText>
    </w:r>
    <w:r>
      <w:fldChar w:fldCharType="separate"/>
    </w:r>
    <w:r w:rsidR="00773E1B">
      <w:rPr>
        <w:noProof/>
      </w:rPr>
      <w:t>1 March 2025</w:t>
    </w:r>
    <w:r>
      <w:fldChar w:fldCharType="end"/>
    </w:r>
  </w:p>
  <w:p w:rsidR="00CA43D9" w:rsidP="00CA4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C8A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CE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3D9"/>
    <w:pPr>
      <w:spacing w:before="360" w:after="60"/>
      <w:outlineLvl w:val="0"/>
    </w:pPr>
    <w:rPr>
      <w:sz w:val="32"/>
    </w:rPr>
  </w:style>
  <w:style w:type="paragraph" w:styleId="Heading2">
    <w:name w:val="heading 2"/>
    <w:basedOn w:val="HeadingBase"/>
    <w:next w:val="BodyText"/>
    <w:link w:val="Heading2Char"/>
    <w:qFormat/>
    <w:rsid w:val="00CA43D9"/>
    <w:pPr>
      <w:keepLines/>
      <w:spacing w:before="240" w:after="120"/>
      <w:outlineLvl w:val="1"/>
    </w:pPr>
    <w:rPr>
      <w:sz w:val="28"/>
      <w:szCs w:val="40"/>
    </w:rPr>
  </w:style>
  <w:style w:type="paragraph" w:styleId="Heading3">
    <w:name w:val="heading 3"/>
    <w:basedOn w:val="HeadingBase"/>
    <w:next w:val="BodyText"/>
    <w:link w:val="Heading3Char"/>
    <w:qFormat/>
    <w:rsid w:val="00CA43D9"/>
    <w:pPr>
      <w:spacing w:before="180" w:after="120"/>
      <w:outlineLvl w:val="2"/>
    </w:pPr>
    <w:rPr>
      <w:spacing w:val="-10"/>
      <w:kern w:val="32"/>
    </w:rPr>
  </w:style>
  <w:style w:type="paragraph" w:styleId="Heading4">
    <w:name w:val="heading 4"/>
    <w:basedOn w:val="HeadingBase"/>
    <w:next w:val="BodyText"/>
    <w:link w:val="Heading4Char"/>
    <w:qFormat/>
    <w:rsid w:val="00CA43D9"/>
    <w:pPr>
      <w:spacing w:before="160" w:after="120"/>
      <w:outlineLvl w:val="3"/>
    </w:pPr>
    <w:rPr>
      <w:sz w:val="22"/>
    </w:rPr>
  </w:style>
  <w:style w:type="paragraph" w:styleId="Heading5">
    <w:name w:val="heading 5"/>
    <w:basedOn w:val="HeadingBase"/>
    <w:next w:val="Normal"/>
    <w:link w:val="Heading5Char"/>
    <w:qFormat/>
    <w:rsid w:val="00CA43D9"/>
    <w:pPr>
      <w:spacing w:before="80"/>
      <w:outlineLvl w:val="4"/>
    </w:pPr>
    <w:rPr>
      <w:color w:val="918585"/>
      <w:sz w:val="20"/>
    </w:rPr>
  </w:style>
  <w:style w:type="paragraph" w:styleId="Heading6">
    <w:name w:val="heading 6"/>
    <w:basedOn w:val="HeadingBase"/>
    <w:next w:val="Normal"/>
    <w:link w:val="Heading6Char"/>
    <w:qFormat/>
    <w:rsid w:val="00CA43D9"/>
    <w:pPr>
      <w:spacing w:before="60"/>
      <w:outlineLvl w:val="5"/>
    </w:pPr>
    <w:rPr>
      <w:color w:val="918585"/>
      <w:sz w:val="20"/>
    </w:rPr>
  </w:style>
  <w:style w:type="paragraph" w:styleId="Heading7">
    <w:name w:val="heading 7"/>
    <w:basedOn w:val="Normal"/>
    <w:next w:val="Normal"/>
    <w:link w:val="Heading7Char"/>
    <w:qFormat/>
    <w:rsid w:val="00CA43D9"/>
    <w:pPr>
      <w:ind w:left="720"/>
      <w:outlineLvl w:val="6"/>
    </w:pPr>
    <w:rPr>
      <w:i/>
    </w:rPr>
  </w:style>
  <w:style w:type="paragraph" w:styleId="Heading8">
    <w:name w:val="heading 8"/>
    <w:basedOn w:val="Normal"/>
    <w:next w:val="Normal"/>
    <w:link w:val="Heading8Char"/>
    <w:qFormat/>
    <w:rsid w:val="00CA43D9"/>
    <w:pPr>
      <w:ind w:left="720"/>
      <w:outlineLvl w:val="7"/>
    </w:pPr>
    <w:rPr>
      <w:i/>
    </w:rPr>
  </w:style>
  <w:style w:type="paragraph" w:styleId="Heading9">
    <w:name w:val="heading 9"/>
    <w:basedOn w:val="Normal"/>
    <w:next w:val="Normal"/>
    <w:link w:val="Heading9Char"/>
    <w:qFormat/>
    <w:rsid w:val="00CA43D9"/>
    <w:pPr>
      <w:ind w:left="720"/>
      <w:outlineLvl w:val="8"/>
    </w:pPr>
    <w:rPr>
      <w:i/>
    </w:rPr>
  </w:style>
  <w:style w:type="character" w:default="1" w:styleId="DefaultParagraphFont">
    <w:name w:val="Default Paragraph Font"/>
    <w:uiPriority w:val="1"/>
    <w:unhideWhenUsed/>
    <w:rsid w:val="00CA4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3D9"/>
  </w:style>
  <w:style w:type="character" w:customStyle="1" w:styleId="Heading1Char">
    <w:name w:val="Heading 1 Char"/>
    <w:basedOn w:val="DefaultParagraphFont"/>
    <w:link w:val="Heading1"/>
    <w:rsid w:val="00CA43D9"/>
    <w:rPr>
      <w:rFonts w:ascii="Times New Roman" w:eastAsia="Times New Roman" w:hAnsi="Times New Roman" w:cs="Times New Roman"/>
      <w:b/>
      <w:sz w:val="32"/>
      <w:szCs w:val="20"/>
      <w:lang w:eastAsia="en-US"/>
    </w:rPr>
  </w:style>
  <w:style w:type="paragraph" w:styleId="BodyText">
    <w:name w:val="Body Text"/>
    <w:basedOn w:val="Normal"/>
    <w:link w:val="BodyTextChar"/>
    <w:rsid w:val="00CA4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3D9"/>
    <w:rPr>
      <w:rFonts w:ascii="Times New Roman" w:eastAsia="Times New Roman" w:hAnsi="Times New Roman" w:cs="Times New Roman"/>
      <w:sz w:val="24"/>
      <w:lang w:eastAsia="en-US"/>
    </w:rPr>
  </w:style>
  <w:style w:type="paragraph" w:styleId="List">
    <w:name w:val="List"/>
    <w:basedOn w:val="BodyText"/>
    <w:next w:val="BodyText"/>
    <w:rsid w:val="00CA43D9"/>
    <w:pPr>
      <w:tabs>
        <w:tab w:val="left" w:pos="340"/>
      </w:tabs>
      <w:spacing w:before="60" w:after="60"/>
      <w:ind w:left="340" w:hanging="340"/>
    </w:pPr>
  </w:style>
  <w:style w:type="paragraph" w:styleId="ListBullet">
    <w:name w:val="List Bullet"/>
    <w:basedOn w:val="List"/>
    <w:rsid w:val="00CA43D9"/>
    <w:pPr>
      <w:numPr>
        <w:numId w:val="11"/>
      </w:numPr>
      <w:tabs>
        <w:tab w:val="clear" w:pos="340"/>
      </w:tabs>
      <w:spacing w:before="40" w:after="40"/>
    </w:pPr>
  </w:style>
  <w:style w:type="character" w:customStyle="1" w:styleId="SpecialBold">
    <w:name w:val="Special Bold"/>
    <w:basedOn w:val="DefaultParagraphFont"/>
    <w:rsid w:val="00CA43D9"/>
    <w:rPr>
      <w:b/>
      <w:spacing w:val="0"/>
    </w:rPr>
  </w:style>
  <w:style w:type="paragraph" w:customStyle="1" w:styleId="SuperHeading">
    <w:name w:val="SuperHeading"/>
    <w:basedOn w:val="Normal"/>
    <w:rsid w:val="00CA43D9"/>
    <w:pPr>
      <w:spacing w:before="240" w:after="120"/>
      <w:outlineLvl w:val="0"/>
    </w:pPr>
    <w:rPr>
      <w:rFonts w:ascii="Times New Roman" w:hAnsi="Times New Roman"/>
      <w:b/>
      <w:sz w:val="32"/>
    </w:rPr>
  </w:style>
  <w:style w:type="paragraph" w:customStyle="1" w:styleId="AllowPageBreak">
    <w:name w:val="AllowPageBreak"/>
    <w:rsid w:val="00CA43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43D9"/>
    <w:pPr>
      <w:tabs>
        <w:tab w:val="left" w:pos="680"/>
      </w:tabs>
      <w:spacing w:before="60" w:after="60"/>
      <w:ind w:left="680" w:hanging="340"/>
    </w:pPr>
  </w:style>
  <w:style w:type="character" w:customStyle="1" w:styleId="Symbols">
    <w:name w:val="Symbols"/>
    <w:basedOn w:val="DefaultParagraphFont"/>
    <w:rsid w:val="00CA43D9"/>
    <w:rPr>
      <w:rFonts w:ascii="Symbol" w:hAnsi="Symbol"/>
    </w:rPr>
  </w:style>
  <w:style w:type="character" w:customStyle="1" w:styleId="BoldandItalics">
    <w:name w:val="Bold and Italics"/>
    <w:qFormat/>
    <w:rsid w:val="00CA43D9"/>
    <w:rPr>
      <w:b/>
      <w:i/>
      <w:u w:val="none"/>
    </w:rPr>
  </w:style>
  <w:style w:type="character" w:customStyle="1" w:styleId="Heading2Char">
    <w:name w:val="Heading 2 Char"/>
    <w:basedOn w:val="DefaultParagraphFont"/>
    <w:link w:val="Heading2"/>
    <w:rsid w:val="00CA4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3D9"/>
    <w:rPr>
      <w:rFonts w:ascii="Courier New" w:eastAsia="Times New Roman" w:hAnsi="Courier New" w:cs="Times New Roman"/>
      <w:i/>
      <w:szCs w:val="20"/>
      <w:lang w:eastAsia="en-US"/>
    </w:rPr>
  </w:style>
  <w:style w:type="paragraph" w:customStyle="1" w:styleId="HeadingBase">
    <w:name w:val="Heading Base"/>
    <w:rsid w:val="00CA4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3D9"/>
    <w:pPr>
      <w:tabs>
        <w:tab w:val="right" w:leader="dot" w:pos="9072"/>
      </w:tabs>
      <w:ind w:left="567"/>
    </w:pPr>
    <w:rPr>
      <w:szCs w:val="22"/>
    </w:rPr>
  </w:style>
  <w:style w:type="paragraph" w:customStyle="1" w:styleId="TOCBase">
    <w:name w:val="TOC Base"/>
    <w:rsid w:val="00CA4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3D9"/>
    <w:pPr>
      <w:tabs>
        <w:tab w:val="right" w:leader="dot" w:pos="9072"/>
      </w:tabs>
      <w:spacing w:before="40" w:after="40"/>
      <w:ind w:left="284"/>
    </w:pPr>
    <w:rPr>
      <w:rFonts w:ascii="Times New Roman" w:hAnsi="Times New Roman"/>
    </w:rPr>
  </w:style>
  <w:style w:type="paragraph" w:styleId="TOC1">
    <w:name w:val="toc 1"/>
    <w:basedOn w:val="TOCBase"/>
    <w:next w:val="Normal"/>
    <w:rsid w:val="00CA4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3D9"/>
    <w:rPr>
      <w:rFonts w:ascii="Times New Roman" w:eastAsia="Times New Roman" w:hAnsi="Times New Roman" w:cs="Times New Roman"/>
      <w:sz w:val="16"/>
      <w:lang w:eastAsia="en-US"/>
    </w:rPr>
  </w:style>
  <w:style w:type="paragraph" w:styleId="Title">
    <w:name w:val="Title"/>
    <w:basedOn w:val="HeadingBase"/>
    <w:link w:val="TitleChar"/>
    <w:qFormat/>
    <w:rsid w:val="00CA43D9"/>
    <w:pPr>
      <w:spacing w:before="5040"/>
      <w:jc w:val="center"/>
    </w:pPr>
    <w:rPr>
      <w:sz w:val="48"/>
      <w:szCs w:val="72"/>
      <w:lang w:val="en-US"/>
    </w:rPr>
  </w:style>
  <w:style w:type="character" w:customStyle="1" w:styleId="TitleChar">
    <w:name w:val="Title Char"/>
    <w:basedOn w:val="DefaultParagraphFont"/>
    <w:link w:val="Title"/>
    <w:rsid w:val="00CA4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3D9"/>
    <w:pPr>
      <w:tabs>
        <w:tab w:val="left" w:pos="3600"/>
        <w:tab w:val="left" w:pos="3958"/>
      </w:tabs>
    </w:pPr>
  </w:style>
  <w:style w:type="paragraph" w:customStyle="1" w:styleId="Note">
    <w:name w:val="Note"/>
    <w:basedOn w:val="BodyText"/>
    <w:rsid w:val="00CA4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3D9"/>
    <w:pPr>
      <w:framePr w:wrap="auto" w:hAnchor="text" w:y="6049"/>
    </w:pPr>
    <w:rPr>
      <w:color w:val="000000"/>
      <w:sz w:val="40"/>
    </w:rPr>
  </w:style>
  <w:style w:type="paragraph" w:customStyle="1" w:styleId="TOCTitle">
    <w:name w:val="TOCTitle"/>
    <w:basedOn w:val="Heading1"/>
    <w:rsid w:val="00CA43D9"/>
    <w:pPr>
      <w:spacing w:after="240"/>
      <w:jc w:val="center"/>
      <w:outlineLvl w:val="9"/>
    </w:pPr>
    <w:rPr>
      <w:caps/>
    </w:rPr>
  </w:style>
  <w:style w:type="paragraph" w:customStyle="1" w:styleId="Version">
    <w:name w:val="Version"/>
    <w:rsid w:val="00CA4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3D9"/>
    <w:pPr>
      <w:numPr>
        <w:numId w:val="12"/>
      </w:numPr>
      <w:tabs>
        <w:tab w:val="clear" w:pos="680"/>
      </w:tabs>
    </w:pPr>
  </w:style>
  <w:style w:type="paragraph" w:styleId="Index1">
    <w:name w:val="index 1"/>
    <w:basedOn w:val="Normal"/>
    <w:next w:val="Normal"/>
    <w:semiHidden/>
    <w:rsid w:val="00CA43D9"/>
    <w:pPr>
      <w:keepNext w:val="0"/>
      <w:tabs>
        <w:tab w:val="right" w:pos="4176"/>
      </w:tabs>
      <w:ind w:left="198" w:hanging="198"/>
    </w:pPr>
    <w:rPr>
      <w:rFonts w:ascii="Garamond" w:hAnsi="Garamond"/>
    </w:rPr>
  </w:style>
  <w:style w:type="paragraph" w:styleId="IndexHeading">
    <w:name w:val="index heading"/>
    <w:basedOn w:val="Normal"/>
    <w:next w:val="Index1"/>
    <w:semiHidden/>
    <w:rsid w:val="00CA43D9"/>
    <w:pPr>
      <w:spacing w:before="120" w:after="120"/>
    </w:pPr>
    <w:rPr>
      <w:rFonts w:ascii="Arial" w:hAnsi="Arial"/>
      <w:b/>
      <w:color w:val="918585"/>
      <w:sz w:val="24"/>
    </w:rPr>
  </w:style>
  <w:style w:type="paragraph" w:styleId="Header">
    <w:name w:val="header"/>
    <w:basedOn w:val="Normal"/>
    <w:link w:val="HeaderChar"/>
    <w:rsid w:val="00CA4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3D9"/>
    <w:rPr>
      <w:rFonts w:ascii="Times New Roman" w:eastAsia="Times New Roman" w:hAnsi="Times New Roman" w:cs="Times New Roman"/>
      <w:sz w:val="16"/>
      <w:szCs w:val="20"/>
      <w:lang w:val="en-GB" w:eastAsia="en-US"/>
    </w:rPr>
  </w:style>
  <w:style w:type="paragraph" w:customStyle="1" w:styleId="Chapter">
    <w:name w:val="Chapter"/>
    <w:basedOn w:val="Normal"/>
    <w:rsid w:val="00CA43D9"/>
    <w:pPr>
      <w:spacing w:before="240"/>
    </w:pPr>
    <w:rPr>
      <w:rFonts w:ascii="Times New Roman" w:hAnsi="Times New Roman"/>
      <w:smallCaps/>
      <w:spacing w:val="80"/>
      <w:sz w:val="28"/>
    </w:rPr>
  </w:style>
  <w:style w:type="paragraph" w:customStyle="1" w:styleId="InChapter">
    <w:name w:val="InChapter"/>
    <w:basedOn w:val="Heading3"/>
    <w:rsid w:val="00CA43D9"/>
    <w:pPr>
      <w:spacing w:after="240"/>
      <w:outlineLvl w:val="9"/>
    </w:pPr>
    <w:rPr>
      <w:noProof/>
    </w:rPr>
  </w:style>
  <w:style w:type="paragraph" w:styleId="Index2">
    <w:name w:val="index 2"/>
    <w:basedOn w:val="Normal"/>
    <w:next w:val="Normal"/>
    <w:semiHidden/>
    <w:rsid w:val="00CA43D9"/>
    <w:pPr>
      <w:tabs>
        <w:tab w:val="right" w:pos="4176"/>
      </w:tabs>
      <w:ind w:left="568" w:hanging="284"/>
    </w:pPr>
    <w:rPr>
      <w:rFonts w:ascii="Garamond" w:hAnsi="Garamond"/>
    </w:rPr>
  </w:style>
  <w:style w:type="paragraph" w:customStyle="1" w:styleId="Byline">
    <w:name w:val="Byline"/>
    <w:rsid w:val="00CA4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3D9"/>
    <w:pPr>
      <w:tabs>
        <w:tab w:val="clear" w:pos="3600"/>
        <w:tab w:val="clear" w:pos="3958"/>
      </w:tabs>
      <w:jc w:val="right"/>
    </w:pPr>
  </w:style>
  <w:style w:type="character" w:styleId="Emphasis">
    <w:name w:val="Emphasis"/>
    <w:basedOn w:val="DefaultParagraphFont"/>
    <w:qFormat/>
    <w:rsid w:val="00CA43D9"/>
    <w:rPr>
      <w:i/>
    </w:rPr>
  </w:style>
  <w:style w:type="paragraph" w:styleId="Caption">
    <w:name w:val="caption"/>
    <w:basedOn w:val="BodyText"/>
    <w:next w:val="Normal"/>
    <w:qFormat/>
    <w:rsid w:val="00CA43D9"/>
    <w:pPr>
      <w:framePr w:w="2268" w:hSpace="181" w:vSpace="181" w:wrap="around" w:vAnchor="text" w:hAnchor="page" w:x="1135" w:y="285" w:anchorLock="1"/>
    </w:pPr>
    <w:rPr>
      <w:i/>
    </w:rPr>
  </w:style>
  <w:style w:type="paragraph" w:customStyle="1" w:styleId="MiniTOCTitle">
    <w:name w:val="MiniTOCTitle"/>
    <w:basedOn w:val="Heading4"/>
    <w:rsid w:val="00CA43D9"/>
    <w:pPr>
      <w:spacing w:before="240"/>
      <w:outlineLvl w:val="9"/>
    </w:pPr>
    <w:rPr>
      <w:noProof/>
      <w:sz w:val="24"/>
    </w:rPr>
  </w:style>
  <w:style w:type="paragraph" w:customStyle="1" w:styleId="MiniTOCItem">
    <w:name w:val="MiniTOCItem"/>
    <w:basedOn w:val="ListBullet"/>
    <w:rsid w:val="00CA43D9"/>
    <w:pPr>
      <w:numPr>
        <w:numId w:val="0"/>
      </w:numPr>
      <w:tabs>
        <w:tab w:val="right" w:leader="dot" w:pos="6521"/>
      </w:tabs>
      <w:spacing w:before="0" w:after="0"/>
    </w:pPr>
  </w:style>
  <w:style w:type="paragraph" w:customStyle="1" w:styleId="TOFTitle">
    <w:name w:val="TOFTitle"/>
    <w:basedOn w:val="TOCTitle"/>
    <w:rsid w:val="00CA43D9"/>
  </w:style>
  <w:style w:type="paragraph" w:styleId="TableofFigures">
    <w:name w:val="table of figures"/>
    <w:basedOn w:val="Normal"/>
    <w:next w:val="Normal"/>
    <w:semiHidden/>
    <w:rsid w:val="00CA43D9"/>
    <w:pPr>
      <w:tabs>
        <w:tab w:val="right" w:leader="dot" w:pos="9072"/>
      </w:tabs>
      <w:ind w:left="970" w:hanging="403"/>
    </w:pPr>
    <w:rPr>
      <w:rFonts w:ascii="Times New Roman" w:hAnsi="Times New Roman"/>
      <w:b/>
    </w:rPr>
  </w:style>
  <w:style w:type="paragraph" w:styleId="ListNumber">
    <w:name w:val="List Number"/>
    <w:basedOn w:val="List"/>
    <w:rsid w:val="00CA43D9"/>
    <w:pPr>
      <w:numPr>
        <w:numId w:val="14"/>
      </w:numPr>
      <w:tabs>
        <w:tab w:val="clear" w:pos="340"/>
      </w:tabs>
    </w:pPr>
  </w:style>
  <w:style w:type="character" w:customStyle="1" w:styleId="WingdingSymbols">
    <w:name w:val="Wingding Symbols"/>
    <w:rsid w:val="00CA43D9"/>
    <w:rPr>
      <w:rFonts w:ascii="Wingdings" w:hAnsi="Wingdings"/>
    </w:rPr>
  </w:style>
  <w:style w:type="paragraph" w:customStyle="1" w:styleId="TableHeading">
    <w:name w:val="Table Heading"/>
    <w:basedOn w:val="HeadingBase"/>
    <w:rsid w:val="00CA43D9"/>
    <w:pPr>
      <w:keepLines/>
      <w:pBdr>
        <w:bottom w:val="single" w:sz="6" w:space="1" w:color="918585"/>
      </w:pBdr>
      <w:spacing w:before="240"/>
    </w:pPr>
  </w:style>
  <w:style w:type="character" w:customStyle="1" w:styleId="HotSpot">
    <w:name w:val="HotSpot"/>
    <w:rsid w:val="00CA43D9"/>
    <w:rPr>
      <w:color w:val="0033CC"/>
      <w:u w:val="none"/>
    </w:rPr>
  </w:style>
  <w:style w:type="paragraph" w:customStyle="1" w:styleId="BodyTextRight">
    <w:name w:val="Body Text Right"/>
    <w:basedOn w:val="BodyText"/>
    <w:rsid w:val="00CA43D9"/>
    <w:pPr>
      <w:spacing w:before="0" w:after="0"/>
      <w:jc w:val="right"/>
    </w:pPr>
  </w:style>
  <w:style w:type="paragraph" w:styleId="Index3">
    <w:name w:val="index 3"/>
    <w:basedOn w:val="ListNumber2"/>
    <w:next w:val="Normal"/>
    <w:semiHidden/>
    <w:rsid w:val="00CA43D9"/>
    <w:pPr>
      <w:numPr>
        <w:numId w:val="0"/>
      </w:numPr>
      <w:tabs>
        <w:tab w:val="right" w:leader="dot" w:pos="4176"/>
      </w:tabs>
    </w:pPr>
  </w:style>
  <w:style w:type="paragraph" w:styleId="ListNumber2">
    <w:name w:val="List Number 2"/>
    <w:basedOn w:val="List2"/>
    <w:rsid w:val="00CA43D9"/>
    <w:pPr>
      <w:numPr>
        <w:numId w:val="9"/>
      </w:numPr>
      <w:tabs>
        <w:tab w:val="clear" w:pos="1060"/>
      </w:tabs>
    </w:pPr>
  </w:style>
  <w:style w:type="paragraph" w:customStyle="1" w:styleId="MarginNote">
    <w:name w:val="Margin Note"/>
    <w:basedOn w:val="BodyText"/>
    <w:rsid w:val="00CA4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3D9"/>
    <w:rPr>
      <w:sz w:val="32"/>
    </w:rPr>
  </w:style>
  <w:style w:type="paragraph" w:customStyle="1" w:styleId="HeadingProcedure">
    <w:name w:val="Heading Procedure"/>
    <w:basedOn w:val="HeadingBase"/>
    <w:next w:val="Normal"/>
    <w:rsid w:val="00CA43D9"/>
    <w:pPr>
      <w:tabs>
        <w:tab w:val="left" w:pos="0"/>
      </w:tabs>
      <w:spacing w:before="120" w:after="60"/>
    </w:pPr>
    <w:rPr>
      <w:i/>
      <w:color w:val="918585"/>
      <w:sz w:val="22"/>
    </w:rPr>
  </w:style>
  <w:style w:type="paragraph" w:customStyle="1" w:styleId="TableBodyText">
    <w:name w:val="Table Body Text"/>
    <w:basedOn w:val="BodyText"/>
    <w:rsid w:val="00CA43D9"/>
    <w:pPr>
      <w:spacing w:before="60" w:after="60"/>
    </w:pPr>
  </w:style>
  <w:style w:type="paragraph" w:styleId="ListContinue">
    <w:name w:val="List Continue"/>
    <w:basedOn w:val="List"/>
    <w:rsid w:val="00CA43D9"/>
    <w:pPr>
      <w:ind w:firstLine="0"/>
    </w:pPr>
  </w:style>
  <w:style w:type="paragraph" w:customStyle="1" w:styleId="ListNote">
    <w:name w:val="List Note"/>
    <w:basedOn w:val="List"/>
    <w:rsid w:val="00CA43D9"/>
    <w:pPr>
      <w:pBdr>
        <w:top w:val="single" w:sz="6" w:space="2" w:color="918585"/>
        <w:bottom w:val="single" w:sz="6" w:space="2" w:color="918585"/>
      </w:pBdr>
      <w:tabs>
        <w:tab w:val="left" w:pos="1021"/>
      </w:tabs>
      <w:ind w:firstLine="0"/>
    </w:pPr>
  </w:style>
  <w:style w:type="paragraph" w:customStyle="1" w:styleId="Warning">
    <w:name w:val="Warning"/>
    <w:basedOn w:val="BodyText"/>
    <w:rsid w:val="00CA43D9"/>
    <w:pPr>
      <w:shd w:val="clear" w:color="auto" w:fill="D9D9D9"/>
      <w:tabs>
        <w:tab w:val="left" w:pos="992"/>
      </w:tabs>
      <w:ind w:left="119" w:right="119"/>
    </w:pPr>
    <w:rPr>
      <w:sz w:val="20"/>
    </w:rPr>
  </w:style>
  <w:style w:type="paragraph" w:customStyle="1" w:styleId="MarginIcons">
    <w:name w:val="Margin Icons"/>
    <w:basedOn w:val="BodyText"/>
    <w:rsid w:val="00CA4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3D9"/>
    <w:rPr>
      <w:rFonts w:ascii="Courier New" w:hAnsi="Courier New"/>
    </w:rPr>
  </w:style>
  <w:style w:type="paragraph" w:customStyle="1" w:styleId="NoteBullet">
    <w:name w:val="Note Bullet"/>
    <w:basedOn w:val="Note"/>
    <w:rsid w:val="00CA43D9"/>
    <w:pPr>
      <w:tabs>
        <w:tab w:val="clear" w:pos="680"/>
      </w:tabs>
      <w:spacing w:before="60" w:after="60"/>
    </w:pPr>
  </w:style>
  <w:style w:type="paragraph" w:customStyle="1" w:styleId="SubHeading2">
    <w:name w:val="SubHeading2"/>
    <w:basedOn w:val="HeadingBase"/>
    <w:rsid w:val="00CA43D9"/>
    <w:pPr>
      <w:spacing w:before="240" w:after="60"/>
    </w:pPr>
    <w:rPr>
      <w:sz w:val="20"/>
    </w:rPr>
  </w:style>
  <w:style w:type="paragraph" w:customStyle="1" w:styleId="SubHeading1">
    <w:name w:val="SubHeading1"/>
    <w:basedOn w:val="HeadingBase"/>
    <w:rsid w:val="00CA43D9"/>
    <w:pPr>
      <w:spacing w:before="240" w:after="60"/>
    </w:pPr>
    <w:rPr>
      <w:color w:val="918585"/>
      <w:sz w:val="22"/>
    </w:rPr>
  </w:style>
  <w:style w:type="paragraph" w:customStyle="1" w:styleId="SideHeading">
    <w:name w:val="Side Heading"/>
    <w:basedOn w:val="HeadingBase"/>
    <w:rsid w:val="00CA4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3D9"/>
    <w:pPr>
      <w:numPr>
        <w:numId w:val="10"/>
      </w:numPr>
    </w:pPr>
  </w:style>
  <w:style w:type="paragraph" w:styleId="PlainText">
    <w:name w:val="Plain Text"/>
    <w:basedOn w:val="Normal"/>
    <w:link w:val="PlainTextChar"/>
    <w:rsid w:val="00CA43D9"/>
    <w:rPr>
      <w:sz w:val="20"/>
    </w:rPr>
  </w:style>
  <w:style w:type="character" w:customStyle="1" w:styleId="PlainTextChar">
    <w:name w:val="Plain Text Char"/>
    <w:basedOn w:val="DefaultParagraphFont"/>
    <w:link w:val="PlainText"/>
    <w:rsid w:val="00CA43D9"/>
    <w:rPr>
      <w:rFonts w:ascii="Courier New" w:eastAsia="Times New Roman" w:hAnsi="Courier New" w:cs="Times New Roman"/>
      <w:sz w:val="20"/>
      <w:szCs w:val="20"/>
      <w:lang w:eastAsia="en-US"/>
    </w:rPr>
  </w:style>
  <w:style w:type="character" w:customStyle="1" w:styleId="MenuOption">
    <w:name w:val="Menu Option"/>
    <w:basedOn w:val="DefaultParagraphFont"/>
    <w:rsid w:val="00CA43D9"/>
    <w:rPr>
      <w:b/>
      <w:smallCaps/>
    </w:rPr>
  </w:style>
  <w:style w:type="paragraph" w:customStyle="1" w:styleId="TableListNumber">
    <w:name w:val="Table List Number"/>
    <w:basedOn w:val="ListNumber"/>
    <w:rsid w:val="00CA43D9"/>
    <w:pPr>
      <w:numPr>
        <w:numId w:val="0"/>
      </w:numPr>
    </w:pPr>
  </w:style>
  <w:style w:type="paragraph" w:styleId="TOC4">
    <w:name w:val="toc 4"/>
    <w:basedOn w:val="TOCBase"/>
    <w:next w:val="Normal"/>
    <w:semiHidden/>
    <w:rsid w:val="00CA43D9"/>
    <w:pPr>
      <w:tabs>
        <w:tab w:val="right" w:leader="dot" w:pos="9071"/>
      </w:tabs>
      <w:ind w:left="1701"/>
    </w:pPr>
  </w:style>
  <w:style w:type="paragraph" w:customStyle="1" w:styleId="ListAlpha">
    <w:name w:val="List Alpha"/>
    <w:basedOn w:val="List"/>
    <w:rsid w:val="00CA43D9"/>
    <w:pPr>
      <w:numPr>
        <w:numId w:val="8"/>
      </w:numPr>
    </w:pPr>
  </w:style>
  <w:style w:type="paragraph" w:customStyle="1" w:styleId="ListAlpha2">
    <w:name w:val="List Alpha 2"/>
    <w:basedOn w:val="List2"/>
    <w:rsid w:val="00CA43D9"/>
    <w:pPr>
      <w:numPr>
        <w:numId w:val="7"/>
      </w:numPr>
    </w:pPr>
  </w:style>
  <w:style w:type="paragraph" w:styleId="List3">
    <w:name w:val="List 3"/>
    <w:basedOn w:val="BodyText"/>
    <w:rsid w:val="00CA43D9"/>
    <w:pPr>
      <w:tabs>
        <w:tab w:val="left" w:pos="1021"/>
      </w:tabs>
      <w:spacing w:before="60" w:after="60"/>
      <w:ind w:left="1020" w:hanging="340"/>
    </w:pPr>
  </w:style>
  <w:style w:type="paragraph" w:styleId="List4">
    <w:name w:val="List 4"/>
    <w:basedOn w:val="BodyText"/>
    <w:rsid w:val="00CA43D9"/>
    <w:pPr>
      <w:tabs>
        <w:tab w:val="left" w:pos="1361"/>
      </w:tabs>
      <w:spacing w:before="60" w:after="60"/>
      <w:ind w:left="1361" w:hanging="340"/>
    </w:pPr>
  </w:style>
  <w:style w:type="paragraph" w:styleId="List5">
    <w:name w:val="List 5"/>
    <w:basedOn w:val="BodyText"/>
    <w:rsid w:val="00CA43D9"/>
    <w:pPr>
      <w:tabs>
        <w:tab w:val="left" w:pos="1701"/>
      </w:tabs>
      <w:spacing w:before="60" w:after="60"/>
      <w:ind w:left="1701" w:hanging="340"/>
    </w:pPr>
  </w:style>
  <w:style w:type="paragraph" w:styleId="ListBullet3">
    <w:name w:val="List Bullet 3"/>
    <w:basedOn w:val="List3"/>
    <w:rsid w:val="00CA43D9"/>
    <w:pPr>
      <w:numPr>
        <w:numId w:val="13"/>
      </w:numPr>
      <w:tabs>
        <w:tab w:val="clear" w:pos="1021"/>
      </w:tabs>
      <w:ind w:left="1037" w:hanging="357"/>
    </w:pPr>
  </w:style>
  <w:style w:type="paragraph" w:styleId="ListBullet4">
    <w:name w:val="List Bullet 4"/>
    <w:basedOn w:val="List4"/>
    <w:rsid w:val="00CA43D9"/>
    <w:pPr>
      <w:numPr>
        <w:numId w:val="2"/>
      </w:numPr>
      <w:tabs>
        <w:tab w:val="clear" w:pos="1361"/>
      </w:tabs>
    </w:pPr>
  </w:style>
  <w:style w:type="paragraph" w:styleId="ListBullet5">
    <w:name w:val="List Bullet 5"/>
    <w:basedOn w:val="List5"/>
    <w:rsid w:val="00CA43D9"/>
    <w:pPr>
      <w:numPr>
        <w:numId w:val="3"/>
      </w:numPr>
    </w:pPr>
  </w:style>
  <w:style w:type="paragraph" w:styleId="ListContinue2">
    <w:name w:val="List Continue 2"/>
    <w:basedOn w:val="List2"/>
    <w:rsid w:val="00CA43D9"/>
    <w:pPr>
      <w:ind w:firstLine="0"/>
    </w:pPr>
  </w:style>
  <w:style w:type="paragraph" w:styleId="ListContinue3">
    <w:name w:val="List Continue 3"/>
    <w:basedOn w:val="List3"/>
    <w:rsid w:val="00CA43D9"/>
    <w:pPr>
      <w:ind w:left="1021" w:firstLine="0"/>
    </w:pPr>
  </w:style>
  <w:style w:type="paragraph" w:styleId="ListContinue4">
    <w:name w:val="List Continue 4"/>
    <w:basedOn w:val="List4"/>
    <w:rsid w:val="00CA43D9"/>
    <w:pPr>
      <w:ind w:firstLine="0"/>
    </w:pPr>
  </w:style>
  <w:style w:type="paragraph" w:styleId="ListContinue5">
    <w:name w:val="List Continue 5"/>
    <w:basedOn w:val="List5"/>
    <w:rsid w:val="00CA43D9"/>
    <w:pPr>
      <w:ind w:firstLine="0"/>
    </w:pPr>
  </w:style>
  <w:style w:type="paragraph" w:styleId="ListNumber3">
    <w:name w:val="List Number 3"/>
    <w:basedOn w:val="List3"/>
    <w:rsid w:val="00CA43D9"/>
    <w:pPr>
      <w:numPr>
        <w:numId w:val="4"/>
      </w:numPr>
    </w:pPr>
  </w:style>
  <w:style w:type="paragraph" w:styleId="ListNumber4">
    <w:name w:val="List Number 4"/>
    <w:basedOn w:val="List4"/>
    <w:rsid w:val="00CA43D9"/>
    <w:pPr>
      <w:numPr>
        <w:numId w:val="5"/>
      </w:numPr>
    </w:pPr>
  </w:style>
  <w:style w:type="paragraph" w:styleId="ListNumber5">
    <w:name w:val="List Number 5"/>
    <w:basedOn w:val="List5"/>
    <w:rsid w:val="00CA43D9"/>
    <w:pPr>
      <w:numPr>
        <w:numId w:val="6"/>
      </w:numPr>
    </w:pPr>
  </w:style>
  <w:style w:type="paragraph" w:styleId="BlockText">
    <w:name w:val="Block Text"/>
    <w:basedOn w:val="Normal"/>
    <w:rsid w:val="00CA43D9"/>
    <w:pPr>
      <w:spacing w:after="120"/>
      <w:ind w:left="1440" w:right="1440"/>
    </w:pPr>
  </w:style>
  <w:style w:type="character" w:customStyle="1" w:styleId="Subscript">
    <w:name w:val="Subscript"/>
    <w:basedOn w:val="DefaultParagraphFont"/>
    <w:rsid w:val="00CA43D9"/>
    <w:rPr>
      <w:sz w:val="16"/>
      <w:vertAlign w:val="subscript"/>
    </w:rPr>
  </w:style>
  <w:style w:type="character" w:customStyle="1" w:styleId="Superscript">
    <w:name w:val="Superscript"/>
    <w:basedOn w:val="DefaultParagraphFont"/>
    <w:rsid w:val="00CA43D9"/>
    <w:rPr>
      <w:sz w:val="16"/>
      <w:vertAlign w:val="superscript"/>
    </w:rPr>
  </w:style>
  <w:style w:type="character" w:customStyle="1" w:styleId="MenuOptions">
    <w:name w:val="Menu Options"/>
    <w:basedOn w:val="DefaultParagraphFont"/>
    <w:rsid w:val="00CA43D9"/>
    <w:rPr>
      <w:rFonts w:ascii="Arial Narrow" w:hAnsi="Arial Narrow"/>
      <w:smallCaps/>
    </w:rPr>
  </w:style>
  <w:style w:type="character" w:customStyle="1" w:styleId="Buttons">
    <w:name w:val="Buttons"/>
    <w:basedOn w:val="DefaultParagraphFont"/>
    <w:rsid w:val="00CA43D9"/>
    <w:rPr>
      <w:b/>
    </w:rPr>
  </w:style>
  <w:style w:type="character" w:customStyle="1" w:styleId="Underlined">
    <w:name w:val="Underlined"/>
    <w:basedOn w:val="DefaultParagraphFont"/>
    <w:rsid w:val="00CA43D9"/>
    <w:rPr>
      <w:u w:val="single"/>
    </w:rPr>
  </w:style>
  <w:style w:type="paragraph" w:customStyle="1" w:styleId="TableBodyTextRight">
    <w:name w:val="Table Body Text Right"/>
    <w:basedOn w:val="TableBodyText"/>
    <w:rsid w:val="00CA43D9"/>
    <w:pPr>
      <w:widowControl w:val="0"/>
      <w:autoSpaceDE w:val="0"/>
      <w:autoSpaceDN w:val="0"/>
      <w:adjustRightInd w:val="0"/>
      <w:jc w:val="right"/>
    </w:pPr>
    <w:rPr>
      <w:rFonts w:cs="Arial"/>
      <w:szCs w:val="18"/>
    </w:rPr>
  </w:style>
  <w:style w:type="paragraph" w:customStyle="1" w:styleId="CopyrightText">
    <w:name w:val="Copyright Text"/>
    <w:basedOn w:val="BodyText"/>
    <w:rsid w:val="00CA43D9"/>
    <w:rPr>
      <w:sz w:val="18"/>
    </w:rPr>
  </w:style>
  <w:style w:type="paragraph" w:customStyle="1" w:styleId="BodySmallRight">
    <w:name w:val="Body Small Right"/>
    <w:basedOn w:val="BodyTextRight"/>
    <w:rsid w:val="00CA43D9"/>
    <w:rPr>
      <w:sz w:val="18"/>
      <w:szCs w:val="18"/>
    </w:rPr>
  </w:style>
  <w:style w:type="paragraph" w:customStyle="1" w:styleId="MarginEdition">
    <w:name w:val="Margin Edition"/>
    <w:basedOn w:val="MarginNote"/>
    <w:rsid w:val="00CA43D9"/>
    <w:pPr>
      <w:spacing w:before="0" w:after="0"/>
    </w:pPr>
    <w:rPr>
      <w:rFonts w:ascii="Times New Roman" w:hAnsi="Times New Roman"/>
      <w:color w:val="999999"/>
    </w:rPr>
  </w:style>
  <w:style w:type="paragraph" w:customStyle="1" w:styleId="Spacer">
    <w:name w:val="Spacer"/>
    <w:basedOn w:val="Normal"/>
    <w:rsid w:val="00CA43D9"/>
    <w:rPr>
      <w:sz w:val="2"/>
      <w:szCs w:val="2"/>
    </w:rPr>
  </w:style>
  <w:style w:type="character" w:customStyle="1" w:styleId="Small">
    <w:name w:val="Small"/>
    <w:basedOn w:val="DefaultParagraphFont"/>
    <w:rsid w:val="00CA43D9"/>
    <w:rPr>
      <w:sz w:val="16"/>
    </w:rPr>
  </w:style>
  <w:style w:type="paragraph" w:customStyle="1" w:styleId="WideTable">
    <w:name w:val="Wide Table"/>
    <w:basedOn w:val="Normal"/>
    <w:rsid w:val="00CA43D9"/>
    <w:pPr>
      <w:ind w:left="-1418"/>
    </w:pPr>
    <w:rPr>
      <w:sz w:val="2"/>
      <w:szCs w:val="2"/>
    </w:rPr>
  </w:style>
  <w:style w:type="character" w:styleId="PageNumber">
    <w:name w:val="page number"/>
    <w:basedOn w:val="DefaultParagraphFont"/>
    <w:rsid w:val="00CA43D9"/>
  </w:style>
  <w:style w:type="paragraph" w:styleId="Quote">
    <w:name w:val="Quote"/>
    <w:basedOn w:val="Heading1"/>
    <w:link w:val="QuoteChar"/>
    <w:qFormat/>
    <w:rsid w:val="00CA43D9"/>
    <w:rPr>
      <w:b w:val="0"/>
      <w:sz w:val="72"/>
      <w:szCs w:val="72"/>
      <w:lang w:val="en-NZ"/>
    </w:rPr>
  </w:style>
  <w:style w:type="character" w:customStyle="1" w:styleId="QuoteChar">
    <w:name w:val="Quote Char"/>
    <w:basedOn w:val="DefaultParagraphFont"/>
    <w:link w:val="Quote"/>
    <w:rsid w:val="00CA4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3D9"/>
    <w:pPr>
      <w:pageBreakBefore/>
    </w:pPr>
  </w:style>
  <w:style w:type="paragraph" w:customStyle="1" w:styleId="Border">
    <w:name w:val="Border"/>
    <w:basedOn w:val="Normal"/>
    <w:qFormat/>
    <w:rsid w:val="00CA4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3D9"/>
    <w:rPr>
      <w:b/>
      <w:bCs/>
      <w:i/>
      <w:iCs/>
      <w:color w:val="auto"/>
    </w:rPr>
  </w:style>
  <w:style w:type="paragraph" w:styleId="IntenseQuote">
    <w:name w:val="Intense Quote"/>
    <w:basedOn w:val="Normal"/>
    <w:next w:val="Normal"/>
    <w:link w:val="IntenseQuoteChar"/>
    <w:uiPriority w:val="30"/>
    <w:qFormat/>
    <w:rsid w:val="00CA4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3D9"/>
    <w:rPr>
      <w:smallCaps/>
      <w:color w:val="auto"/>
      <w:u w:val="single"/>
    </w:rPr>
  </w:style>
  <w:style w:type="character" w:styleId="IntenseReference">
    <w:name w:val="Intense Reference"/>
    <w:basedOn w:val="DefaultParagraphFont"/>
    <w:uiPriority w:val="32"/>
    <w:qFormat/>
    <w:rsid w:val="00CA43D9"/>
    <w:rPr>
      <w:b/>
      <w:bCs/>
      <w:smallCaps/>
      <w:color w:val="auto"/>
      <w:spacing w:val="5"/>
      <w:u w:val="single"/>
    </w:rPr>
  </w:style>
  <w:style w:type="paragraph" w:customStyle="1" w:styleId="2ColumnHeading">
    <w:name w:val="2Column Heading"/>
    <w:basedOn w:val="BodyText"/>
    <w:qFormat/>
    <w:rsid w:val="00CA43D9"/>
    <w:pPr>
      <w:spacing w:after="60"/>
      <w:ind w:left="-2268"/>
    </w:pPr>
    <w:rPr>
      <w:b/>
    </w:rPr>
  </w:style>
  <w:style w:type="paragraph" w:customStyle="1" w:styleId="Heading1TOC">
    <w:name w:val="Heading1 TOC"/>
    <w:basedOn w:val="Normal"/>
    <w:qFormat/>
    <w:rsid w:val="00CA43D9"/>
    <w:pPr>
      <w:spacing w:before="240" w:after="120"/>
    </w:pPr>
    <w:rPr>
      <w:rFonts w:ascii="Times New Roman" w:hAnsi="Times New Roman"/>
      <w:b/>
      <w:sz w:val="32"/>
    </w:rPr>
  </w:style>
  <w:style w:type="paragraph" w:customStyle="1" w:styleId="Heading2TOC">
    <w:name w:val="Heading2 TOC"/>
    <w:basedOn w:val="Normal"/>
    <w:qFormat/>
    <w:rsid w:val="00CA43D9"/>
    <w:pPr>
      <w:spacing w:before="240" w:after="60"/>
    </w:pPr>
    <w:rPr>
      <w:rFonts w:ascii="Times New Roman" w:hAnsi="Times New Roman"/>
      <w:b/>
      <w:sz w:val="28"/>
    </w:rPr>
  </w:style>
  <w:style w:type="character" w:customStyle="1" w:styleId="Underline">
    <w:name w:val="Underline"/>
    <w:basedOn w:val="DefaultParagraphFont"/>
    <w:qFormat/>
    <w:rsid w:val="00CA43D9"/>
    <w:rPr>
      <w:u w:val="single"/>
    </w:rPr>
  </w:style>
  <w:style w:type="paragraph" w:styleId="BalloonText">
    <w:name w:val="Balloon Text"/>
    <w:basedOn w:val="Normal"/>
    <w:link w:val="BalloonTextChar"/>
    <w:rsid w:val="00CA43D9"/>
    <w:rPr>
      <w:rFonts w:ascii="Tahoma" w:hAnsi="Tahoma" w:cs="Tahoma"/>
      <w:sz w:val="16"/>
      <w:szCs w:val="16"/>
    </w:rPr>
  </w:style>
  <w:style w:type="character" w:customStyle="1" w:styleId="BalloonTextChar">
    <w:name w:val="Balloon Text Char"/>
    <w:basedOn w:val="DefaultParagraphFont"/>
    <w:link w:val="BalloonText"/>
    <w:rsid w:val="00CA4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3D9"/>
    <w:rPr>
      <w:b/>
      <w:color w:val="660033"/>
      <w:spacing w:val="0"/>
    </w:rPr>
  </w:style>
  <w:style w:type="paragraph" w:customStyle="1" w:styleId="Nameditemlist">
    <w:name w:val="Named item list"/>
    <w:basedOn w:val="BodyText"/>
    <w:qFormat/>
    <w:rsid w:val="00CA43D9"/>
    <w:pPr>
      <w:tabs>
        <w:tab w:val="left" w:pos="2835"/>
      </w:tabs>
      <w:ind w:left="2835" w:hanging="2835"/>
    </w:pPr>
  </w:style>
  <w:style w:type="paragraph" w:customStyle="1" w:styleId="BodyTextnopadding">
    <w:name w:val="Body Text no padding"/>
    <w:basedOn w:val="BodyText"/>
    <w:qFormat/>
    <w:rsid w:val="00CA43D9"/>
    <w:pPr>
      <w:spacing w:before="0" w:after="0"/>
    </w:pPr>
  </w:style>
  <w:style w:type="paragraph" w:customStyle="1" w:styleId="BodyTextBold">
    <w:name w:val="Body Text Bold"/>
    <w:basedOn w:val="BodyText"/>
    <w:qFormat/>
    <w:rsid w:val="00CA43D9"/>
    <w:rPr>
      <w:b/>
    </w:rPr>
  </w:style>
  <w:style w:type="character" w:styleId="Hyperlink">
    <w:name w:val="Hyperlink"/>
    <w:basedOn w:val="DefaultParagraphFont"/>
    <w:uiPriority w:val="99"/>
    <w:unhideWhenUsed/>
    <w:rsid w:val="00773E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6769</Characters>
  <Application>Microsoft Office Word</Application>
  <DocSecurity>0</DocSecurity>
  <Lines>199</Lines>
  <Paragraphs>149</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AUMGTY002 Install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