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0FCE" w:rsidP="00370F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AUMGTY001 Paint vehicle chassis and panels</w:t>
      </w:r>
      <w:r>
        <w:fldChar w:fldCharType="end"/>
      </w:r>
    </w:p>
    <w:p w:rsidR="00370FCE" w:rsidP="00370FCE">
      <w:pPr>
        <w:pStyle w:val="Version"/>
        <w:sectPr w:rsidSect="008A7D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7DD6" w:rsidP="008A7DD6">
      <w:pPr>
        <w:pStyle w:val="SuperHeading"/>
      </w:pPr>
      <w:r w:rsidRPr="008A7DD6">
        <w:t>Assessment Re</w:t>
      </w:r>
      <w:r w:rsidRPr="008A7DD6">
        <w:t>quirements for AUMGTY001 Paint vehicle chassis and panels</w:t>
      </w:r>
    </w:p>
    <w:p w:rsidR="00000000" w:rsidRPr="008A7DD6" w:rsidP="008A7DD6">
      <w:pPr>
        <w:pStyle w:val="Heading1"/>
      </w:pPr>
      <w:bookmarkStart w:id="1" w:name="O_575887"/>
      <w:bookmarkEnd w:id="1"/>
      <w:r w:rsidRPr="008A7DD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70F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DD6" w:rsidP="008A7DD6">
            <w:pPr>
              <w:pStyle w:val="BodyText"/>
            </w:pPr>
            <w:r w:rsidRPr="008A7DD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D6">
            <w:pPr>
              <w:pStyle w:val="BodyText"/>
              <w:rPr>
                <w:lang w:val="en-NZ"/>
              </w:rPr>
            </w:pPr>
            <w:r w:rsidRPr="008A7DD6">
              <w:rPr>
                <w:rStyle w:val="SpecialBold"/>
              </w:rPr>
              <w:t>Comment</w:t>
            </w:r>
          </w:p>
        </w:tc>
      </w:tr>
      <w:tr w:rsidTr="00370F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DD6">
            <w:pPr>
              <w:pStyle w:val="BodyText"/>
              <w:rPr>
                <w:lang w:val="en-NZ"/>
              </w:rPr>
            </w:pPr>
            <w:r w:rsidRPr="008A7DD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DD6" w:rsidP="008A7DD6">
            <w:pPr>
              <w:pStyle w:val="BodyText"/>
            </w:pPr>
            <w:r w:rsidRPr="008A7DD6">
              <w:t>Unit updated to reflect the new standards for Training Packages</w:t>
            </w:r>
          </w:p>
          <w:p w:rsidR="00000000" w:rsidRPr="008A7DD6" w:rsidP="008A7DD6">
            <w:pPr>
              <w:pStyle w:val="BodyText"/>
            </w:pPr>
            <w:r w:rsidRPr="008A7DD6">
              <w:t>Replaces AUMGTY3001 Paint chassis or panels</w:t>
            </w:r>
          </w:p>
        </w:tc>
      </w:tr>
    </w:tbl>
    <w:p w:rsidR="00000000" w:rsidRPr="008A7DD6" w:rsidP="008A7DD6">
      <w:pPr>
        <w:pStyle w:val="BodyText"/>
      </w:pPr>
    </w:p>
    <w:p w:rsidR="00000000" w:rsidRPr="008A7DD6" w:rsidP="008A7DD6">
      <w:pPr>
        <w:pStyle w:val="AllowPageBreak"/>
      </w:pPr>
    </w:p>
    <w:p w:rsidR="00000000" w:rsidRPr="008A7DD6" w:rsidP="008A7DD6">
      <w:pPr>
        <w:pStyle w:val="Heading1"/>
      </w:pPr>
      <w:bookmarkStart w:id="2" w:name="O_575888"/>
      <w:bookmarkEnd w:id="2"/>
      <w:r w:rsidRPr="008A7DD6">
        <w:t>Performance Evidence</w:t>
      </w:r>
    </w:p>
    <w:p w:rsidR="00000000" w:rsidRPr="008A7DD6" w:rsidP="00370FCE">
      <w:pPr>
        <w:pStyle w:val="BodyText"/>
      </w:pPr>
      <w:r w:rsidRPr="008A7DD6">
        <w:t>Before competency can be determined, individuals must have competently painted vehicle chassis and panels on a minimum of two occasions.</w:t>
      </w:r>
    </w:p>
    <w:p w:rsidR="00000000" w:rsidRPr="008A7DD6" w:rsidP="00370FCE">
      <w:pPr>
        <w:pStyle w:val="BodyText"/>
      </w:pPr>
      <w:r w:rsidRPr="008A7DD6">
        <w:t xml:space="preserve">Individuals must demonstrate they can: </w:t>
      </w:r>
    </w:p>
    <w:p w:rsidR="00000000" w:rsidRPr="008A7DD6" w:rsidP="008A7DD6">
      <w:pPr>
        <w:pStyle w:val="ListBullet"/>
      </w:pPr>
      <w:r w:rsidRPr="008A7DD6">
        <w:t xml:space="preserve">identify painting requirements from work sheets and work </w:t>
      </w:r>
      <w:r w:rsidRPr="008A7DD6">
        <w:t>instructions</w:t>
      </w:r>
    </w:p>
    <w:p w:rsidR="00000000" w:rsidRPr="008A7DD6" w:rsidP="008A7DD6">
      <w:pPr>
        <w:pStyle w:val="ListBullet"/>
      </w:pPr>
      <w:r w:rsidRPr="008A7DD6">
        <w:t>mask panels, prepare spraying equipment, and match paint colours</w:t>
      </w:r>
    </w:p>
    <w:p w:rsidR="00000000" w:rsidRPr="008A7DD6" w:rsidP="008A7DD6">
      <w:pPr>
        <w:pStyle w:val="ListBullet"/>
      </w:pPr>
      <w:r w:rsidRPr="008A7DD6">
        <w:t>mix paint and apply to panels according to workplace procedures, job requirements and work health and safety (WHS) requirements</w:t>
      </w:r>
    </w:p>
    <w:p w:rsidR="00000000" w:rsidRPr="008A7DD6" w:rsidP="008A7DD6">
      <w:pPr>
        <w:pStyle w:val="ListBullet"/>
      </w:pPr>
      <w:r w:rsidRPr="008A7DD6">
        <w:t>check paint work is to job requirements and identify and rectify faults</w:t>
      </w:r>
    </w:p>
    <w:p w:rsidR="00000000" w:rsidRPr="008A7DD6" w:rsidP="008A7DD6">
      <w:pPr>
        <w:pStyle w:val="ListBullet"/>
      </w:pPr>
      <w:r w:rsidRPr="008A7DD6">
        <w:t>clean work area, and maintain and store painting equipment according to workplace procedures and WHS requirements</w:t>
      </w:r>
    </w:p>
    <w:p w:rsidR="00000000" w:rsidRPr="008A7DD6" w:rsidP="008A7DD6">
      <w:pPr>
        <w:pStyle w:val="ListBullet"/>
      </w:pPr>
      <w:r w:rsidRPr="008A7DD6">
        <w:t>complete painting work sheets.</w:t>
      </w:r>
    </w:p>
    <w:p w:rsidR="00000000" w:rsidRPr="008A7DD6" w:rsidP="008A7DD6">
      <w:pPr>
        <w:pStyle w:val="AllowPageBreak"/>
      </w:pPr>
    </w:p>
    <w:p w:rsidR="00000000" w:rsidRPr="008A7DD6" w:rsidP="008A7DD6">
      <w:pPr>
        <w:pStyle w:val="Heading1"/>
      </w:pPr>
      <w:bookmarkStart w:id="3" w:name="O_575889"/>
      <w:bookmarkEnd w:id="3"/>
      <w:r w:rsidRPr="008A7DD6">
        <w:t>Knowledge Evidence</w:t>
      </w:r>
    </w:p>
    <w:p w:rsidR="00000000" w:rsidRPr="008A7DD6" w:rsidP="00370FCE">
      <w:pPr>
        <w:pStyle w:val="BodyText"/>
      </w:pPr>
      <w:r w:rsidRPr="008A7DD6">
        <w:t>Ind</w:t>
      </w:r>
      <w:r w:rsidRPr="008A7DD6">
        <w:t>ividuals must be able to demonstrate knowledge of:</w:t>
      </w:r>
    </w:p>
    <w:p w:rsidR="00000000" w:rsidRPr="008A7DD6" w:rsidP="008A7DD6">
      <w:pPr>
        <w:pStyle w:val="ListBullet"/>
      </w:pPr>
      <w:r w:rsidRPr="008A7DD6">
        <w:t>WHS requirements relating to painting vehicle chassis and panels</w:t>
      </w:r>
    </w:p>
    <w:p w:rsidR="00000000" w:rsidRPr="008A7DD6" w:rsidP="008A7DD6">
      <w:pPr>
        <w:pStyle w:val="ListBullet"/>
      </w:pPr>
      <w:r w:rsidRPr="008A7DD6">
        <w:t>techniques for vehicle painting</w:t>
      </w:r>
    </w:p>
    <w:p w:rsidR="00000000" w:rsidRPr="008A7DD6" w:rsidP="008A7DD6">
      <w:pPr>
        <w:pStyle w:val="ListBullet"/>
      </w:pPr>
      <w:r w:rsidRPr="008A7DD6">
        <w:t>types of tools and equipment used when painting vehicle chassis and panels</w:t>
      </w:r>
    </w:p>
    <w:p w:rsidR="00000000" w:rsidRPr="008A7DD6" w:rsidP="008A7DD6">
      <w:pPr>
        <w:pStyle w:val="ListBullet"/>
      </w:pPr>
      <w:r w:rsidRPr="008A7DD6">
        <w:t>techniques for identifying paint</w:t>
      </w:r>
      <w:r w:rsidRPr="008A7DD6">
        <w:t xml:space="preserve"> defects</w:t>
      </w:r>
    </w:p>
    <w:p w:rsidR="00000000" w:rsidRPr="008A7DD6" w:rsidP="008A7DD6">
      <w:pPr>
        <w:pStyle w:val="ListBullet"/>
      </w:pPr>
      <w:r w:rsidRPr="008A7DD6">
        <w:t>paint repair techniques and equipment</w:t>
      </w:r>
    </w:p>
    <w:p w:rsidR="00000000" w:rsidRPr="008A7DD6" w:rsidP="008A7DD6">
      <w:pPr>
        <w:pStyle w:val="ListBullet"/>
      </w:pPr>
      <w:r w:rsidRPr="008A7DD6">
        <w:t>processes for calculating, mixing and applying paint material</w:t>
      </w:r>
    </w:p>
    <w:p w:rsidR="00000000" w:rsidRPr="008A7DD6" w:rsidP="008A7DD6">
      <w:pPr>
        <w:pStyle w:val="ListBullet"/>
      </w:pPr>
      <w:r w:rsidRPr="008A7DD6">
        <w:t>methods of sourcing and interpreting components of safety data sheets (SDS) relating to painting vehicle chassis and panels</w:t>
      </w:r>
    </w:p>
    <w:p w:rsidR="00000000" w:rsidRPr="008A7DD6" w:rsidP="008A7DD6">
      <w:pPr>
        <w:pStyle w:val="ListBullet"/>
      </w:pPr>
      <w:r w:rsidRPr="008A7DD6">
        <w:t>procedures for paint ma</w:t>
      </w:r>
      <w:r w:rsidRPr="008A7DD6">
        <w:t>terial handling, storage and workplace waste management.</w:t>
      </w:r>
    </w:p>
    <w:p w:rsidR="00000000" w:rsidRPr="008A7DD6" w:rsidP="008A7DD6">
      <w:pPr>
        <w:pStyle w:val="AllowPageBreak"/>
      </w:pPr>
    </w:p>
    <w:p w:rsidR="00000000" w:rsidRPr="008A7DD6" w:rsidP="008A7DD6">
      <w:pPr>
        <w:pStyle w:val="Heading1"/>
      </w:pPr>
      <w:bookmarkStart w:id="4" w:name="O_575890"/>
      <w:bookmarkEnd w:id="4"/>
      <w:r w:rsidRPr="008A7DD6">
        <w:t>Assessment Conditions</w:t>
      </w:r>
    </w:p>
    <w:p w:rsidR="00000000" w:rsidRPr="008A7DD6" w:rsidP="00370FCE">
      <w:pPr>
        <w:pStyle w:val="BodyText"/>
      </w:pPr>
      <w:r w:rsidRPr="008A7DD6">
        <w:t>Assessors must satisfy SNR/AQTF assessor requirements.</w:t>
      </w:r>
    </w:p>
    <w:p w:rsidR="00000000" w:rsidRPr="008A7DD6" w:rsidP="00370FCE">
      <w:pPr>
        <w:pStyle w:val="BodyText"/>
      </w:pPr>
      <w:r w:rsidRPr="008A7DD6">
        <w:t>Competency is to be assessed in the workplace or a simulated environment that accurately reflects perform</w:t>
      </w:r>
      <w:r w:rsidRPr="008A7DD6">
        <w:t>ance in a real workplace setting.</w:t>
      </w:r>
    </w:p>
    <w:p w:rsidR="00000000" w:rsidRPr="008A7DD6" w:rsidP="00370FCE">
      <w:pPr>
        <w:pStyle w:val="BodyText"/>
      </w:pPr>
      <w:r w:rsidRPr="008A7DD6">
        <w:t>Where assessment of competency includes third-party evidence, individuals must provide evidence that links them to the vehicle chassis and panels that they have painted, e.g. production work sheets.</w:t>
      </w:r>
    </w:p>
    <w:p w:rsidR="00000000" w:rsidRPr="008A7DD6" w:rsidP="00370FCE">
      <w:pPr>
        <w:pStyle w:val="BodyText"/>
      </w:pPr>
      <w:r w:rsidRPr="008A7DD6">
        <w:t>Assessors must verify performance evidence through questioning on skills and knowledge to ensure correct interpretation and application.</w:t>
      </w:r>
    </w:p>
    <w:p w:rsidR="00000000" w:rsidRPr="008A7DD6" w:rsidP="00370FCE">
      <w:pPr>
        <w:pStyle w:val="BodyText"/>
      </w:pPr>
      <w:r w:rsidRPr="008A7DD6">
        <w:t>The following resources must be made available:</w:t>
      </w:r>
    </w:p>
    <w:p w:rsidR="00000000" w:rsidRPr="008A7DD6" w:rsidP="008A7DD6">
      <w:pPr>
        <w:pStyle w:val="ListBullet"/>
      </w:pPr>
      <w:r w:rsidRPr="008A7DD6">
        <w:t>automotive workplace or simulated workplace</w:t>
      </w:r>
    </w:p>
    <w:p w:rsidR="00000000" w:rsidRPr="008A7DD6" w:rsidP="008A7DD6">
      <w:pPr>
        <w:pStyle w:val="ListBullet"/>
      </w:pPr>
      <w:r w:rsidRPr="008A7DD6">
        <w:t>vehicle chassis and panels</w:t>
      </w:r>
      <w:r w:rsidRPr="008A7DD6">
        <w:t xml:space="preserve"> that require painting</w:t>
      </w:r>
    </w:p>
    <w:p w:rsidR="00000000" w:rsidRPr="008A7DD6" w:rsidP="008A7DD6">
      <w:pPr>
        <w:pStyle w:val="ListBullet"/>
      </w:pPr>
      <w:r w:rsidRPr="008A7DD6">
        <w:t>work orders and work instructions</w:t>
      </w:r>
    </w:p>
    <w:p w:rsidR="00000000" w:rsidRPr="008A7DD6" w:rsidP="008A7DD6">
      <w:pPr>
        <w:pStyle w:val="ListBullet"/>
      </w:pPr>
      <w:r w:rsidRPr="008A7DD6">
        <w:t>paint measuring equipment</w:t>
      </w:r>
    </w:p>
    <w:p w:rsidR="00000000" w:rsidRPr="008A7DD6" w:rsidP="008A7DD6">
      <w:pPr>
        <w:pStyle w:val="ListBullet"/>
      </w:pPr>
      <w:r w:rsidRPr="008A7DD6">
        <w:t>primers, paints and clear coats</w:t>
      </w:r>
    </w:p>
    <w:p w:rsidR="00000000" w:rsidRPr="008A7DD6" w:rsidP="008A7DD6">
      <w:pPr>
        <w:pStyle w:val="ListBullet"/>
      </w:pPr>
      <w:r w:rsidRPr="008A7DD6">
        <w:t>paint specifications and paint codes</w:t>
      </w:r>
    </w:p>
    <w:p w:rsidR="00000000" w:rsidRPr="008A7DD6" w:rsidP="008A7DD6">
      <w:pPr>
        <w:pStyle w:val="ListBullet"/>
      </w:pPr>
      <w:r w:rsidRPr="008A7DD6">
        <w:t>personal protective clothing and equipment required to paint vehicle chassis and panels</w:t>
      </w:r>
    </w:p>
    <w:p w:rsidR="00000000" w:rsidRPr="008A7DD6" w:rsidP="008A7DD6">
      <w:pPr>
        <w:pStyle w:val="ListBullet"/>
      </w:pPr>
      <w:r w:rsidRPr="008A7DD6">
        <w:t>spray painting t</w:t>
      </w:r>
      <w:r w:rsidRPr="008A7DD6">
        <w:t>ools and equipment</w:t>
      </w:r>
    </w:p>
    <w:p w:rsidR="00000000" w:rsidRPr="008A7DD6" w:rsidP="008A7DD6">
      <w:pPr>
        <w:pStyle w:val="ListBullet"/>
      </w:pPr>
      <w:r w:rsidRPr="008A7DD6">
        <w:t>approved spray painting and preparation booths.</w:t>
      </w:r>
    </w:p>
    <w:p w:rsidR="00000000" w:rsidRPr="008A7DD6" w:rsidP="008A7DD6">
      <w:pPr>
        <w:pStyle w:val="AllowPageBreak"/>
      </w:pPr>
    </w:p>
    <w:p w:rsidR="00000000" w:rsidRPr="008A7DD6" w:rsidP="008A7DD6">
      <w:pPr>
        <w:pStyle w:val="Heading1"/>
      </w:pPr>
      <w:bookmarkStart w:id="5" w:name="O_575892"/>
      <w:bookmarkEnd w:id="5"/>
      <w:r w:rsidRPr="008A7DD6">
        <w:t>Links</w:t>
      </w:r>
    </w:p>
    <w:p w:rsidR="00000000" w:rsidRPr="008A7DD6" w:rsidP="00370FCE">
      <w:pPr>
        <w:pStyle w:val="BodyText"/>
      </w:pPr>
      <w:r w:rsidRPr="008A7D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607475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8A7DD6" w:rsidP="00370FCE">
      <w:pPr>
        <w:pStyle w:val="BodyText"/>
      </w:pPr>
      <w:r w:rsidRPr="008A7DD6">
        <w:t>Companion Volume imp</w:t>
      </w:r>
      <w:r w:rsidRPr="008A7DD6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607475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8A7DD6" w:rsidP="008A7DD6"/>
    <w:sectPr w:rsidSect="008A7D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D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DD6" w:rsidRPr="00370FCE" w:rsidP="00370F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D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FCE" w:rsidP="008A7D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0FCE" w:rsidP="008A7D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70FCE" w:rsidP="008A7D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D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F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7DD6" w:rsidRPr="00370FCE" w:rsidP="00370F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D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FCE" w:rsidRPr="002D2AF8" w:rsidP="008A7D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AUMGTY001 Paint vehicle chassis and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370FCE" w:rsidP="008A7D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66B0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C06D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D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7D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7D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7D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7D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7D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7D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7D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7D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7D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7D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7DD6"/>
  </w:style>
  <w:style w:type="character" w:customStyle="1" w:styleId="Heading1Char">
    <w:name w:val="Heading 1 Char"/>
    <w:basedOn w:val="DefaultParagraphFont"/>
    <w:link w:val="Heading1"/>
    <w:rsid w:val="008A7D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7D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7D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7D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7DD6"/>
    <w:rPr>
      <w:b/>
      <w:spacing w:val="0"/>
    </w:rPr>
  </w:style>
  <w:style w:type="paragraph" w:customStyle="1" w:styleId="SuperHeading">
    <w:name w:val="SuperHeading"/>
    <w:basedOn w:val="Normal"/>
    <w:rsid w:val="008A7D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7D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7D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7D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7D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7D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7D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7D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7D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7D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7D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7D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7D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7D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7D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7D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7D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7D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7D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7D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7D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7D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7D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7D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7D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7D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7D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7D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7D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7D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7D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7D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7D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7D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7D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7DD6"/>
    <w:rPr>
      <w:i/>
    </w:rPr>
  </w:style>
  <w:style w:type="paragraph" w:styleId="Caption">
    <w:name w:val="caption"/>
    <w:basedOn w:val="BodyText"/>
    <w:next w:val="Normal"/>
    <w:qFormat/>
    <w:rsid w:val="008A7D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7D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7D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7DD6"/>
  </w:style>
  <w:style w:type="paragraph" w:styleId="TableofFigures">
    <w:name w:val="table of figures"/>
    <w:basedOn w:val="Normal"/>
    <w:next w:val="Normal"/>
    <w:semiHidden/>
    <w:rsid w:val="008A7D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7D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7DD6"/>
    <w:rPr>
      <w:rFonts w:ascii="Wingdings" w:hAnsi="Wingdings"/>
    </w:rPr>
  </w:style>
  <w:style w:type="paragraph" w:customStyle="1" w:styleId="TableHeading">
    <w:name w:val="Table Heading"/>
    <w:basedOn w:val="HeadingBase"/>
    <w:rsid w:val="008A7D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7DD6"/>
    <w:rPr>
      <w:color w:val="0033CC"/>
      <w:u w:val="none"/>
    </w:rPr>
  </w:style>
  <w:style w:type="paragraph" w:customStyle="1" w:styleId="BodyTextRight">
    <w:name w:val="Body Text Right"/>
    <w:basedOn w:val="BodyText"/>
    <w:rsid w:val="008A7D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7D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7D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7D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7D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7D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7DD6"/>
    <w:rPr>
      <w:sz w:val="32"/>
    </w:rPr>
  </w:style>
  <w:style w:type="paragraph" w:customStyle="1" w:styleId="HeadingProcedure">
    <w:name w:val="Heading Procedure"/>
    <w:basedOn w:val="HeadingBase"/>
    <w:next w:val="Normal"/>
    <w:rsid w:val="008A7D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7DD6"/>
    <w:pPr>
      <w:spacing w:before="60" w:after="60"/>
    </w:pPr>
  </w:style>
  <w:style w:type="paragraph" w:styleId="ListContinue">
    <w:name w:val="List Continue"/>
    <w:basedOn w:val="List"/>
    <w:rsid w:val="008A7DD6"/>
    <w:pPr>
      <w:ind w:firstLine="0"/>
    </w:pPr>
  </w:style>
  <w:style w:type="paragraph" w:customStyle="1" w:styleId="ListNote">
    <w:name w:val="List Note"/>
    <w:basedOn w:val="List"/>
    <w:rsid w:val="008A7D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7D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7D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7DD6"/>
    <w:rPr>
      <w:rFonts w:ascii="Courier New" w:hAnsi="Courier New"/>
    </w:rPr>
  </w:style>
  <w:style w:type="paragraph" w:customStyle="1" w:styleId="NoteBullet">
    <w:name w:val="Note Bullet"/>
    <w:basedOn w:val="Note"/>
    <w:rsid w:val="008A7D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7D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7D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7D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7D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7D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7D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7DD6"/>
    <w:rPr>
      <w:b/>
      <w:smallCaps/>
    </w:rPr>
  </w:style>
  <w:style w:type="paragraph" w:customStyle="1" w:styleId="TableListNumber">
    <w:name w:val="Table List Number"/>
    <w:basedOn w:val="ListNumber"/>
    <w:rsid w:val="008A7D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7D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7DD6"/>
    <w:pPr>
      <w:numPr>
        <w:numId w:val="8"/>
      </w:numPr>
    </w:pPr>
  </w:style>
  <w:style w:type="paragraph" w:customStyle="1" w:styleId="ListAlpha2">
    <w:name w:val="List Alpha 2"/>
    <w:basedOn w:val="List2"/>
    <w:rsid w:val="008A7DD6"/>
    <w:pPr>
      <w:numPr>
        <w:numId w:val="7"/>
      </w:numPr>
    </w:pPr>
  </w:style>
  <w:style w:type="paragraph" w:styleId="List2">
    <w:name w:val="List 2"/>
    <w:basedOn w:val="BodyText"/>
    <w:rsid w:val="008A7D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7D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7D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7D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7D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7D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7DD6"/>
    <w:pPr>
      <w:numPr>
        <w:numId w:val="3"/>
      </w:numPr>
    </w:pPr>
  </w:style>
  <w:style w:type="paragraph" w:styleId="ListContinue2">
    <w:name w:val="List Continue 2"/>
    <w:basedOn w:val="List2"/>
    <w:rsid w:val="008A7DD6"/>
    <w:pPr>
      <w:ind w:firstLine="0"/>
    </w:pPr>
  </w:style>
  <w:style w:type="paragraph" w:styleId="ListContinue3">
    <w:name w:val="List Continue 3"/>
    <w:basedOn w:val="List3"/>
    <w:rsid w:val="008A7DD6"/>
    <w:pPr>
      <w:ind w:left="1021" w:firstLine="0"/>
    </w:pPr>
  </w:style>
  <w:style w:type="paragraph" w:styleId="ListContinue4">
    <w:name w:val="List Continue 4"/>
    <w:basedOn w:val="List4"/>
    <w:rsid w:val="008A7DD6"/>
    <w:pPr>
      <w:ind w:firstLine="0"/>
    </w:pPr>
  </w:style>
  <w:style w:type="paragraph" w:styleId="ListContinue5">
    <w:name w:val="List Continue 5"/>
    <w:basedOn w:val="List5"/>
    <w:rsid w:val="008A7DD6"/>
    <w:pPr>
      <w:ind w:firstLine="0"/>
    </w:pPr>
  </w:style>
  <w:style w:type="paragraph" w:styleId="ListNumber3">
    <w:name w:val="List Number 3"/>
    <w:basedOn w:val="List3"/>
    <w:rsid w:val="008A7DD6"/>
    <w:pPr>
      <w:numPr>
        <w:numId w:val="4"/>
      </w:numPr>
    </w:pPr>
  </w:style>
  <w:style w:type="paragraph" w:styleId="ListNumber4">
    <w:name w:val="List Number 4"/>
    <w:basedOn w:val="List4"/>
    <w:rsid w:val="008A7DD6"/>
    <w:pPr>
      <w:numPr>
        <w:numId w:val="5"/>
      </w:numPr>
    </w:pPr>
  </w:style>
  <w:style w:type="paragraph" w:styleId="ListNumber5">
    <w:name w:val="List Number 5"/>
    <w:basedOn w:val="List5"/>
    <w:rsid w:val="008A7DD6"/>
    <w:pPr>
      <w:numPr>
        <w:numId w:val="6"/>
      </w:numPr>
    </w:pPr>
  </w:style>
  <w:style w:type="paragraph" w:styleId="BlockText">
    <w:name w:val="Block Text"/>
    <w:basedOn w:val="Normal"/>
    <w:rsid w:val="008A7D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7D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7DD6"/>
    <w:rPr>
      <w:sz w:val="16"/>
      <w:vertAlign w:val="superscript"/>
    </w:rPr>
  </w:style>
  <w:style w:type="character" w:customStyle="1" w:styleId="Symbols">
    <w:name w:val="Symbols"/>
    <w:basedOn w:val="DefaultParagraphFont"/>
    <w:rsid w:val="008A7DD6"/>
    <w:rPr>
      <w:rFonts w:ascii="Symbol" w:hAnsi="Symbol"/>
    </w:rPr>
  </w:style>
  <w:style w:type="character" w:customStyle="1" w:styleId="MenuOptions">
    <w:name w:val="Menu Options"/>
    <w:basedOn w:val="DefaultParagraphFont"/>
    <w:rsid w:val="008A7D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7DD6"/>
    <w:rPr>
      <w:b/>
    </w:rPr>
  </w:style>
  <w:style w:type="character" w:customStyle="1" w:styleId="Underlined">
    <w:name w:val="Underlined"/>
    <w:basedOn w:val="DefaultParagraphFont"/>
    <w:rsid w:val="008A7DD6"/>
    <w:rPr>
      <w:u w:val="single"/>
    </w:rPr>
  </w:style>
  <w:style w:type="paragraph" w:customStyle="1" w:styleId="TableBodyTextRight">
    <w:name w:val="Table Body Text Right"/>
    <w:basedOn w:val="TableBodyText"/>
    <w:rsid w:val="008A7D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7DD6"/>
    <w:rPr>
      <w:sz w:val="18"/>
    </w:rPr>
  </w:style>
  <w:style w:type="paragraph" w:customStyle="1" w:styleId="BodySmallRight">
    <w:name w:val="Body Small Right"/>
    <w:basedOn w:val="BodyTextRight"/>
    <w:rsid w:val="008A7DD6"/>
    <w:rPr>
      <w:sz w:val="18"/>
      <w:szCs w:val="18"/>
    </w:rPr>
  </w:style>
  <w:style w:type="paragraph" w:customStyle="1" w:styleId="MarginEdition">
    <w:name w:val="Margin Edition"/>
    <w:basedOn w:val="MarginNote"/>
    <w:rsid w:val="008A7D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7DD6"/>
    <w:rPr>
      <w:sz w:val="2"/>
      <w:szCs w:val="2"/>
    </w:rPr>
  </w:style>
  <w:style w:type="character" w:customStyle="1" w:styleId="Small">
    <w:name w:val="Small"/>
    <w:basedOn w:val="DefaultParagraphFont"/>
    <w:rsid w:val="008A7DD6"/>
    <w:rPr>
      <w:sz w:val="16"/>
    </w:rPr>
  </w:style>
  <w:style w:type="paragraph" w:customStyle="1" w:styleId="WideTable">
    <w:name w:val="Wide Table"/>
    <w:basedOn w:val="Normal"/>
    <w:rsid w:val="008A7D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7DD6"/>
  </w:style>
  <w:style w:type="paragraph" w:styleId="Quote">
    <w:name w:val="Quote"/>
    <w:basedOn w:val="Heading1"/>
    <w:link w:val="QuoteChar"/>
    <w:qFormat/>
    <w:rsid w:val="008A7D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7D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7DD6"/>
    <w:pPr>
      <w:pageBreakBefore/>
    </w:pPr>
  </w:style>
  <w:style w:type="paragraph" w:customStyle="1" w:styleId="Border">
    <w:name w:val="Border"/>
    <w:basedOn w:val="Normal"/>
    <w:qFormat/>
    <w:rsid w:val="008A7D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7D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D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D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7D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7D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7D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7D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7D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7DD6"/>
    <w:rPr>
      <w:u w:val="single"/>
    </w:rPr>
  </w:style>
  <w:style w:type="character" w:customStyle="1" w:styleId="BoldandItalics">
    <w:name w:val="Bold and Italics"/>
    <w:qFormat/>
    <w:rsid w:val="008A7DD6"/>
    <w:rPr>
      <w:b/>
      <w:i/>
      <w:u w:val="none"/>
    </w:rPr>
  </w:style>
  <w:style w:type="paragraph" w:styleId="BalloonText">
    <w:name w:val="Balloon Text"/>
    <w:basedOn w:val="Normal"/>
    <w:link w:val="BalloonTextChar"/>
    <w:rsid w:val="008A7D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7D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7D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7D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7D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7D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7DD6"/>
    <w:pPr>
      <w:spacing w:before="0" w:after="0"/>
    </w:pPr>
  </w:style>
  <w:style w:type="paragraph" w:customStyle="1" w:styleId="BodyTextBold">
    <w:name w:val="Body Text Bold"/>
    <w:basedOn w:val="BodyText"/>
    <w:qFormat/>
    <w:rsid w:val="008A7DD6"/>
    <w:rPr>
      <w:b/>
    </w:rPr>
  </w:style>
  <w:style w:type="character" w:styleId="Hyperlink">
    <w:name w:val="Hyperlink"/>
    <w:basedOn w:val="DefaultParagraphFont"/>
    <w:uiPriority w:val="99"/>
    <w:unhideWhenUsed/>
    <w:rsid w:val="00370F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2739</Characters>
  <Application>Microsoft Office Word</Application>
  <DocSecurity>0</DocSecurity>
  <Lines>72</Lines>
  <Paragraphs>57</Paragraphs>
  <ScaleCrop>false</ScaleCrop>
  <Company>Author-it Software Corporation Ltd.</Company>
  <LinksUpToDate>false</LinksUpToDate>
  <CharactersWithSpaces>3089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AUMGTY001 Paint vehicle chassis and panels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2022-07-07T06:15:00Z</dcterms:created>
  <dcterms:modified xsi:type="dcterms:W3CDTF">2022-07-07T06:15:00Z</dcterms:modified>
</cp:coreProperties>
</file>