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035B" w:rsidP="005003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AUMGTW005 Perform gas metal arc welding</w:t>
      </w:r>
      <w:r>
        <w:fldChar w:fldCharType="end"/>
      </w:r>
    </w:p>
    <w:p w:rsidR="0050035B" w:rsidP="0050035B">
      <w:pPr>
        <w:pStyle w:val="Version"/>
        <w:sectPr w:rsidSect="002064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6453" w:rsidP="00206453">
      <w:pPr>
        <w:pStyle w:val="SuperHeading"/>
      </w:pPr>
      <w:r w:rsidRPr="00206453">
        <w:t>Assessment Requirements for AUMGTW005 Perform gas metal arc welding</w:t>
      </w:r>
    </w:p>
    <w:p w:rsidR="00000000" w:rsidRPr="00206453" w:rsidP="00206453">
      <w:pPr>
        <w:pStyle w:val="Heading1"/>
      </w:pPr>
      <w:bookmarkStart w:id="1" w:name="O_575849"/>
      <w:bookmarkEnd w:id="1"/>
      <w:r w:rsidRPr="0020645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0035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453" w:rsidP="00206453">
            <w:pPr>
              <w:pStyle w:val="BodyText"/>
            </w:pPr>
            <w:r w:rsidRPr="0020645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453">
            <w:pPr>
              <w:pStyle w:val="BodyText"/>
              <w:rPr>
                <w:lang w:val="en-NZ"/>
              </w:rPr>
            </w:pPr>
            <w:r w:rsidRPr="00206453">
              <w:rPr>
                <w:rStyle w:val="SpecialBold"/>
              </w:rPr>
              <w:t>Comment</w:t>
            </w:r>
          </w:p>
        </w:tc>
      </w:tr>
      <w:tr w:rsidTr="0050035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453">
            <w:pPr>
              <w:pStyle w:val="BodyText"/>
              <w:rPr>
                <w:lang w:val="en-NZ"/>
              </w:rPr>
            </w:pPr>
            <w:r w:rsidRPr="0020645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453" w:rsidP="00206453">
            <w:pPr>
              <w:pStyle w:val="BodyText"/>
            </w:pPr>
            <w:r w:rsidRPr="00206453">
              <w:t>Unit updated to reflect the new standards for Training Packages</w:t>
            </w:r>
          </w:p>
          <w:p w:rsidR="00000000" w:rsidRPr="00206453" w:rsidP="00206453">
            <w:pPr>
              <w:pStyle w:val="BodyText"/>
            </w:pPr>
            <w:r w:rsidRPr="00206453">
              <w:t xml:space="preserve">Replaces AUMGTW3005 Perform gas metal arc welding operations </w:t>
            </w:r>
          </w:p>
        </w:tc>
      </w:tr>
    </w:tbl>
    <w:p w:rsidR="00000000" w:rsidRPr="00206453" w:rsidP="00206453">
      <w:pPr>
        <w:pStyle w:val="BodyText"/>
      </w:pPr>
    </w:p>
    <w:p w:rsidR="00000000" w:rsidRPr="00206453" w:rsidP="00206453">
      <w:pPr>
        <w:pStyle w:val="AllowPageBreak"/>
      </w:pPr>
    </w:p>
    <w:p w:rsidR="00000000" w:rsidRPr="00206453" w:rsidP="00206453">
      <w:pPr>
        <w:pStyle w:val="Heading1"/>
      </w:pPr>
      <w:bookmarkStart w:id="2" w:name="O_575850"/>
      <w:bookmarkEnd w:id="2"/>
      <w:r w:rsidRPr="00206453">
        <w:t>Performance Evidence</w:t>
      </w:r>
    </w:p>
    <w:p w:rsidR="00000000" w:rsidRPr="00206453" w:rsidP="0050035B">
      <w:pPr>
        <w:pStyle w:val="BodyText"/>
      </w:pPr>
      <w:r w:rsidRPr="00206453">
        <w:t>Before competency can be determined, individuals must have competently demonstrated gas metal arc welding (GMAW) operations on a minimum of three occasion</w:t>
      </w:r>
      <w:r w:rsidRPr="00206453">
        <w:t>s.</w:t>
      </w:r>
    </w:p>
    <w:p w:rsidR="00000000" w:rsidRPr="00206453" w:rsidP="0050035B">
      <w:pPr>
        <w:pStyle w:val="BodyText"/>
      </w:pPr>
      <w:r w:rsidRPr="00206453">
        <w:t>Individuals must demonstrate they can:</w:t>
      </w:r>
    </w:p>
    <w:p w:rsidR="00000000" w:rsidRPr="00206453" w:rsidP="00206453">
      <w:pPr>
        <w:pStyle w:val="ListBullet"/>
      </w:pPr>
      <w:r w:rsidRPr="00206453">
        <w:t>identify welding requirements from work sheets and work instructions</w:t>
      </w:r>
    </w:p>
    <w:p w:rsidR="00000000" w:rsidRPr="00206453" w:rsidP="00206453">
      <w:pPr>
        <w:pStyle w:val="ListBullet"/>
      </w:pPr>
      <w:r w:rsidRPr="00206453">
        <w:t>prepare welding equipment and work area according to workplace procedures and work health and safety (WHS) requirements</w:t>
      </w:r>
    </w:p>
    <w:p w:rsidR="00000000" w:rsidRPr="00206453" w:rsidP="00206453">
      <w:pPr>
        <w:pStyle w:val="ListBullet"/>
      </w:pPr>
      <w:r w:rsidRPr="00206453">
        <w:t>perform GMAW using standard and inverter welding equipment, while controlling weld distortion, according to workplace procedures, applicable welding standards, and WHS requirements</w:t>
      </w:r>
    </w:p>
    <w:p w:rsidR="00000000" w:rsidRPr="00206453" w:rsidP="00206453">
      <w:pPr>
        <w:pStyle w:val="ListBullet"/>
      </w:pPr>
      <w:r w:rsidRPr="00206453">
        <w:t>inspect welding using non-destructive testing procedures and identify and r</w:t>
      </w:r>
      <w:r w:rsidRPr="00206453">
        <w:t>ectify faults</w:t>
      </w:r>
    </w:p>
    <w:p w:rsidR="00000000" w:rsidRPr="00206453" w:rsidP="00206453">
      <w:pPr>
        <w:pStyle w:val="ListBullet"/>
      </w:pPr>
      <w:r w:rsidRPr="00206453">
        <w:t>clean welds and work area, and maintain and store welding equipment according to workplace procedures and WHS requirements</w:t>
      </w:r>
    </w:p>
    <w:p w:rsidR="00000000" w:rsidRPr="00206453" w:rsidP="00206453">
      <w:pPr>
        <w:pStyle w:val="ListBullet"/>
      </w:pPr>
      <w:r w:rsidRPr="00206453">
        <w:t>complete GMAW work sheets.</w:t>
      </w:r>
    </w:p>
    <w:p w:rsidR="00000000" w:rsidRPr="00206453" w:rsidP="00206453">
      <w:pPr>
        <w:pStyle w:val="AllowPageBreak"/>
      </w:pPr>
    </w:p>
    <w:p w:rsidR="00000000" w:rsidRPr="00206453" w:rsidP="00206453">
      <w:pPr>
        <w:pStyle w:val="Heading1"/>
      </w:pPr>
      <w:bookmarkStart w:id="3" w:name="O_575851"/>
      <w:bookmarkEnd w:id="3"/>
      <w:r w:rsidRPr="00206453">
        <w:t>Knowledge Evidence</w:t>
      </w:r>
    </w:p>
    <w:p w:rsidR="00000000" w:rsidRPr="00206453" w:rsidP="0050035B">
      <w:pPr>
        <w:pStyle w:val="BodyText"/>
      </w:pPr>
      <w:r w:rsidRPr="00206453">
        <w:t>Individuals must be able to demonstrate knowledge of:</w:t>
      </w:r>
    </w:p>
    <w:p w:rsidR="00000000" w:rsidRPr="00206453" w:rsidP="00206453">
      <w:pPr>
        <w:pStyle w:val="ListBullet"/>
      </w:pPr>
      <w:r w:rsidRPr="00206453">
        <w:t>W</w:t>
      </w:r>
      <w:r w:rsidRPr="00206453">
        <w:t>HS requirements and workplace procedures relating to performing gas metal arc welding:</w:t>
      </w:r>
    </w:p>
    <w:p w:rsidR="00000000" w:rsidRPr="00206453" w:rsidP="00206453">
      <w:pPr>
        <w:pStyle w:val="ListBullet2"/>
      </w:pPr>
      <w:r w:rsidRPr="00206453">
        <w:t>hazard identification and risk control methods</w:t>
      </w:r>
    </w:p>
    <w:p w:rsidR="00000000" w:rsidRPr="00206453" w:rsidP="00206453">
      <w:pPr>
        <w:pStyle w:val="ListBullet2"/>
      </w:pPr>
      <w:r w:rsidRPr="00206453">
        <w:t>personal protective equipment (PPE)</w:t>
      </w:r>
    </w:p>
    <w:p w:rsidR="00000000" w:rsidRPr="00206453" w:rsidP="00206453">
      <w:pPr>
        <w:pStyle w:val="ListBullet"/>
      </w:pPr>
      <w:r w:rsidRPr="00206453">
        <w:t>types of materials that can be welded using GMA welding</w:t>
      </w:r>
    </w:p>
    <w:p w:rsidR="00000000" w:rsidRPr="00206453" w:rsidP="00206453">
      <w:pPr>
        <w:pStyle w:val="ListBullet"/>
      </w:pPr>
      <w:r w:rsidRPr="00206453">
        <w:t>types of GMAW electrodes and their application</w:t>
      </w:r>
    </w:p>
    <w:p w:rsidR="00000000" w:rsidRPr="00206453" w:rsidP="00206453">
      <w:pPr>
        <w:pStyle w:val="ListBullet"/>
      </w:pPr>
      <w:r w:rsidRPr="00206453">
        <w:t>basic welding symbols</w:t>
      </w:r>
    </w:p>
    <w:p w:rsidR="00000000" w:rsidRPr="00206453" w:rsidP="00206453">
      <w:pPr>
        <w:pStyle w:val="ListBullet"/>
      </w:pPr>
      <w:r w:rsidRPr="00206453">
        <w:t>procedures for setting up and operating GMAW equipment, including standard and inverter welders</w:t>
      </w:r>
    </w:p>
    <w:p w:rsidR="00000000" w:rsidRPr="00206453" w:rsidP="00206453">
      <w:pPr>
        <w:pStyle w:val="ListBullet"/>
      </w:pPr>
      <w:r w:rsidRPr="00206453">
        <w:t>material preparation techniques for GMAW</w:t>
      </w:r>
    </w:p>
    <w:p w:rsidR="00000000" w:rsidRPr="00206453" w:rsidP="00206453">
      <w:pPr>
        <w:pStyle w:val="ListBullet"/>
      </w:pPr>
      <w:r w:rsidRPr="00206453">
        <w:t>methods for identifying and repairing weld defects</w:t>
      </w:r>
    </w:p>
    <w:p w:rsidR="00000000" w:rsidRPr="00206453" w:rsidP="00206453">
      <w:pPr>
        <w:pStyle w:val="ListBullet"/>
      </w:pPr>
      <w:r w:rsidRPr="00206453">
        <w:t>GMAW distortion control techniques</w:t>
      </w:r>
    </w:p>
    <w:p w:rsidR="00000000" w:rsidRPr="00206453" w:rsidP="00206453">
      <w:pPr>
        <w:pStyle w:val="ListBullet"/>
      </w:pPr>
      <w:r w:rsidRPr="00206453">
        <w:t>GMAW test procedures, including non-destructive testing</w:t>
      </w:r>
    </w:p>
    <w:p w:rsidR="00000000" w:rsidRPr="00206453" w:rsidP="00206453">
      <w:pPr>
        <w:pStyle w:val="ListBullet"/>
      </w:pPr>
      <w:r w:rsidRPr="00206453">
        <w:t>welding standards applicable to GMAW.</w:t>
      </w:r>
    </w:p>
    <w:p w:rsidR="00000000" w:rsidRPr="00206453" w:rsidP="00206453">
      <w:pPr>
        <w:pStyle w:val="AllowPageBreak"/>
      </w:pPr>
    </w:p>
    <w:p w:rsidR="00000000" w:rsidRPr="00206453" w:rsidP="00206453">
      <w:pPr>
        <w:pStyle w:val="Heading1"/>
      </w:pPr>
      <w:bookmarkStart w:id="4" w:name="O_575852"/>
      <w:bookmarkEnd w:id="4"/>
      <w:r w:rsidRPr="00206453">
        <w:t>Assessment Conditions</w:t>
      </w:r>
    </w:p>
    <w:p w:rsidR="00000000" w:rsidRPr="00206453" w:rsidP="0050035B">
      <w:pPr>
        <w:pStyle w:val="BodyText"/>
      </w:pPr>
      <w:r w:rsidRPr="00206453">
        <w:t>Assessors must satisfy SNR/AQTF assessor requirements.</w:t>
      </w:r>
    </w:p>
    <w:p w:rsidR="00000000" w:rsidRPr="00206453" w:rsidP="0050035B">
      <w:pPr>
        <w:pStyle w:val="BodyText"/>
      </w:pPr>
      <w:r w:rsidRPr="00206453">
        <w:t xml:space="preserve">Competency is to be assessed in </w:t>
      </w:r>
      <w:r w:rsidRPr="00206453">
        <w:t>the workplace or a simulated environment that accurately reflects performance in a real workplace setting.</w:t>
      </w:r>
    </w:p>
    <w:p w:rsidR="00000000" w:rsidRPr="00206453" w:rsidP="0050035B">
      <w:pPr>
        <w:pStyle w:val="BodyText"/>
      </w:pPr>
      <w:r w:rsidRPr="00206453">
        <w:t>Where assessment of competency includes third-party evidence, individuals must provide evidence that links them to the gas metal arc welding operatio</w:t>
      </w:r>
      <w:r w:rsidRPr="00206453">
        <w:t>ns that they have performed, e.g. production work sheets.</w:t>
      </w:r>
    </w:p>
    <w:p w:rsidR="00000000" w:rsidRPr="00206453" w:rsidP="0050035B">
      <w:pPr>
        <w:pStyle w:val="BodyText"/>
      </w:pPr>
      <w:r w:rsidRPr="00206453">
        <w:t>Assessors must verify performance evidence through questioning on skills and knowledge to ensure correct interpretation and application.</w:t>
      </w:r>
    </w:p>
    <w:p w:rsidR="00000000" w:rsidRPr="00206453" w:rsidP="0050035B">
      <w:pPr>
        <w:pStyle w:val="BodyText"/>
      </w:pPr>
      <w:r w:rsidRPr="00206453">
        <w:t>The following resources must be made available:</w:t>
      </w:r>
    </w:p>
    <w:p w:rsidR="00000000" w:rsidRPr="00206453" w:rsidP="00206453">
      <w:pPr>
        <w:pStyle w:val="ListBullet"/>
      </w:pPr>
      <w:r w:rsidRPr="00206453">
        <w:t>automotive m</w:t>
      </w:r>
      <w:r w:rsidRPr="00206453">
        <w:t>anufacturing workplace or simulated workplace</w:t>
      </w:r>
    </w:p>
    <w:p w:rsidR="00000000" w:rsidRPr="00206453" w:rsidP="00206453">
      <w:pPr>
        <w:pStyle w:val="ListBullet"/>
      </w:pPr>
      <w:r w:rsidRPr="00206453">
        <w:t>work orders and job specifications</w:t>
      </w:r>
    </w:p>
    <w:p w:rsidR="00000000" w:rsidRPr="00206453" w:rsidP="00206453">
      <w:pPr>
        <w:pStyle w:val="ListBullet"/>
      </w:pPr>
      <w:r w:rsidRPr="00206453">
        <w:t>applicable gas metal arc welding standards</w:t>
      </w:r>
    </w:p>
    <w:p w:rsidR="00000000" w:rsidRPr="00206453" w:rsidP="00206453">
      <w:pPr>
        <w:pStyle w:val="ListBullet"/>
      </w:pPr>
      <w:r w:rsidRPr="00206453">
        <w:t>safe operating procedures and PPE relating to gas metal arc welding</w:t>
      </w:r>
    </w:p>
    <w:p w:rsidR="00000000" w:rsidRPr="00206453" w:rsidP="00206453">
      <w:pPr>
        <w:pStyle w:val="ListBullet"/>
      </w:pPr>
      <w:r w:rsidRPr="00206453">
        <w:t>gas metal arc welding equipment</w:t>
      </w:r>
    </w:p>
    <w:p w:rsidR="00000000" w:rsidRPr="00206453" w:rsidP="00206453">
      <w:pPr>
        <w:pStyle w:val="ListBullet"/>
      </w:pPr>
      <w:r w:rsidRPr="00206453">
        <w:t>consumables and materials for gas metal arc welding</w:t>
      </w:r>
    </w:p>
    <w:p w:rsidR="00000000" w:rsidRPr="00206453" w:rsidP="00206453">
      <w:pPr>
        <w:pStyle w:val="ListBullet"/>
      </w:pPr>
      <w:r w:rsidRPr="00206453">
        <w:t>production work sheets for the welding job.</w:t>
      </w:r>
    </w:p>
    <w:p w:rsidR="00000000" w:rsidRPr="00206453" w:rsidP="00206453">
      <w:pPr>
        <w:pStyle w:val="AllowPageBreak"/>
      </w:pPr>
    </w:p>
    <w:p w:rsidR="00000000" w:rsidRPr="00206453" w:rsidP="00206453">
      <w:pPr>
        <w:pStyle w:val="Heading1"/>
      </w:pPr>
      <w:bookmarkStart w:id="5" w:name="O_575854"/>
      <w:bookmarkEnd w:id="5"/>
      <w:r w:rsidRPr="00206453">
        <w:t>Links</w:t>
      </w:r>
    </w:p>
    <w:p w:rsidR="00000000" w:rsidRPr="00206453" w:rsidP="0050035B">
      <w:pPr>
        <w:pStyle w:val="BodyText"/>
      </w:pPr>
      <w:r w:rsidRPr="002064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C94C5E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206453" w:rsidP="0050035B">
      <w:pPr>
        <w:pStyle w:val="BodyText"/>
      </w:pPr>
      <w:r w:rsidRPr="002064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C94C5E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206453" w:rsidP="00206453"/>
    <w:sectPr w:rsidSect="002064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4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453" w:rsidRPr="0050035B" w:rsidP="005003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4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35B" w:rsidP="002064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035B" w:rsidP="002064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0035B" w:rsidP="002064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4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3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6453" w:rsidRPr="0050035B" w:rsidP="005003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4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35B" w:rsidRPr="002D2AF8" w:rsidP="002064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AUMGTW005 Perform gas metal arc welding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0035B" w:rsidP="002064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E687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6EA5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A038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4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64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64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64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64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64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64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64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64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64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64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6453"/>
  </w:style>
  <w:style w:type="character" w:customStyle="1" w:styleId="Heading1Char">
    <w:name w:val="Heading 1 Char"/>
    <w:basedOn w:val="DefaultParagraphFont"/>
    <w:link w:val="Heading1"/>
    <w:rsid w:val="002064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64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64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64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6453"/>
    <w:rPr>
      <w:b/>
      <w:spacing w:val="0"/>
    </w:rPr>
  </w:style>
  <w:style w:type="paragraph" w:styleId="ListBullet2">
    <w:name w:val="List Bullet 2"/>
    <w:basedOn w:val="List2"/>
    <w:rsid w:val="002064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64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64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64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64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64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64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64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64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64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64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64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64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64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64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64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64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64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64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64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64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64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64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64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64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64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64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64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64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64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64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64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64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64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64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6453"/>
    <w:rPr>
      <w:i/>
    </w:rPr>
  </w:style>
  <w:style w:type="paragraph" w:styleId="Caption">
    <w:name w:val="caption"/>
    <w:basedOn w:val="BodyText"/>
    <w:next w:val="Normal"/>
    <w:qFormat/>
    <w:rsid w:val="002064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64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64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6453"/>
  </w:style>
  <w:style w:type="paragraph" w:styleId="TableofFigures">
    <w:name w:val="table of figures"/>
    <w:basedOn w:val="Normal"/>
    <w:next w:val="Normal"/>
    <w:semiHidden/>
    <w:rsid w:val="002064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64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6453"/>
    <w:rPr>
      <w:rFonts w:ascii="Wingdings" w:hAnsi="Wingdings"/>
    </w:rPr>
  </w:style>
  <w:style w:type="paragraph" w:customStyle="1" w:styleId="TableHeading">
    <w:name w:val="Table Heading"/>
    <w:basedOn w:val="HeadingBase"/>
    <w:rsid w:val="002064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6453"/>
    <w:rPr>
      <w:color w:val="0033CC"/>
      <w:u w:val="none"/>
    </w:rPr>
  </w:style>
  <w:style w:type="paragraph" w:customStyle="1" w:styleId="BodyTextRight">
    <w:name w:val="Body Text Right"/>
    <w:basedOn w:val="BodyText"/>
    <w:rsid w:val="002064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64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64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64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64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64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6453"/>
    <w:rPr>
      <w:sz w:val="32"/>
    </w:rPr>
  </w:style>
  <w:style w:type="paragraph" w:customStyle="1" w:styleId="HeadingProcedure">
    <w:name w:val="Heading Procedure"/>
    <w:basedOn w:val="HeadingBase"/>
    <w:next w:val="Normal"/>
    <w:rsid w:val="002064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6453"/>
    <w:pPr>
      <w:spacing w:before="60" w:after="60"/>
    </w:pPr>
  </w:style>
  <w:style w:type="paragraph" w:styleId="ListContinue">
    <w:name w:val="List Continue"/>
    <w:basedOn w:val="List"/>
    <w:rsid w:val="00206453"/>
    <w:pPr>
      <w:ind w:firstLine="0"/>
    </w:pPr>
  </w:style>
  <w:style w:type="paragraph" w:customStyle="1" w:styleId="ListNote">
    <w:name w:val="List Note"/>
    <w:basedOn w:val="List"/>
    <w:rsid w:val="002064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64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64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6453"/>
    <w:rPr>
      <w:rFonts w:ascii="Courier New" w:hAnsi="Courier New"/>
    </w:rPr>
  </w:style>
  <w:style w:type="paragraph" w:customStyle="1" w:styleId="NoteBullet">
    <w:name w:val="Note Bullet"/>
    <w:basedOn w:val="Note"/>
    <w:rsid w:val="002064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64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64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64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64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64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64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6453"/>
    <w:rPr>
      <w:b/>
      <w:smallCaps/>
    </w:rPr>
  </w:style>
  <w:style w:type="paragraph" w:customStyle="1" w:styleId="TableListNumber">
    <w:name w:val="Table List Number"/>
    <w:basedOn w:val="ListNumber"/>
    <w:rsid w:val="002064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64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6453"/>
    <w:pPr>
      <w:numPr>
        <w:numId w:val="9"/>
      </w:numPr>
    </w:pPr>
  </w:style>
  <w:style w:type="paragraph" w:customStyle="1" w:styleId="ListAlpha2">
    <w:name w:val="List Alpha 2"/>
    <w:basedOn w:val="List2"/>
    <w:rsid w:val="00206453"/>
    <w:pPr>
      <w:numPr>
        <w:numId w:val="8"/>
      </w:numPr>
    </w:pPr>
  </w:style>
  <w:style w:type="paragraph" w:styleId="List2">
    <w:name w:val="List 2"/>
    <w:basedOn w:val="BodyText"/>
    <w:rsid w:val="002064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64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64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64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64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64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6453"/>
    <w:pPr>
      <w:numPr>
        <w:numId w:val="4"/>
      </w:numPr>
    </w:pPr>
  </w:style>
  <w:style w:type="paragraph" w:styleId="ListContinue2">
    <w:name w:val="List Continue 2"/>
    <w:basedOn w:val="List2"/>
    <w:rsid w:val="00206453"/>
    <w:pPr>
      <w:ind w:firstLine="0"/>
    </w:pPr>
  </w:style>
  <w:style w:type="paragraph" w:styleId="ListContinue3">
    <w:name w:val="List Continue 3"/>
    <w:basedOn w:val="List3"/>
    <w:rsid w:val="00206453"/>
    <w:pPr>
      <w:ind w:left="1021" w:firstLine="0"/>
    </w:pPr>
  </w:style>
  <w:style w:type="paragraph" w:styleId="ListContinue4">
    <w:name w:val="List Continue 4"/>
    <w:basedOn w:val="List4"/>
    <w:rsid w:val="00206453"/>
    <w:pPr>
      <w:ind w:firstLine="0"/>
    </w:pPr>
  </w:style>
  <w:style w:type="paragraph" w:styleId="ListContinue5">
    <w:name w:val="List Continue 5"/>
    <w:basedOn w:val="List5"/>
    <w:rsid w:val="00206453"/>
    <w:pPr>
      <w:ind w:firstLine="0"/>
    </w:pPr>
  </w:style>
  <w:style w:type="paragraph" w:styleId="ListNumber3">
    <w:name w:val="List Number 3"/>
    <w:basedOn w:val="List3"/>
    <w:rsid w:val="00206453"/>
    <w:pPr>
      <w:numPr>
        <w:numId w:val="5"/>
      </w:numPr>
    </w:pPr>
  </w:style>
  <w:style w:type="paragraph" w:styleId="ListNumber4">
    <w:name w:val="List Number 4"/>
    <w:basedOn w:val="List4"/>
    <w:rsid w:val="00206453"/>
    <w:pPr>
      <w:numPr>
        <w:numId w:val="6"/>
      </w:numPr>
    </w:pPr>
  </w:style>
  <w:style w:type="paragraph" w:styleId="ListNumber5">
    <w:name w:val="List Number 5"/>
    <w:basedOn w:val="List5"/>
    <w:rsid w:val="00206453"/>
    <w:pPr>
      <w:numPr>
        <w:numId w:val="7"/>
      </w:numPr>
    </w:pPr>
  </w:style>
  <w:style w:type="paragraph" w:styleId="BlockText">
    <w:name w:val="Block Text"/>
    <w:basedOn w:val="Normal"/>
    <w:rsid w:val="002064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64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6453"/>
    <w:rPr>
      <w:sz w:val="16"/>
      <w:vertAlign w:val="superscript"/>
    </w:rPr>
  </w:style>
  <w:style w:type="character" w:customStyle="1" w:styleId="Symbols">
    <w:name w:val="Symbols"/>
    <w:basedOn w:val="DefaultParagraphFont"/>
    <w:rsid w:val="00206453"/>
    <w:rPr>
      <w:rFonts w:ascii="Symbol" w:hAnsi="Symbol"/>
    </w:rPr>
  </w:style>
  <w:style w:type="character" w:customStyle="1" w:styleId="MenuOptions">
    <w:name w:val="Menu Options"/>
    <w:basedOn w:val="DefaultParagraphFont"/>
    <w:rsid w:val="002064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6453"/>
    <w:rPr>
      <w:b/>
    </w:rPr>
  </w:style>
  <w:style w:type="character" w:customStyle="1" w:styleId="Underlined">
    <w:name w:val="Underlined"/>
    <w:basedOn w:val="DefaultParagraphFont"/>
    <w:rsid w:val="00206453"/>
    <w:rPr>
      <w:u w:val="single"/>
    </w:rPr>
  </w:style>
  <w:style w:type="paragraph" w:customStyle="1" w:styleId="TableBodyTextRight">
    <w:name w:val="Table Body Text Right"/>
    <w:basedOn w:val="TableBodyText"/>
    <w:rsid w:val="002064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6453"/>
    <w:rPr>
      <w:sz w:val="18"/>
    </w:rPr>
  </w:style>
  <w:style w:type="paragraph" w:customStyle="1" w:styleId="BodySmallRight">
    <w:name w:val="Body Small Right"/>
    <w:basedOn w:val="BodyTextRight"/>
    <w:rsid w:val="00206453"/>
    <w:rPr>
      <w:sz w:val="18"/>
      <w:szCs w:val="18"/>
    </w:rPr>
  </w:style>
  <w:style w:type="paragraph" w:customStyle="1" w:styleId="MarginEdition">
    <w:name w:val="Margin Edition"/>
    <w:basedOn w:val="MarginNote"/>
    <w:rsid w:val="002064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6453"/>
    <w:rPr>
      <w:sz w:val="2"/>
      <w:szCs w:val="2"/>
    </w:rPr>
  </w:style>
  <w:style w:type="character" w:customStyle="1" w:styleId="Small">
    <w:name w:val="Small"/>
    <w:basedOn w:val="DefaultParagraphFont"/>
    <w:rsid w:val="00206453"/>
    <w:rPr>
      <w:sz w:val="16"/>
    </w:rPr>
  </w:style>
  <w:style w:type="paragraph" w:customStyle="1" w:styleId="WideTable">
    <w:name w:val="Wide Table"/>
    <w:basedOn w:val="Normal"/>
    <w:rsid w:val="002064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6453"/>
  </w:style>
  <w:style w:type="paragraph" w:styleId="Quote">
    <w:name w:val="Quote"/>
    <w:basedOn w:val="Heading1"/>
    <w:link w:val="QuoteChar"/>
    <w:qFormat/>
    <w:rsid w:val="002064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64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6453"/>
    <w:pPr>
      <w:pageBreakBefore/>
    </w:pPr>
  </w:style>
  <w:style w:type="paragraph" w:customStyle="1" w:styleId="Border">
    <w:name w:val="Border"/>
    <w:basedOn w:val="Normal"/>
    <w:qFormat/>
    <w:rsid w:val="002064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64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4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4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64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64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64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64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64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6453"/>
    <w:rPr>
      <w:u w:val="single"/>
    </w:rPr>
  </w:style>
  <w:style w:type="character" w:customStyle="1" w:styleId="BoldandItalics">
    <w:name w:val="Bold and Italics"/>
    <w:qFormat/>
    <w:rsid w:val="00206453"/>
    <w:rPr>
      <w:b/>
      <w:i/>
      <w:u w:val="none"/>
    </w:rPr>
  </w:style>
  <w:style w:type="paragraph" w:styleId="BalloonText">
    <w:name w:val="Balloon Text"/>
    <w:basedOn w:val="Normal"/>
    <w:link w:val="BalloonTextChar"/>
    <w:rsid w:val="002064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64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64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64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64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64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6453"/>
    <w:pPr>
      <w:spacing w:before="0" w:after="0"/>
    </w:pPr>
  </w:style>
  <w:style w:type="paragraph" w:customStyle="1" w:styleId="BodyTextBold">
    <w:name w:val="Body Text Bold"/>
    <w:basedOn w:val="BodyText"/>
    <w:qFormat/>
    <w:rsid w:val="00206453"/>
    <w:rPr>
      <w:b/>
    </w:rPr>
  </w:style>
  <w:style w:type="character" w:styleId="Hyperlink">
    <w:name w:val="Hyperlink"/>
    <w:basedOn w:val="DefaultParagraphFont"/>
    <w:uiPriority w:val="99"/>
    <w:unhideWhenUsed/>
    <w:rsid w:val="005003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429</Words>
  <Characters>2920</Characters>
  <Application>Microsoft Office Word</Application>
  <DocSecurity>0</DocSecurity>
  <Lines>76</Lines>
  <Paragraphs>58</Paragraphs>
  <ScaleCrop>false</ScaleCrop>
  <Company>Author-it Software Corporation Ltd.</Company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AUMGTW005 Perform gas metal arc welding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2025-02-11T07:15:00Z</dcterms:created>
  <dcterms:modified xsi:type="dcterms:W3CDTF">2025-02-11T07:15:00Z</dcterms:modified>
</cp:coreProperties>
</file>