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A2A" w:rsidP="00A30A2A">
      <w:pPr>
        <w:pStyle w:val="Title"/>
      </w:pPr>
      <w:r>
        <w:fldChar w:fldCharType="begin"/>
      </w:r>
      <w:r>
        <w:instrText xml:space="preserve"> TITLE   \* MERGEFORMAT </w:instrText>
      </w:r>
      <w:r>
        <w:fldChar w:fldCharType="separate"/>
      </w:r>
      <w:r>
        <w:t>AUMGTW003 Perform manual metal arc welding</w:t>
      </w:r>
      <w:r>
        <w:fldChar w:fldCharType="end"/>
      </w:r>
    </w:p>
    <w:p w:rsidR="00A30A2A" w:rsidP="00A30A2A">
      <w:pPr>
        <w:pStyle w:val="Version"/>
        <w:sectPr w:rsidSect="00B92A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2AF4" w:rsidP="00B92AF4">
      <w:pPr>
        <w:pStyle w:val="SuperHeading"/>
      </w:pPr>
      <w:r w:rsidRPr="00B92AF4">
        <w:t>AUMGTW003 Perform manual metal arc welding</w:t>
      </w:r>
    </w:p>
    <w:p w:rsidR="00000000" w:rsidRPr="00B92AF4" w:rsidP="00B92AF4">
      <w:pPr>
        <w:pStyle w:val="Heading1"/>
      </w:pPr>
      <w:bookmarkStart w:id="1" w:name="O_575801"/>
      <w:bookmarkEnd w:id="1"/>
      <w:r w:rsidRPr="00B92AF4">
        <w:t>Mo</w:t>
      </w:r>
      <w:r w:rsidRPr="00B92AF4">
        <w:t>dification History</w:t>
      </w:r>
    </w:p>
    <w:tbl>
      <w:tblPr>
        <w:tblW w:w="9639" w:type="dxa"/>
        <w:tblLayout w:type="fixed"/>
        <w:tblCellMar>
          <w:left w:w="62" w:type="dxa"/>
          <w:right w:w="62" w:type="dxa"/>
        </w:tblCellMar>
        <w:tblLook w:val="0000"/>
      </w:tblPr>
      <w:tblGrid>
        <w:gridCol w:w="2835"/>
        <w:gridCol w:w="6804"/>
      </w:tblGrid>
      <w:tr w:rsidTr="00A30A2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AF4" w:rsidP="00B92AF4">
            <w:pPr>
              <w:pStyle w:val="BodyText"/>
            </w:pPr>
            <w:r w:rsidRPr="00B92A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Comment</w:t>
            </w:r>
          </w:p>
        </w:tc>
      </w:tr>
      <w:tr w:rsidTr="00A30A2A">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AF4" w:rsidP="00B92AF4">
            <w:pPr>
              <w:pStyle w:val="BodyText"/>
            </w:pPr>
            <w:r w:rsidRPr="00B92AF4">
              <w:t>Unit updated to reflect the new standards for Training Packages</w:t>
            </w:r>
          </w:p>
          <w:p w:rsidR="00000000" w:rsidRPr="00B92AF4" w:rsidP="00B92AF4">
            <w:pPr>
              <w:pStyle w:val="BodyText"/>
            </w:pPr>
            <w:r w:rsidRPr="00B92AF4">
              <w:t xml:space="preserve">Replaces AUMGTW3003 Perform manual metal arc welding operations </w:t>
            </w:r>
          </w:p>
        </w:tc>
      </w:tr>
    </w:tbl>
    <w:p w:rsidR="00000000" w:rsidRPr="00B92AF4" w:rsidP="00B92AF4">
      <w:pPr>
        <w:pStyle w:val="BodyText"/>
      </w:pPr>
    </w:p>
    <w:p w:rsidR="00000000" w:rsidRPr="00B92AF4" w:rsidP="00B92AF4">
      <w:pPr>
        <w:pStyle w:val="AllowPageBreak"/>
      </w:pPr>
    </w:p>
    <w:p w:rsidR="00000000" w:rsidRPr="00B92AF4" w:rsidP="00B92AF4">
      <w:pPr>
        <w:pStyle w:val="Heading1"/>
      </w:pPr>
      <w:bookmarkStart w:id="2" w:name="O_575802"/>
      <w:bookmarkEnd w:id="2"/>
      <w:r w:rsidRPr="00B92AF4">
        <w:t>Application</w:t>
      </w:r>
    </w:p>
    <w:p w:rsidR="00000000" w:rsidRPr="00B92AF4" w:rsidP="00A30A2A">
      <w:pPr>
        <w:pStyle w:val="BodyText"/>
      </w:pPr>
      <w:r w:rsidRPr="00B92AF4">
        <w:t>This unit describes the performance outcomes requi</w:t>
      </w:r>
      <w:r w:rsidRPr="00B92AF4">
        <w:t>red to prepare and weld components using the manual metal arc welding (MMAW) process.</w:t>
      </w:r>
    </w:p>
    <w:p w:rsidR="00000000" w:rsidRPr="00B92AF4" w:rsidP="00A30A2A">
      <w:pPr>
        <w:pStyle w:val="BodyText"/>
      </w:pPr>
      <w:r w:rsidRPr="00B92AF4">
        <w:t xml:space="preserve">It applies to those in an automotive manufacturing environment and involves the application of skills and knowledge at a specialist level. </w:t>
      </w:r>
    </w:p>
    <w:p w:rsidR="00000000" w:rsidRPr="00B92AF4" w:rsidP="00A30A2A">
      <w:pPr>
        <w:pStyle w:val="BodyText"/>
      </w:pPr>
      <w:r w:rsidRPr="00B92AF4">
        <w:t>Licensing, legislative, regula</w:t>
      </w:r>
      <w:r w:rsidRPr="00B92AF4">
        <w:t>tory or certification requirements may apply to this unit in some jurisdictions. Users are advised to check with the relevant regulatory authority.</w:t>
      </w:r>
    </w:p>
    <w:p w:rsidR="00000000" w:rsidRPr="00B92AF4" w:rsidP="00B92AF4">
      <w:pPr>
        <w:pStyle w:val="Heading1"/>
      </w:pPr>
      <w:bookmarkStart w:id="3" w:name="O_575804"/>
      <w:bookmarkEnd w:id="3"/>
      <w:r w:rsidRPr="00B92AF4">
        <w:t>Competency Field</w:t>
      </w:r>
    </w:p>
    <w:p w:rsidR="00000000" w:rsidRPr="00B92AF4" w:rsidP="00A30A2A">
      <w:pPr>
        <w:pStyle w:val="BodyText"/>
      </w:pPr>
      <w:r w:rsidRPr="00B92AF4">
        <w:t>Manufacturing - Bus, Truck and Trailer</w:t>
      </w:r>
    </w:p>
    <w:p w:rsidR="00000000" w:rsidRPr="00B92AF4" w:rsidP="00B92AF4">
      <w:pPr>
        <w:pStyle w:val="Heading1"/>
      </w:pPr>
      <w:bookmarkStart w:id="4" w:name="O_575805"/>
      <w:bookmarkEnd w:id="4"/>
      <w:r w:rsidRPr="00B92AF4">
        <w:t>Unit Sector</w:t>
      </w:r>
    </w:p>
    <w:p w:rsidR="00000000" w:rsidRPr="00B92AF4" w:rsidP="00A30A2A">
      <w:pPr>
        <w:pStyle w:val="BodyText"/>
      </w:pPr>
      <w:r w:rsidRPr="00B92AF4">
        <w:t>Technical - Welding, Grinding, Machining and Soldering</w:t>
      </w:r>
    </w:p>
    <w:p w:rsidR="00000000" w:rsidRPr="00B92AF4" w:rsidP="00B92AF4">
      <w:pPr>
        <w:pStyle w:val="Heading1"/>
      </w:pPr>
      <w:bookmarkStart w:id="5" w:name="O_575806"/>
      <w:bookmarkEnd w:id="5"/>
      <w:r w:rsidRPr="00B92AF4">
        <w:t>Elements and Performance Criteria</w:t>
      </w:r>
    </w:p>
    <w:tbl>
      <w:tblPr>
        <w:tblW w:w="9640" w:type="dxa"/>
        <w:tblLayout w:type="fixed"/>
        <w:tblCellMar>
          <w:left w:w="62" w:type="dxa"/>
          <w:right w:w="62" w:type="dxa"/>
        </w:tblCellMar>
        <w:tblLook w:val="0000"/>
      </w:tblPr>
      <w:tblGrid>
        <w:gridCol w:w="2835"/>
        <w:gridCol w:w="6805"/>
      </w:tblGrid>
      <w:tr w:rsidTr="00A30A2A">
        <w:tblPrEx>
          <w:tblW w:w="9640"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B92AF4" w:rsidP="00B92AF4">
            <w:pPr>
              <w:pStyle w:val="BodyText"/>
            </w:pPr>
            <w:r w:rsidRPr="00B92AF4">
              <w:rPr>
                <w:rStyle w:val="SpecialBold"/>
              </w:rPr>
              <w:t>Elements</w:t>
            </w:r>
          </w:p>
        </w:tc>
        <w:tc>
          <w:tcPr>
            <w:tcW w:w="6805"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Performance Criteria</w:t>
            </w:r>
          </w:p>
        </w:tc>
      </w:tr>
      <w:tr w:rsidTr="00A30A2A">
        <w:tblPrEx>
          <w:tblW w:w="9640" w:type="dxa"/>
          <w:tblLayout w:type="fixed"/>
          <w:tblCellMar>
            <w:left w:w="62" w:type="dxa"/>
            <w:right w:w="62" w:type="dxa"/>
          </w:tblCellMar>
          <w:tblLook w:val="0000"/>
        </w:tblPrEx>
        <w:tc>
          <w:tcPr>
            <w:tcW w:w="283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t>Elements describe the essential outcomes</w:t>
            </w:r>
          </w:p>
        </w:tc>
        <w:tc>
          <w:tcPr>
            <w:tcW w:w="6805"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t>Performance criteria describe the performance needed to demonstrate achievemen</w:t>
            </w:r>
            <w:r w:rsidRPr="00B92AF4">
              <w:t>t of the element. Where bold italicised text is used, further information is detailed in the range of conditions section</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List"/>
              <w:rPr>
                <w:lang w:val="en-NZ"/>
              </w:rPr>
            </w:pPr>
            <w:r w:rsidRPr="00B92AF4">
              <w:t xml:space="preserve">1. Plan and prepare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2"/>
            </w:pPr>
            <w:r w:rsidRPr="00B92AF4">
              <w:t>1.1 Work order, job specification and</w:t>
            </w:r>
            <w:r w:rsidRPr="00B92AF4">
              <w:rPr>
                <w:rStyle w:val="BoldandItalics"/>
              </w:rPr>
              <w:t xml:space="preserve"> resources</w:t>
            </w:r>
            <w:r w:rsidRPr="00B92AF4">
              <w:t xml:space="preserve"> are identified and inspected for compliance</w:t>
            </w:r>
          </w:p>
          <w:p w:rsidR="00000000" w:rsidRPr="00B92AF4" w:rsidP="00B92AF4">
            <w:pPr>
              <w:pStyle w:val="List2"/>
            </w:pPr>
            <w:r w:rsidRPr="00B92AF4">
              <w:t>1.2 Welding standards are identified</w:t>
            </w:r>
          </w:p>
          <w:p w:rsidR="00000000" w:rsidRPr="00B92AF4" w:rsidP="00B92AF4">
            <w:pPr>
              <w:pStyle w:val="List2"/>
            </w:pPr>
            <w:r w:rsidRPr="00B92AF4">
              <w:t>1.3 Weld specifications are identified from work sheets and work instructions</w:t>
            </w:r>
          </w:p>
          <w:p w:rsidR="00000000" w:rsidRPr="00B92AF4" w:rsidP="00B92AF4">
            <w:pPr>
              <w:pStyle w:val="List2"/>
            </w:pPr>
            <w:r w:rsidRPr="00B92AF4">
              <w:t xml:space="preserve">1.4 Weld size, type, sequence and quantity of materials are </w:t>
            </w:r>
            <w:r w:rsidRPr="00B92AF4">
              <w:t>identified</w:t>
            </w:r>
          </w:p>
          <w:p w:rsidR="00000000" w:rsidRPr="00B92AF4" w:rsidP="00B92AF4">
            <w:pPr>
              <w:pStyle w:val="List2"/>
            </w:pPr>
            <w:r w:rsidRPr="00B92AF4">
              <w:t>1.5 Welding plan is prepared</w:t>
            </w:r>
          </w:p>
          <w:p w:rsidR="00000000" w:rsidP="00B92AF4">
            <w:pPr>
              <w:pStyle w:val="List2"/>
              <w:rPr>
                <w:lang w:val="en-NZ"/>
              </w:rPr>
            </w:pPr>
            <w:r w:rsidRPr="00B92AF4">
              <w:t xml:space="preserve">1.6 Work area is prepared, and potential </w:t>
            </w:r>
            <w:r w:rsidRPr="00B92AF4">
              <w:t>hazards identified according to workplace procedures</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List"/>
              <w:rPr>
                <w:lang w:val="en-NZ"/>
              </w:rPr>
            </w:pPr>
            <w:r w:rsidRPr="00B92AF4">
              <w:t>2. Weld materials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2"/>
            </w:pPr>
            <w:r w:rsidRPr="00B92AF4">
              <w:t xml:space="preserve">2.1 </w:t>
            </w:r>
            <w:r w:rsidRPr="00B92AF4">
              <w:rPr>
                <w:rStyle w:val="BoldandItalics"/>
              </w:rPr>
              <w:t xml:space="preserve">Workplace procedures </w:t>
            </w:r>
            <w:r w:rsidRPr="00B92AF4">
              <w:t>are identified and followed</w:t>
            </w:r>
          </w:p>
          <w:p w:rsidR="00000000" w:rsidRPr="00B92AF4" w:rsidP="00B92AF4">
            <w:pPr>
              <w:pStyle w:val="List2"/>
            </w:pPr>
            <w:r w:rsidRPr="00B92AF4">
              <w:t>2.2 Welding equipment is set and used according to operating procedures</w:t>
            </w:r>
          </w:p>
          <w:p w:rsidR="00000000" w:rsidRPr="00B92AF4" w:rsidP="00B92AF4">
            <w:pPr>
              <w:pStyle w:val="List2"/>
            </w:pPr>
            <w:r w:rsidRPr="00B92AF4">
              <w:t>2.3 Distortion prevention measures are identified and adjus</w:t>
            </w:r>
            <w:r w:rsidRPr="00B92AF4">
              <w:t>ted if required</w:t>
            </w:r>
          </w:p>
          <w:p w:rsidR="00000000" w:rsidRPr="00B92AF4" w:rsidP="00B92AF4">
            <w:pPr>
              <w:pStyle w:val="List2"/>
            </w:pPr>
            <w:r w:rsidRPr="00B92AF4">
              <w:t>2.4 Welding equipment is set and used according to operating procedures</w:t>
            </w:r>
          </w:p>
          <w:p w:rsidR="00000000" w:rsidRPr="00B92AF4" w:rsidP="00B92AF4">
            <w:pPr>
              <w:pStyle w:val="List2"/>
            </w:pPr>
            <w:r w:rsidRPr="00B92AF4">
              <w:t>2.5 Test runs are conducted according to work instruction and quality requirements</w:t>
            </w:r>
          </w:p>
          <w:p w:rsidR="00000000" w:rsidP="00B92AF4">
            <w:pPr>
              <w:pStyle w:val="List2"/>
              <w:rPr>
                <w:lang w:val="en-NZ"/>
              </w:rPr>
            </w:pPr>
            <w:r w:rsidRPr="00B92AF4">
              <w:t>2.6 Materials are welded using MMAW process to required specifications</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List"/>
              <w:rPr>
                <w:lang w:val="en-NZ"/>
              </w:rPr>
            </w:pPr>
            <w:r w:rsidRPr="00B92AF4">
              <w:t>3. Check welds</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2"/>
            </w:pPr>
            <w:r w:rsidRPr="00B92AF4">
              <w:t>3.1 Weld quality and specifications are confirmed by non-destructive inspection</w:t>
            </w:r>
          </w:p>
          <w:p w:rsidR="00000000" w:rsidP="00B92AF4">
            <w:pPr>
              <w:pStyle w:val="List2"/>
              <w:rPr>
                <w:lang w:val="en-NZ"/>
              </w:rPr>
            </w:pPr>
            <w:r w:rsidRPr="00B92AF4">
              <w:t>3.2 Weld defects are identified, prepared and re-welded, and appropriate personnel notified</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List"/>
              <w:rPr>
                <w:lang w:val="en-NZ"/>
              </w:rPr>
            </w:pPr>
            <w:r w:rsidRPr="00B92AF4">
              <w:t>4. Complete job</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2"/>
            </w:pPr>
            <w:r w:rsidRPr="00B92AF4">
              <w:t>4.1 Welds are cleaned using appropriate techniques a</w:t>
            </w:r>
            <w:r w:rsidRPr="00B92AF4">
              <w:t>ccording to work instructions</w:t>
            </w:r>
          </w:p>
          <w:p w:rsidR="00000000" w:rsidRPr="00B92AF4" w:rsidP="00B92AF4">
            <w:pPr>
              <w:pStyle w:val="List2"/>
            </w:pPr>
            <w:r w:rsidRPr="00B92AF4">
              <w:t>4.2 Work area is cleaned and cleared of waste according to workplace procedures</w:t>
            </w:r>
          </w:p>
          <w:p w:rsidR="00000000" w:rsidRPr="00B92AF4" w:rsidP="00B92AF4">
            <w:pPr>
              <w:pStyle w:val="List2"/>
            </w:pPr>
            <w:r w:rsidRPr="00B92AF4">
              <w:t>4.3 Welding equipment is cleaned, maintained and stored according to workplace procedures</w:t>
            </w:r>
          </w:p>
          <w:p w:rsidR="00000000" w:rsidRPr="00B92AF4" w:rsidP="00B92AF4">
            <w:pPr>
              <w:pStyle w:val="List2"/>
            </w:pPr>
            <w:r w:rsidRPr="00B92AF4">
              <w:t>4.4 Faulty equipment is identified, tagged and reported</w:t>
            </w:r>
          </w:p>
          <w:p w:rsidR="00000000" w:rsidRPr="00B92AF4" w:rsidP="00B92AF4">
            <w:pPr>
              <w:pStyle w:val="List2"/>
            </w:pPr>
            <w:r w:rsidRPr="00B92AF4">
              <w:t>4.5 Work sheets are completed according to workplace procedures</w:t>
            </w:r>
          </w:p>
        </w:tc>
      </w:tr>
    </w:tbl>
    <w:p w:rsidR="00000000" w:rsidRPr="00B92AF4" w:rsidP="00B92AF4">
      <w:pPr>
        <w:pStyle w:val="BodyText"/>
      </w:pPr>
    </w:p>
    <w:p w:rsidR="00000000" w:rsidRPr="00B92AF4" w:rsidP="00B92AF4">
      <w:pPr>
        <w:pStyle w:val="AllowPageBreak"/>
      </w:pPr>
    </w:p>
    <w:p w:rsidR="00000000" w:rsidRPr="00B92AF4" w:rsidP="00B92AF4">
      <w:pPr>
        <w:pStyle w:val="Heading1"/>
      </w:pPr>
      <w:bookmarkStart w:id="6" w:name="O_575807"/>
      <w:bookmarkEnd w:id="6"/>
      <w:r w:rsidRPr="00B92AF4">
        <w:t>Foundation Skills</w:t>
      </w:r>
    </w:p>
    <w:p w:rsidR="00000000" w:rsidRPr="00B92AF4" w:rsidP="00A30A2A">
      <w:pPr>
        <w:pStyle w:val="BodyText"/>
      </w:pPr>
      <w:r w:rsidRPr="00B92AF4">
        <w:t>This section describes those language, literacy, numeracy and employment skills that are essential to performance.</w:t>
      </w:r>
    </w:p>
    <w:tbl>
      <w:tblPr>
        <w:tblW w:w="9640" w:type="dxa"/>
        <w:tblLayout w:type="fixed"/>
        <w:tblCellMar>
          <w:left w:w="62" w:type="dxa"/>
          <w:right w:w="62" w:type="dxa"/>
        </w:tblCellMar>
        <w:tblLook w:val="0000"/>
      </w:tblPr>
      <w:tblGrid>
        <w:gridCol w:w="2835"/>
        <w:gridCol w:w="6805"/>
      </w:tblGrid>
      <w:tr w:rsidTr="00A30A2A">
        <w:tblPrEx>
          <w:tblW w:w="9640"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AF4" w:rsidP="00B92AF4">
            <w:pPr>
              <w:pStyle w:val="BodyText"/>
            </w:pPr>
            <w:r w:rsidRPr="00B92AF4">
              <w:rPr>
                <w:rStyle w:val="SpecialBold"/>
              </w:rPr>
              <w:t>Skills</w:t>
            </w:r>
          </w:p>
        </w:tc>
        <w:tc>
          <w:tcPr>
            <w:tcW w:w="68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Description</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Reading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interpret work health and safety (WHS) requirements, workplace procedures, work instructions, job specifications and welding plans</w:t>
            </w:r>
          </w:p>
          <w:p w:rsidR="00000000" w:rsidRPr="00B92AF4" w:rsidP="00B92AF4">
            <w:pPr>
              <w:pStyle w:val="ListBullet"/>
            </w:pPr>
            <w:r w:rsidRPr="00B92AF4">
              <w:t>interpret welding standards</w:t>
            </w:r>
          </w:p>
          <w:p w:rsidR="00000000" w:rsidRPr="00B92AF4" w:rsidP="00B92AF4">
            <w:pPr>
              <w:pStyle w:val="ListBullet"/>
            </w:pPr>
            <w:r w:rsidRPr="00B92AF4">
              <w:t>identify weld inspection reports and weld quality requirements</w:t>
            </w:r>
          </w:p>
          <w:p w:rsidR="00000000" w:rsidP="00B92AF4">
            <w:pPr>
              <w:pStyle w:val="ListBullet"/>
              <w:rPr>
                <w:lang w:val="en-NZ"/>
              </w:rPr>
            </w:pPr>
            <w:r w:rsidRPr="00B92AF4">
              <w:t>interpret welding machine operatin</w:t>
            </w:r>
            <w:r w:rsidRPr="00B92AF4">
              <w:t>g procedures.</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Writing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complete welding plan</w:t>
            </w:r>
          </w:p>
          <w:p w:rsidR="00000000" w:rsidRPr="00B92AF4" w:rsidP="00B92AF4">
            <w:pPr>
              <w:pStyle w:val="ListBullet"/>
            </w:pPr>
            <w:r w:rsidRPr="00B92AF4">
              <w:t>legibly complete work sheets and inspection reports</w:t>
            </w:r>
          </w:p>
          <w:p w:rsidR="00000000" w:rsidRPr="00B92AF4" w:rsidP="00B92AF4">
            <w:pPr>
              <w:pStyle w:val="ListBullet"/>
            </w:pPr>
            <w:r w:rsidRPr="00B92AF4">
              <w:t>prepare weld rectification plan</w:t>
            </w:r>
          </w:p>
          <w:p w:rsidR="00000000" w:rsidP="00B92AF4">
            <w:pPr>
              <w:pStyle w:val="ListBullet"/>
              <w:rPr>
                <w:lang w:val="en-NZ"/>
              </w:rPr>
            </w:pPr>
            <w:r w:rsidRPr="00B92AF4">
              <w:t>complete faulty equipment tags.</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Numeracy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identify and set machine settings</w:t>
            </w:r>
          </w:p>
          <w:p w:rsidR="00000000" w:rsidRPr="00B92AF4" w:rsidP="00B92AF4">
            <w:pPr>
              <w:pStyle w:val="ListBullet"/>
            </w:pPr>
            <w:r w:rsidRPr="00B92AF4">
              <w:t>measure material from job specifications</w:t>
            </w:r>
          </w:p>
          <w:p w:rsidR="00000000" w:rsidRPr="00B92AF4" w:rsidP="00B92AF4">
            <w:pPr>
              <w:pStyle w:val="ListBullet"/>
            </w:pPr>
            <w:r w:rsidRPr="00B92AF4">
              <w:t>calculate material requirements</w:t>
            </w:r>
          </w:p>
          <w:p w:rsidR="00000000" w:rsidP="00B92AF4">
            <w:pPr>
              <w:pStyle w:val="ListBullet"/>
              <w:rPr>
                <w:lang w:val="en-NZ"/>
              </w:rPr>
            </w:pPr>
            <w:r w:rsidRPr="00B92AF4">
              <w:t>calculate welding time.</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Planning and organising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prepare work area, welding equipment and materials to job specifications</w:t>
            </w:r>
          </w:p>
          <w:p w:rsidR="00000000" w:rsidP="00B92AF4">
            <w:pPr>
              <w:pStyle w:val="ListBullet"/>
              <w:rPr>
                <w:lang w:val="en-NZ"/>
              </w:rPr>
            </w:pPr>
            <w:r w:rsidRPr="00B92AF4">
              <w:t>manage job outcomes and production time.</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Problem-solving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ListBullet"/>
              <w:rPr>
                <w:lang w:val="en-NZ"/>
              </w:rPr>
            </w:pPr>
            <w:r w:rsidRPr="00B92AF4">
              <w:t>identify and apply distortion prevention measures.</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t>Technology skills to:</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use welding equipment.</w:t>
            </w:r>
          </w:p>
        </w:tc>
      </w:tr>
    </w:tbl>
    <w:p w:rsidR="00000000" w:rsidRPr="00B92AF4" w:rsidP="00B92AF4">
      <w:pPr>
        <w:pStyle w:val="BodyText"/>
      </w:pPr>
    </w:p>
    <w:p w:rsidR="00000000" w:rsidRPr="00B92AF4" w:rsidP="00B92AF4">
      <w:pPr>
        <w:pStyle w:val="AllowPageBreak"/>
      </w:pPr>
    </w:p>
    <w:p w:rsidR="00000000" w:rsidRPr="00B92AF4" w:rsidP="00B92AF4">
      <w:pPr>
        <w:pStyle w:val="Heading1"/>
      </w:pPr>
      <w:bookmarkStart w:id="7" w:name="O_575808"/>
      <w:bookmarkEnd w:id="7"/>
      <w:r w:rsidRPr="00B92AF4">
        <w:t>Range of Conditions</w:t>
      </w:r>
    </w:p>
    <w:tbl>
      <w:tblPr>
        <w:tblW w:w="9640" w:type="dxa"/>
        <w:tblLayout w:type="fixed"/>
        <w:tblCellMar>
          <w:left w:w="62" w:type="dxa"/>
          <w:right w:w="62" w:type="dxa"/>
        </w:tblCellMar>
        <w:tblLook w:val="0000"/>
      </w:tblPr>
      <w:tblGrid>
        <w:gridCol w:w="2835"/>
        <w:gridCol w:w="6805"/>
      </w:tblGrid>
      <w:tr w:rsidTr="00A30A2A">
        <w:tblPrEx>
          <w:tblW w:w="9640" w:type="dxa"/>
          <w:tblLayout w:type="fixed"/>
          <w:tblCellMar>
            <w:left w:w="62" w:type="dxa"/>
            <w:right w:w="62" w:type="dxa"/>
          </w:tblCellMar>
          <w:tblLook w:val="0000"/>
        </w:tblPrEx>
        <w:trPr>
          <w:trHeight w:val="469"/>
        </w:trPr>
        <w:tc>
          <w:tcPr>
            <w:tcW w:w="9640" w:type="dxa"/>
            <w:gridSpan w:val="2"/>
            <w:tcBorders>
              <w:top w:val="nil"/>
              <w:left w:val="nil"/>
              <w:bottom w:val="nil"/>
              <w:right w:val="nil"/>
            </w:tcBorders>
            <w:tcMar>
              <w:top w:w="0" w:type="dxa"/>
              <w:left w:w="62" w:type="dxa"/>
              <w:bottom w:w="0" w:type="dxa"/>
              <w:right w:w="62" w:type="dxa"/>
            </w:tcMar>
          </w:tcPr>
          <w:p w:rsidR="00000000" w:rsidP="00B92AF4">
            <w:pPr>
              <w:pStyle w:val="BodyText"/>
              <w:rPr>
                <w:lang w:val="en-NZ"/>
              </w:rPr>
            </w:pPr>
            <w:r w:rsidRPr="00B92AF4">
              <w:t>This section specifies work environments and conditions that may affect performance. Essent</w:t>
            </w:r>
            <w:r w:rsidRPr="00B92AF4">
              <w:t>ial operating conditions that may be present (depending on the work situation, needs of the candidate, accessibility of the item, and local industry and regional contexts) are included. Bold italicised wording, if used in the performance criteria, is detai</w:t>
            </w:r>
            <w:r w:rsidRPr="00B92AF4">
              <w:t>led below.</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rPr>
                <w:rStyle w:val="BoldandItalics"/>
              </w:rPr>
              <w:t>Resources</w:t>
            </w:r>
            <w:r w:rsidRPr="00B92AF4">
              <w:rPr>
                <w:rStyle w:val="Emphasis"/>
              </w:rPr>
              <w:t xml:space="preserve"> </w:t>
            </w:r>
            <w:r w:rsidRPr="00B92AF4">
              <w:t xml:space="preserve">must include: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manual metal arc welding equipment</w:t>
            </w:r>
          </w:p>
          <w:p w:rsidR="00000000" w:rsidRPr="00B92AF4" w:rsidP="00B92AF4">
            <w:pPr>
              <w:pStyle w:val="ListBullet"/>
            </w:pPr>
            <w:r w:rsidRPr="00B92AF4">
              <w:t>materials and equipment for preventing distortion during welding, including braces, clamps, jigs and fixtures</w:t>
            </w:r>
          </w:p>
          <w:p w:rsidR="00000000" w:rsidRPr="00B92AF4" w:rsidP="00B92AF4">
            <w:pPr>
              <w:pStyle w:val="ListBullet"/>
            </w:pPr>
            <w:r w:rsidRPr="00B92AF4">
              <w:t>materials for welding</w:t>
            </w:r>
          </w:p>
          <w:p w:rsidR="00000000" w:rsidRPr="00B92AF4" w:rsidP="00B92AF4">
            <w:pPr>
              <w:pStyle w:val="ListBullet"/>
            </w:pPr>
            <w:r w:rsidRPr="00B92AF4">
              <w:t>materials and equipment for non-destructive testing of welds</w:t>
            </w:r>
          </w:p>
          <w:p w:rsidR="00000000" w:rsidP="00B92AF4">
            <w:pPr>
              <w:pStyle w:val="ListBullet"/>
              <w:rPr>
                <w:lang w:val="en-NZ"/>
              </w:rPr>
            </w:pPr>
            <w:r w:rsidRPr="00B92AF4">
              <w:t>workplace welding standards relevant to the work being performed.</w:t>
            </w:r>
          </w:p>
        </w:tc>
      </w:tr>
      <w:tr w:rsidTr="00A30A2A">
        <w:tblPrEx>
          <w:tblW w:w="9640"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2AF4">
            <w:pPr>
              <w:pStyle w:val="BodyText"/>
              <w:rPr>
                <w:lang w:val="en-NZ"/>
              </w:rPr>
            </w:pPr>
            <w:r w:rsidRPr="00B92AF4">
              <w:rPr>
                <w:rStyle w:val="BoldandItalics"/>
              </w:rPr>
              <w:t>Workplace procedures</w:t>
            </w:r>
            <w:r w:rsidRPr="00B92AF4">
              <w:t xml:space="preserve"> must include:</w:t>
            </w:r>
            <w:r w:rsidRPr="00B92AF4">
              <w:rPr>
                <w:rStyle w:val="SpecialBold"/>
              </w:rPr>
              <w:t xml:space="preserve"> </w:t>
            </w:r>
          </w:p>
        </w:tc>
        <w:tc>
          <w:tcPr>
            <w:tcW w:w="6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2AF4" w:rsidP="00B92AF4">
            <w:pPr>
              <w:pStyle w:val="ListBullet"/>
            </w:pPr>
            <w:r w:rsidRPr="00B92AF4">
              <w:t>operating procedures of manual metal arc equipment</w:t>
            </w:r>
          </w:p>
          <w:p w:rsidR="00000000" w:rsidRPr="00B92AF4" w:rsidP="00B92AF4">
            <w:pPr>
              <w:pStyle w:val="ListBullet"/>
            </w:pPr>
            <w:r w:rsidRPr="00B92AF4">
              <w:t>procedures for recording and reporting manual metal arc welding processes</w:t>
            </w:r>
          </w:p>
          <w:p w:rsidR="00000000" w:rsidRPr="00B92AF4" w:rsidP="00B92AF4">
            <w:pPr>
              <w:pStyle w:val="ListBullet"/>
            </w:pPr>
            <w:r w:rsidRPr="00B92AF4">
              <w:t>WHS and environmental requirements relating to manual metal arc welding procedures.</w:t>
            </w:r>
          </w:p>
        </w:tc>
      </w:tr>
    </w:tbl>
    <w:p w:rsidR="00000000" w:rsidRPr="00B92AF4" w:rsidP="00B92AF4">
      <w:pPr>
        <w:pStyle w:val="BodyText"/>
      </w:pPr>
    </w:p>
    <w:p w:rsidR="00000000" w:rsidRPr="00B92AF4" w:rsidP="00B92AF4">
      <w:pPr>
        <w:pStyle w:val="AllowPageBreak"/>
      </w:pPr>
    </w:p>
    <w:p w:rsidR="00000000" w:rsidRPr="00B92AF4" w:rsidP="00B92AF4">
      <w:pPr>
        <w:pStyle w:val="Heading1"/>
      </w:pPr>
      <w:bookmarkStart w:id="8" w:name="O_575809"/>
      <w:bookmarkEnd w:id="8"/>
      <w:r w:rsidRPr="00B92AF4">
        <w:t>Unit Mapping Information</w:t>
      </w:r>
    </w:p>
    <w:p w:rsidR="00000000" w:rsidRPr="00B92AF4" w:rsidP="00A30A2A">
      <w:pPr>
        <w:pStyle w:val="BodyText"/>
      </w:pPr>
      <w:r w:rsidRPr="00B92AF4">
        <w:t>No equivalent unit.</w:t>
      </w:r>
    </w:p>
    <w:p w:rsidR="00000000" w:rsidRPr="00B92AF4" w:rsidP="00B92AF4">
      <w:pPr>
        <w:pStyle w:val="Heading1"/>
      </w:pPr>
      <w:bookmarkStart w:id="9" w:name="O_575817"/>
      <w:bookmarkEnd w:id="9"/>
      <w:r w:rsidRPr="00B92AF4">
        <w:t>Links</w:t>
      </w:r>
    </w:p>
    <w:p w:rsidR="00000000" w:rsidRPr="00B92AF4" w:rsidP="00A30A2A">
      <w:pPr>
        <w:pStyle w:val="BodyText"/>
      </w:pPr>
      <w:r w:rsidRPr="00B92AF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C6F0E">
        <w:rPr>
          <w:rStyle w:val="Hyperlink"/>
        </w:rPr>
        <w:t>https://vetnet.gov.au/Pages/TrainingDocs.aspx?q=bd587669-08b3-4cd5-85f0-f9fa0c6304c1</w:t>
      </w:r>
      <w:r>
        <w:fldChar w:fldCharType="end"/>
      </w:r>
    </w:p>
    <w:p w:rsidR="00000000" w:rsidRPr="00B92AF4" w:rsidP="00A30A2A">
      <w:pPr>
        <w:pStyle w:val="BodyText"/>
        <w:sectPr w:rsidSect="00B92AF4">
          <w:headerReference w:type="default" r:id="rId10"/>
          <w:footerReference w:type="default" r:id="rId11"/>
          <w:pgSz w:w="11908" w:h="16833"/>
          <w:pgMar w:top="1702" w:right="1418" w:bottom="1702" w:left="1418" w:header="992" w:footer="992" w:gutter="0"/>
          <w:cols w:space="720"/>
          <w:noEndnote/>
          <w:docGrid w:linePitch="299"/>
        </w:sectPr>
      </w:pPr>
    </w:p>
    <w:p w:rsidR="00000000" w:rsidRPr="00B92AF4" w:rsidP="00B92AF4">
      <w:pPr>
        <w:pStyle w:val="SuperHeading"/>
      </w:pPr>
      <w:r w:rsidRPr="00B92AF4">
        <w:t xml:space="preserve">Assessment </w:t>
      </w:r>
      <w:r w:rsidRPr="00B92AF4">
        <w:t>Requirements for AUMGTW003 Perform manual metal arc welding</w:t>
      </w:r>
    </w:p>
    <w:p w:rsidR="00000000" w:rsidRPr="00B92AF4" w:rsidP="00B92AF4">
      <w:pPr>
        <w:pStyle w:val="Heading1"/>
      </w:pPr>
      <w:bookmarkStart w:id="10" w:name="O_575811"/>
      <w:bookmarkEnd w:id="10"/>
      <w:r w:rsidRPr="00B92AF4">
        <w:t>Modification History</w:t>
      </w:r>
    </w:p>
    <w:tbl>
      <w:tblPr>
        <w:tblW w:w="9639" w:type="dxa"/>
        <w:tblLayout w:type="fixed"/>
        <w:tblCellMar>
          <w:left w:w="62" w:type="dxa"/>
          <w:right w:w="62" w:type="dxa"/>
        </w:tblCellMar>
        <w:tblLook w:val="0000"/>
      </w:tblPr>
      <w:tblGrid>
        <w:gridCol w:w="2835"/>
        <w:gridCol w:w="6804"/>
      </w:tblGrid>
      <w:tr w:rsidTr="00A30A2A">
        <w:tblPrEx>
          <w:tblW w:w="9639" w:type="dxa"/>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AF4" w:rsidP="00B92AF4">
            <w:pPr>
              <w:pStyle w:val="BodyText"/>
            </w:pPr>
            <w:r w:rsidRPr="00B92AF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Comment</w:t>
            </w:r>
          </w:p>
        </w:tc>
      </w:tr>
      <w:tr w:rsidTr="00A30A2A">
        <w:tblPrEx>
          <w:tblW w:w="9639" w:type="dxa"/>
          <w:tblLayout w:type="fixed"/>
          <w:tblCellMar>
            <w:left w:w="62" w:type="dxa"/>
            <w:right w:w="62" w:type="dxa"/>
          </w:tblCellMar>
          <w:tblLook w:val="0000"/>
        </w:tblPrEx>
        <w:trPr>
          <w:trHeight w:val="973"/>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2AF4">
            <w:pPr>
              <w:pStyle w:val="BodyText"/>
              <w:rPr>
                <w:lang w:val="en-NZ"/>
              </w:rPr>
            </w:pPr>
            <w:r w:rsidRPr="00B92AF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2AF4" w:rsidP="00B92AF4">
            <w:pPr>
              <w:pStyle w:val="BodyText"/>
            </w:pPr>
            <w:r w:rsidRPr="00B92AF4">
              <w:t>Unit updated to reflect the new standards for Training Packages</w:t>
            </w:r>
          </w:p>
          <w:p w:rsidR="00000000" w:rsidRPr="00B92AF4" w:rsidP="00B92AF4">
            <w:pPr>
              <w:pStyle w:val="BodyText"/>
            </w:pPr>
            <w:r w:rsidRPr="00B92AF4">
              <w:t xml:space="preserve">Replaces AUMGTW3003 Perform manual metal arc welding operations </w:t>
            </w:r>
          </w:p>
        </w:tc>
      </w:tr>
    </w:tbl>
    <w:p w:rsidR="00000000" w:rsidRPr="00B92AF4" w:rsidP="00B92AF4">
      <w:pPr>
        <w:pStyle w:val="BodyText"/>
      </w:pPr>
    </w:p>
    <w:p w:rsidR="00000000" w:rsidRPr="00B92AF4" w:rsidP="00B92AF4">
      <w:pPr>
        <w:pStyle w:val="AllowPageBreak"/>
      </w:pPr>
    </w:p>
    <w:p w:rsidR="00000000" w:rsidRPr="00B92AF4" w:rsidP="00B92AF4">
      <w:pPr>
        <w:pStyle w:val="Heading1"/>
      </w:pPr>
      <w:bookmarkStart w:id="11" w:name="O_575812"/>
      <w:bookmarkEnd w:id="11"/>
      <w:r w:rsidRPr="00B92AF4">
        <w:t>Performance Evidence</w:t>
      </w:r>
    </w:p>
    <w:p w:rsidR="00000000" w:rsidRPr="00B92AF4" w:rsidP="00A30A2A">
      <w:pPr>
        <w:pStyle w:val="BodyText"/>
      </w:pPr>
      <w:r w:rsidRPr="00B92AF4">
        <w:t>Before competency can be determined, individuals must have competently demonstrated manual metal arc welding operations on a minimum of three occasions.</w:t>
      </w:r>
    </w:p>
    <w:p w:rsidR="00000000" w:rsidRPr="00B92AF4" w:rsidP="00A30A2A">
      <w:pPr>
        <w:pStyle w:val="BodyText"/>
      </w:pPr>
      <w:r w:rsidRPr="00B92AF4">
        <w:t>Individuals must demonstrate they can:</w:t>
      </w:r>
    </w:p>
    <w:p w:rsidR="00000000" w:rsidRPr="00B92AF4" w:rsidP="00B92AF4">
      <w:pPr>
        <w:pStyle w:val="ListBullet"/>
      </w:pPr>
      <w:r w:rsidRPr="00B92AF4">
        <w:t>identify welding requireme</w:t>
      </w:r>
      <w:r w:rsidRPr="00B92AF4">
        <w:t>nts from work sheets and work instructions</w:t>
      </w:r>
    </w:p>
    <w:p w:rsidR="00000000" w:rsidRPr="00B92AF4" w:rsidP="00B92AF4">
      <w:pPr>
        <w:pStyle w:val="ListBullet"/>
      </w:pPr>
      <w:r w:rsidRPr="00B92AF4">
        <w:t>prepare welding equipment and work area according to workplace procedures and work health and safety (WHS) requirements</w:t>
      </w:r>
    </w:p>
    <w:p w:rsidR="00000000" w:rsidRPr="00B92AF4" w:rsidP="00B92AF4">
      <w:pPr>
        <w:pStyle w:val="ListBullet"/>
      </w:pPr>
      <w:r w:rsidRPr="00B92AF4">
        <w:t>perform manual metal arc welding while controlling weld distortion, according to workplace pr</w:t>
      </w:r>
      <w:r w:rsidRPr="00B92AF4">
        <w:t>ocedures, applicable welding standards, and WHS requirements</w:t>
      </w:r>
    </w:p>
    <w:p w:rsidR="00000000" w:rsidRPr="00B92AF4" w:rsidP="00B92AF4">
      <w:pPr>
        <w:pStyle w:val="ListBullet"/>
      </w:pPr>
      <w:r w:rsidRPr="00B92AF4">
        <w:t>inspect welding using non-destructive testing procedures and identify and rectify faults</w:t>
      </w:r>
    </w:p>
    <w:p w:rsidR="00000000" w:rsidRPr="00B92AF4" w:rsidP="00B92AF4">
      <w:pPr>
        <w:pStyle w:val="ListBullet"/>
      </w:pPr>
      <w:r w:rsidRPr="00B92AF4">
        <w:t xml:space="preserve">clean welds and work area, and maintain and store welding equipment according to workplace procedures and </w:t>
      </w:r>
      <w:r w:rsidRPr="00B92AF4">
        <w:t>WHS requirements</w:t>
      </w:r>
    </w:p>
    <w:p w:rsidR="00000000" w:rsidRPr="00B92AF4" w:rsidP="00B92AF4">
      <w:pPr>
        <w:pStyle w:val="ListBullet"/>
      </w:pPr>
      <w:r w:rsidRPr="00B92AF4">
        <w:t>complete manual metal arc welding work sheets.</w:t>
      </w:r>
    </w:p>
    <w:p w:rsidR="00000000" w:rsidRPr="00B92AF4" w:rsidP="00B92AF4">
      <w:pPr>
        <w:pStyle w:val="AllowPageBreak"/>
      </w:pPr>
    </w:p>
    <w:p w:rsidR="00000000" w:rsidRPr="00B92AF4" w:rsidP="00B92AF4">
      <w:pPr>
        <w:pStyle w:val="Heading1"/>
      </w:pPr>
      <w:bookmarkStart w:id="12" w:name="O_575813"/>
      <w:bookmarkEnd w:id="12"/>
      <w:r w:rsidRPr="00B92AF4">
        <w:t>Knowledge Evidence</w:t>
      </w:r>
    </w:p>
    <w:p w:rsidR="00000000" w:rsidRPr="00B92AF4" w:rsidP="00A30A2A">
      <w:pPr>
        <w:pStyle w:val="BodyText"/>
      </w:pPr>
      <w:r w:rsidRPr="00B92AF4">
        <w:t>Individuals must be able to demonstrate knowledge of:</w:t>
      </w:r>
    </w:p>
    <w:p w:rsidR="00000000" w:rsidRPr="00B92AF4" w:rsidP="00B92AF4">
      <w:pPr>
        <w:pStyle w:val="ListBullet"/>
      </w:pPr>
      <w:r w:rsidRPr="00B92AF4">
        <w:t>WHS requirements and workplace procedures relating to performing manual metal arc welding:</w:t>
      </w:r>
    </w:p>
    <w:p w:rsidR="00000000" w:rsidRPr="00B92AF4" w:rsidP="00B92AF4">
      <w:pPr>
        <w:pStyle w:val="ListBullet2"/>
      </w:pPr>
      <w:r w:rsidRPr="00B92AF4">
        <w:t>hazard id</w:t>
      </w:r>
      <w:r w:rsidRPr="00B92AF4">
        <w:t>entification and risk control methods</w:t>
      </w:r>
    </w:p>
    <w:p w:rsidR="00000000" w:rsidRPr="00B92AF4" w:rsidP="00B92AF4">
      <w:pPr>
        <w:pStyle w:val="ListBullet2"/>
      </w:pPr>
      <w:r w:rsidRPr="00B92AF4">
        <w:t>personal protective equipment (PPE)</w:t>
      </w:r>
    </w:p>
    <w:p w:rsidR="00000000" w:rsidRPr="00B92AF4" w:rsidP="00B92AF4">
      <w:pPr>
        <w:pStyle w:val="ListBullet"/>
      </w:pPr>
      <w:r w:rsidRPr="00B92AF4">
        <w:t>types of materials that can be welded using manual metal arc welding</w:t>
      </w:r>
    </w:p>
    <w:p w:rsidR="00000000" w:rsidRPr="00B92AF4" w:rsidP="00B92AF4">
      <w:pPr>
        <w:pStyle w:val="ListBullet"/>
      </w:pPr>
      <w:r w:rsidRPr="00B92AF4">
        <w:t>types of metal arc welding electrodes and their application</w:t>
      </w:r>
    </w:p>
    <w:p w:rsidR="00000000" w:rsidRPr="00B92AF4" w:rsidP="00B92AF4">
      <w:pPr>
        <w:pStyle w:val="ListBullet"/>
      </w:pPr>
      <w:r w:rsidRPr="00B92AF4">
        <w:t>basic welding symbols</w:t>
      </w:r>
    </w:p>
    <w:p w:rsidR="00000000" w:rsidRPr="00B92AF4" w:rsidP="00B92AF4">
      <w:pPr>
        <w:pStyle w:val="ListBullet"/>
      </w:pPr>
      <w:r w:rsidRPr="00B92AF4">
        <w:t>procedures for setting up and operating MMAW equipment</w:t>
      </w:r>
    </w:p>
    <w:p w:rsidR="00000000" w:rsidRPr="00B92AF4" w:rsidP="00B92AF4">
      <w:pPr>
        <w:pStyle w:val="ListBullet"/>
      </w:pPr>
      <w:r w:rsidRPr="00B92AF4">
        <w:t>material preparation techniques for manual metal arc welding</w:t>
      </w:r>
    </w:p>
    <w:p w:rsidR="00000000" w:rsidRPr="00B92AF4" w:rsidP="00B92AF4">
      <w:pPr>
        <w:pStyle w:val="ListBullet"/>
      </w:pPr>
      <w:r w:rsidRPr="00B92AF4">
        <w:t>methods for identifying and repairing weld defects</w:t>
      </w:r>
    </w:p>
    <w:p w:rsidR="00000000" w:rsidRPr="00B92AF4" w:rsidP="00B92AF4">
      <w:pPr>
        <w:pStyle w:val="ListBullet"/>
      </w:pPr>
      <w:r w:rsidRPr="00B92AF4">
        <w:t>manual metal arc welding distortion control techniques</w:t>
      </w:r>
    </w:p>
    <w:p w:rsidR="00000000" w:rsidRPr="00B92AF4" w:rsidP="00B92AF4">
      <w:pPr>
        <w:pStyle w:val="ListBullet"/>
      </w:pPr>
      <w:r w:rsidRPr="00B92AF4">
        <w:t>metal arc weld test procedures, in</w:t>
      </w:r>
      <w:r w:rsidRPr="00B92AF4">
        <w:t>cluding non-destructive testing</w:t>
      </w:r>
    </w:p>
    <w:p w:rsidR="00000000" w:rsidRPr="00B92AF4" w:rsidP="00B92AF4">
      <w:pPr>
        <w:pStyle w:val="ListBullet"/>
      </w:pPr>
      <w:r w:rsidRPr="00B92AF4">
        <w:t>welding standards applicable to manual metal arc welding.</w:t>
      </w:r>
    </w:p>
    <w:p w:rsidR="00000000" w:rsidRPr="00B92AF4" w:rsidP="00B92AF4">
      <w:pPr>
        <w:pStyle w:val="AllowPageBreak"/>
      </w:pPr>
    </w:p>
    <w:p w:rsidR="00000000" w:rsidRPr="00B92AF4" w:rsidP="00B92AF4">
      <w:pPr>
        <w:pStyle w:val="Heading1"/>
      </w:pPr>
      <w:bookmarkStart w:id="13" w:name="O_575814"/>
      <w:bookmarkEnd w:id="13"/>
      <w:r w:rsidRPr="00B92AF4">
        <w:t>Assessment Conditions</w:t>
      </w:r>
    </w:p>
    <w:p w:rsidR="00000000" w:rsidRPr="00B92AF4" w:rsidP="00A30A2A">
      <w:pPr>
        <w:pStyle w:val="BodyText"/>
      </w:pPr>
      <w:r w:rsidRPr="00B92AF4">
        <w:t>Assessors must satisfy SNR/AQTF assessor requirements.</w:t>
      </w:r>
    </w:p>
    <w:p w:rsidR="00000000" w:rsidRPr="00B92AF4" w:rsidP="00A30A2A">
      <w:pPr>
        <w:pStyle w:val="BodyText"/>
      </w:pPr>
      <w:r w:rsidRPr="00B92AF4">
        <w:t>Compete</w:t>
      </w:r>
      <w:r w:rsidRPr="00B92AF4">
        <w:t xml:space="preserve">ncy is to be assessed in the workplace or a simulated environment that accurately reflects </w:t>
      </w:r>
      <w:r w:rsidRPr="00B92AF4">
        <w:t>performance in a real workplace setting.</w:t>
      </w:r>
    </w:p>
    <w:p w:rsidR="00000000" w:rsidRPr="00B92AF4" w:rsidP="00A30A2A">
      <w:pPr>
        <w:pStyle w:val="BodyText"/>
      </w:pPr>
      <w:r w:rsidRPr="00B92AF4">
        <w:t>Where assessment of competency includes third-party evidence, individuals must provide evidence that links them to the manua</w:t>
      </w:r>
      <w:r w:rsidRPr="00B92AF4">
        <w:t>l metal arc welding operations that they have performed, e.g. production work sheets.</w:t>
      </w:r>
    </w:p>
    <w:p w:rsidR="00000000" w:rsidRPr="00B92AF4" w:rsidP="00A30A2A">
      <w:pPr>
        <w:pStyle w:val="BodyText"/>
      </w:pPr>
      <w:r w:rsidRPr="00B92AF4">
        <w:t>Assessors must verify performance evidence through questioning on skills and knowledge to ensure correct interpretation and application.</w:t>
      </w:r>
    </w:p>
    <w:p w:rsidR="00000000" w:rsidRPr="00B92AF4" w:rsidP="00A30A2A">
      <w:pPr>
        <w:pStyle w:val="BodyText"/>
      </w:pPr>
      <w:r w:rsidRPr="00B92AF4">
        <w:t>The following resources must be m</w:t>
      </w:r>
      <w:r w:rsidRPr="00B92AF4">
        <w:t>ade available:</w:t>
      </w:r>
    </w:p>
    <w:p w:rsidR="00000000" w:rsidRPr="00B92AF4" w:rsidP="00B92AF4">
      <w:pPr>
        <w:pStyle w:val="ListBullet"/>
      </w:pPr>
      <w:r w:rsidRPr="00B92AF4">
        <w:t>automotive manufacturing workplace or simulated workplace</w:t>
      </w:r>
    </w:p>
    <w:p w:rsidR="00000000" w:rsidRPr="00B92AF4" w:rsidP="00B92AF4">
      <w:pPr>
        <w:pStyle w:val="ListBullet"/>
      </w:pPr>
      <w:r w:rsidRPr="00B92AF4">
        <w:t>work orders and job specifications</w:t>
      </w:r>
    </w:p>
    <w:p w:rsidR="00000000" w:rsidRPr="00B92AF4" w:rsidP="00B92AF4">
      <w:pPr>
        <w:pStyle w:val="ListBullet"/>
      </w:pPr>
      <w:r w:rsidRPr="00B92AF4">
        <w:t>applicable manual metal arc welding standards</w:t>
      </w:r>
    </w:p>
    <w:p w:rsidR="00000000" w:rsidRPr="00B92AF4" w:rsidP="00B92AF4">
      <w:pPr>
        <w:pStyle w:val="ListBullet"/>
      </w:pPr>
      <w:r w:rsidRPr="00B92AF4">
        <w:t>safe operating procedures and PPE relating to MMAW</w:t>
      </w:r>
    </w:p>
    <w:p w:rsidR="00000000" w:rsidRPr="00B92AF4" w:rsidP="00B92AF4">
      <w:pPr>
        <w:pStyle w:val="ListBullet"/>
      </w:pPr>
      <w:r w:rsidRPr="00B92AF4">
        <w:t>MMAW equipment</w:t>
      </w:r>
    </w:p>
    <w:p w:rsidR="00000000" w:rsidRPr="00B92AF4" w:rsidP="00B92AF4">
      <w:pPr>
        <w:pStyle w:val="ListBullet"/>
      </w:pPr>
      <w:r w:rsidRPr="00B92AF4">
        <w:t>consumables and materials for MMAW</w:t>
      </w:r>
    </w:p>
    <w:p w:rsidR="00000000" w:rsidRPr="00B92AF4" w:rsidP="00B92AF4">
      <w:pPr>
        <w:pStyle w:val="ListBullet"/>
      </w:pPr>
      <w:r w:rsidRPr="00B92AF4">
        <w:t>production work sheets for the welding job.</w:t>
      </w:r>
    </w:p>
    <w:p w:rsidR="00000000" w:rsidRPr="00B92AF4" w:rsidP="00B92AF4">
      <w:pPr>
        <w:pStyle w:val="AllowPageBreak"/>
      </w:pPr>
    </w:p>
    <w:p w:rsidR="00000000" w:rsidRPr="00B92AF4" w:rsidP="00B92AF4">
      <w:pPr>
        <w:pStyle w:val="Heading1"/>
      </w:pPr>
      <w:bookmarkStart w:id="14" w:name="O_575816"/>
      <w:bookmarkEnd w:id="14"/>
      <w:r w:rsidRPr="00B92AF4">
        <w:t>Links</w:t>
      </w:r>
    </w:p>
    <w:p w:rsidR="00000000" w:rsidRPr="00B92AF4" w:rsidP="00A30A2A">
      <w:pPr>
        <w:pStyle w:val="BodyText"/>
      </w:pPr>
      <w:r w:rsidRPr="00B92AF4">
        <w:t xml:space="preserve">Companion Volume implementation guides are found in VETNet - </w:t>
      </w:r>
      <w:r>
        <w:fldChar w:fldCharType="begin"/>
      </w:r>
      <w:r>
        <w:instrText xml:space="preserve"> HYPERLINK "https://vetnet.gov.au/Pages/TrainingDocs.aspx?q=bd587669-08b3-4cd5-85f0-f9fa0c6304c1" </w:instrText>
      </w:r>
      <w:r>
        <w:fldChar w:fldCharType="separate"/>
      </w:r>
      <w:r w:rsidRPr="000C6F0E">
        <w:rPr>
          <w:rStyle w:val="Hyperlink"/>
        </w:rPr>
        <w:t>https://vetnet.gov.au/Pages/TrainingDocs.aspx?q=bd587669-08b3-4cd5-85f0-f9fa0c6304c1</w:t>
      </w:r>
      <w:r>
        <w:fldChar w:fldCharType="end"/>
      </w:r>
    </w:p>
    <w:p w:rsidR="00000000" w:rsidRPr="00B92AF4" w:rsidP="00A30A2A">
      <w:pPr>
        <w:pStyle w:val="BodyText"/>
      </w:pPr>
      <w:r w:rsidRPr="00B92AF4">
        <w:t xml:space="preserve">Companion Volume implementation guides are </w:t>
      </w:r>
      <w:r w:rsidRPr="00B92AF4">
        <w:t xml:space="preserve">found in VETNet - </w:t>
      </w:r>
      <w:r>
        <w:fldChar w:fldCharType="begin"/>
      </w:r>
      <w:r>
        <w:instrText xml:space="preserve"> HYPERLINK "https://vetnet.gov.au/Pages/TrainingDocs.aspx?q=bd587669-08b3-4cd5-85f0-f9fa0c6304c1" </w:instrText>
      </w:r>
      <w:r>
        <w:fldChar w:fldCharType="separate"/>
      </w:r>
      <w:r w:rsidRPr="000C6F0E">
        <w:rPr>
          <w:rStyle w:val="Hyperlink"/>
        </w:rPr>
        <w:t>https://vetnet.gov.au/Pages/TrainingDocs.aspx?q=bd587669-08b3-4cd5-85f0-f9fa0c6304c1</w:t>
      </w:r>
      <w:r>
        <w:fldChar w:fldCharType="end"/>
      </w:r>
    </w:p>
    <w:p w:rsidR="00000000" w:rsidRPr="00B92AF4" w:rsidP="00B92AF4"/>
    <w:sectPr w:rsidSect="00B92A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rsidRPr="00A30A2A" w:rsidP="00A30A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2A" w:rsidP="00B92A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30A2A" w:rsidP="00B92A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30A2A" w:rsidP="00B92A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rsidP="00B92AF4">
    <w:pPr>
      <w:pStyle w:val="Footer"/>
      <w:framePr w:wrap="around"/>
    </w:pPr>
    <w:r>
      <w:fldChar w:fldCharType="begin"/>
    </w:r>
    <w:r>
      <w:instrText xml:space="preserve"> DOCPROPERTY  Subject  \* MERGEFORMAT </w:instrText>
    </w:r>
    <w:r>
      <w:fldChar w:fldCharType="separate"/>
    </w:r>
    <w:r w:rsidR="00A30A2A">
      <w:t>Approved</w:t>
    </w:r>
    <w:r w:rsidR="00A30A2A">
      <w:fldChar w:fldCharType="end"/>
    </w:r>
    <w:r>
      <w:tab/>
      <w:t xml:space="preserve">Page </w:t>
    </w:r>
    <w:r>
      <w:fldChar w:fldCharType="begin"/>
    </w:r>
    <w:r>
      <w:instrText xml:space="preserve"> PAGE  \* Arabic  \* MERGEFORMAT </w:instrText>
    </w:r>
    <w:r>
      <w:fldChar w:fldCharType="separate"/>
    </w:r>
    <w:r w:rsidR="00A30A2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A2A">
      <w:rPr>
        <w:noProof/>
      </w:rPr>
      <w:t>5</w:t>
    </w:r>
    <w:r>
      <w:rPr>
        <w:noProof/>
      </w:rPr>
      <w:fldChar w:fldCharType="end"/>
    </w:r>
  </w:p>
  <w:p w:rsidR="00B92AF4" w:rsidP="00B92AF4">
    <w:pPr>
      <w:pStyle w:val="Footer"/>
      <w:framePr w:wrap="around"/>
    </w:pPr>
    <w:r>
      <w:t xml:space="preserve">© Commonwealth of Australia, </w:t>
    </w:r>
    <w:r>
      <w:fldChar w:fldCharType="begin"/>
    </w:r>
    <w:r>
      <w:instrText xml:space="preserve"> DATE  \@ "yyyy"  \* MERGEFORMAT </w:instrText>
    </w:r>
    <w:r>
      <w:fldChar w:fldCharType="separate"/>
    </w:r>
    <w:r w:rsidR="00A30A2A">
      <w:rPr>
        <w:noProof/>
      </w:rPr>
      <w:t>2025</w:t>
    </w:r>
    <w:r>
      <w:fldChar w:fldCharType="end"/>
    </w:r>
    <w:r>
      <w:tab/>
    </w:r>
    <w:r>
      <w:fldChar w:fldCharType="begin"/>
    </w:r>
    <w:r>
      <w:instrText xml:space="preserve"> DOCPROPERTY  Author  \* MERGEFORMAT </w:instrText>
    </w:r>
    <w:r>
      <w:fldChar w:fldCharType="separate"/>
    </w:r>
    <w:r w:rsidR="00A30A2A">
      <w:t>Mining and Automotive Skills Alliance</w:t>
    </w:r>
    <w:r w:rsidR="00A30A2A">
      <w:fldChar w:fldCharType="end"/>
    </w:r>
  </w:p>
  <w:p w:rsidR="00B92AF4" w:rsidP="00B92A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2AF4" w:rsidRPr="00A30A2A" w:rsidP="00A30A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A2A" w:rsidRPr="002D2AF8" w:rsidP="00B92AF4">
    <w:pPr>
      <w:pStyle w:val="Header"/>
      <w:framePr w:wrap="around"/>
    </w:pPr>
    <w:r>
      <w:fldChar w:fldCharType="begin"/>
    </w:r>
    <w:r>
      <w:instrText xml:space="preserve"> TITLE   \* MERGEFORMAT </w:instrText>
    </w:r>
    <w:r>
      <w:fldChar w:fldCharType="separate"/>
    </w:r>
    <w:r>
      <w:t>AUMGTW003 Perform manual metal arc welding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A2A" w:rsidP="00B92A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AF4" w:rsidRPr="002D2AF8" w:rsidP="00B92AF4">
    <w:pPr>
      <w:pStyle w:val="Header"/>
      <w:framePr w:wrap="around"/>
    </w:pPr>
    <w:r>
      <w:fldChar w:fldCharType="begin"/>
    </w:r>
    <w:r>
      <w:instrText xml:space="preserve"> TITLE   \* MERGEFORMAT </w:instrText>
    </w:r>
    <w:r>
      <w:fldChar w:fldCharType="separate"/>
    </w:r>
    <w:r w:rsidR="00A30A2A">
      <w:t>AUMGTW003 Perform manual metal arc welding</w:t>
    </w:r>
    <w:r w:rsidR="00A30A2A">
      <w:fldChar w:fldCharType="end"/>
    </w:r>
    <w:r>
      <w:tab/>
      <w:t xml:space="preserve">Date this document was generated: </w:t>
    </w:r>
    <w:r>
      <w:fldChar w:fldCharType="begin"/>
    </w:r>
    <w:r>
      <w:instrText xml:space="preserve"> CREATEDATE  \@ "d MMMM yyyy"  \* MERGEFORMAT </w:instrText>
    </w:r>
    <w:r>
      <w:fldChar w:fldCharType="separate"/>
    </w:r>
    <w:r w:rsidR="00A30A2A">
      <w:rPr>
        <w:noProof/>
      </w:rPr>
      <w:t>2 March 2025</w:t>
    </w:r>
    <w:r>
      <w:fldChar w:fldCharType="end"/>
    </w:r>
  </w:p>
  <w:p w:rsidR="00B92AF4" w:rsidP="00B92A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2468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7A8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74A8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2A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2AF4"/>
    <w:pPr>
      <w:spacing w:before="360" w:after="60"/>
      <w:outlineLvl w:val="0"/>
    </w:pPr>
    <w:rPr>
      <w:sz w:val="32"/>
    </w:rPr>
  </w:style>
  <w:style w:type="paragraph" w:styleId="Heading2">
    <w:name w:val="heading 2"/>
    <w:basedOn w:val="HeadingBase"/>
    <w:next w:val="BodyText"/>
    <w:link w:val="Heading2Char"/>
    <w:qFormat/>
    <w:rsid w:val="00B92AF4"/>
    <w:pPr>
      <w:keepLines/>
      <w:spacing w:before="240" w:after="120"/>
      <w:outlineLvl w:val="1"/>
    </w:pPr>
    <w:rPr>
      <w:sz w:val="28"/>
      <w:szCs w:val="40"/>
    </w:rPr>
  </w:style>
  <w:style w:type="paragraph" w:styleId="Heading3">
    <w:name w:val="heading 3"/>
    <w:basedOn w:val="HeadingBase"/>
    <w:next w:val="BodyText"/>
    <w:link w:val="Heading3Char"/>
    <w:qFormat/>
    <w:rsid w:val="00B92AF4"/>
    <w:pPr>
      <w:spacing w:before="180" w:after="120"/>
      <w:outlineLvl w:val="2"/>
    </w:pPr>
    <w:rPr>
      <w:spacing w:val="-10"/>
      <w:kern w:val="32"/>
    </w:rPr>
  </w:style>
  <w:style w:type="paragraph" w:styleId="Heading4">
    <w:name w:val="heading 4"/>
    <w:basedOn w:val="HeadingBase"/>
    <w:next w:val="BodyText"/>
    <w:link w:val="Heading4Char"/>
    <w:qFormat/>
    <w:rsid w:val="00B92AF4"/>
    <w:pPr>
      <w:spacing w:before="160" w:after="120"/>
      <w:outlineLvl w:val="3"/>
    </w:pPr>
    <w:rPr>
      <w:sz w:val="22"/>
    </w:rPr>
  </w:style>
  <w:style w:type="paragraph" w:styleId="Heading5">
    <w:name w:val="heading 5"/>
    <w:basedOn w:val="HeadingBase"/>
    <w:next w:val="Normal"/>
    <w:link w:val="Heading5Char"/>
    <w:qFormat/>
    <w:rsid w:val="00B92AF4"/>
    <w:pPr>
      <w:spacing w:before="80"/>
      <w:outlineLvl w:val="4"/>
    </w:pPr>
    <w:rPr>
      <w:color w:val="918585"/>
      <w:sz w:val="20"/>
    </w:rPr>
  </w:style>
  <w:style w:type="paragraph" w:styleId="Heading6">
    <w:name w:val="heading 6"/>
    <w:basedOn w:val="HeadingBase"/>
    <w:next w:val="Normal"/>
    <w:link w:val="Heading6Char"/>
    <w:qFormat/>
    <w:rsid w:val="00B92AF4"/>
    <w:pPr>
      <w:spacing w:before="60"/>
      <w:outlineLvl w:val="5"/>
    </w:pPr>
    <w:rPr>
      <w:color w:val="918585"/>
      <w:sz w:val="20"/>
    </w:rPr>
  </w:style>
  <w:style w:type="paragraph" w:styleId="Heading7">
    <w:name w:val="heading 7"/>
    <w:basedOn w:val="Normal"/>
    <w:next w:val="Normal"/>
    <w:link w:val="Heading7Char"/>
    <w:qFormat/>
    <w:rsid w:val="00B92AF4"/>
    <w:pPr>
      <w:ind w:left="720"/>
      <w:outlineLvl w:val="6"/>
    </w:pPr>
    <w:rPr>
      <w:i/>
    </w:rPr>
  </w:style>
  <w:style w:type="paragraph" w:styleId="Heading8">
    <w:name w:val="heading 8"/>
    <w:basedOn w:val="Normal"/>
    <w:next w:val="Normal"/>
    <w:link w:val="Heading8Char"/>
    <w:qFormat/>
    <w:rsid w:val="00B92AF4"/>
    <w:pPr>
      <w:ind w:left="720"/>
      <w:outlineLvl w:val="7"/>
    </w:pPr>
    <w:rPr>
      <w:i/>
    </w:rPr>
  </w:style>
  <w:style w:type="paragraph" w:styleId="Heading9">
    <w:name w:val="heading 9"/>
    <w:basedOn w:val="Normal"/>
    <w:next w:val="Normal"/>
    <w:link w:val="Heading9Char"/>
    <w:qFormat/>
    <w:rsid w:val="00B92AF4"/>
    <w:pPr>
      <w:ind w:left="720"/>
      <w:outlineLvl w:val="8"/>
    </w:pPr>
    <w:rPr>
      <w:i/>
    </w:rPr>
  </w:style>
  <w:style w:type="character" w:default="1" w:styleId="DefaultParagraphFont">
    <w:name w:val="Default Paragraph Font"/>
    <w:uiPriority w:val="1"/>
    <w:unhideWhenUsed/>
    <w:rsid w:val="00B92A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2AF4"/>
  </w:style>
  <w:style w:type="character" w:customStyle="1" w:styleId="Heading1Char">
    <w:name w:val="Heading 1 Char"/>
    <w:basedOn w:val="DefaultParagraphFont"/>
    <w:link w:val="Heading1"/>
    <w:rsid w:val="00B92AF4"/>
    <w:rPr>
      <w:rFonts w:ascii="Times New Roman" w:eastAsia="Times New Roman" w:hAnsi="Times New Roman" w:cs="Times New Roman"/>
      <w:b/>
      <w:sz w:val="32"/>
      <w:szCs w:val="20"/>
      <w:lang w:eastAsia="en-US"/>
    </w:rPr>
  </w:style>
  <w:style w:type="paragraph" w:styleId="BodyText">
    <w:name w:val="Body Text"/>
    <w:basedOn w:val="Normal"/>
    <w:link w:val="BodyTextChar"/>
    <w:rsid w:val="00B92A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2AF4"/>
    <w:rPr>
      <w:rFonts w:ascii="Times New Roman" w:eastAsia="Times New Roman" w:hAnsi="Times New Roman" w:cs="Times New Roman"/>
      <w:sz w:val="24"/>
      <w:lang w:eastAsia="en-US"/>
    </w:rPr>
  </w:style>
  <w:style w:type="paragraph" w:styleId="List">
    <w:name w:val="List"/>
    <w:basedOn w:val="BodyText"/>
    <w:next w:val="BodyText"/>
    <w:rsid w:val="00B92AF4"/>
    <w:pPr>
      <w:tabs>
        <w:tab w:val="left" w:pos="340"/>
      </w:tabs>
      <w:spacing w:before="60" w:after="60"/>
      <w:ind w:left="340" w:hanging="340"/>
    </w:pPr>
  </w:style>
  <w:style w:type="paragraph" w:styleId="ListBullet">
    <w:name w:val="List Bullet"/>
    <w:basedOn w:val="List"/>
    <w:rsid w:val="00B92AF4"/>
    <w:pPr>
      <w:numPr>
        <w:numId w:val="12"/>
      </w:numPr>
      <w:tabs>
        <w:tab w:val="clear" w:pos="340"/>
      </w:tabs>
      <w:spacing w:before="40" w:after="40"/>
    </w:pPr>
  </w:style>
  <w:style w:type="character" w:customStyle="1" w:styleId="SpecialBold">
    <w:name w:val="Special Bold"/>
    <w:basedOn w:val="DefaultParagraphFont"/>
    <w:rsid w:val="00B92AF4"/>
    <w:rPr>
      <w:b/>
      <w:spacing w:val="0"/>
    </w:rPr>
  </w:style>
  <w:style w:type="paragraph" w:styleId="ListBullet2">
    <w:name w:val="List Bullet 2"/>
    <w:basedOn w:val="List2"/>
    <w:rsid w:val="00B92AF4"/>
    <w:pPr>
      <w:numPr>
        <w:numId w:val="13"/>
      </w:numPr>
      <w:tabs>
        <w:tab w:val="clear" w:pos="680"/>
      </w:tabs>
    </w:pPr>
  </w:style>
  <w:style w:type="character" w:styleId="Emphasis">
    <w:name w:val="Emphasis"/>
    <w:basedOn w:val="DefaultParagraphFont"/>
    <w:qFormat/>
    <w:rsid w:val="00B92AF4"/>
    <w:rPr>
      <w:i/>
    </w:rPr>
  </w:style>
  <w:style w:type="paragraph" w:customStyle="1" w:styleId="SuperHeading">
    <w:name w:val="SuperHeading"/>
    <w:basedOn w:val="Normal"/>
    <w:rsid w:val="00B92AF4"/>
    <w:pPr>
      <w:spacing w:before="240" w:after="120"/>
      <w:outlineLvl w:val="0"/>
    </w:pPr>
    <w:rPr>
      <w:rFonts w:ascii="Times New Roman" w:hAnsi="Times New Roman"/>
      <w:b/>
      <w:sz w:val="32"/>
    </w:rPr>
  </w:style>
  <w:style w:type="paragraph" w:customStyle="1" w:styleId="AllowPageBreak">
    <w:name w:val="AllowPageBreak"/>
    <w:rsid w:val="00B92AF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92AF4"/>
    <w:pPr>
      <w:tabs>
        <w:tab w:val="left" w:pos="680"/>
      </w:tabs>
      <w:spacing w:before="60" w:after="60"/>
      <w:ind w:left="680" w:hanging="340"/>
    </w:pPr>
  </w:style>
  <w:style w:type="character" w:customStyle="1" w:styleId="BoldandItalics">
    <w:name w:val="Bold and Italics"/>
    <w:qFormat/>
    <w:rsid w:val="00B92AF4"/>
    <w:rPr>
      <w:b/>
      <w:i/>
      <w:u w:val="none"/>
    </w:rPr>
  </w:style>
  <w:style w:type="character" w:customStyle="1" w:styleId="Heading2Char">
    <w:name w:val="Heading 2 Char"/>
    <w:basedOn w:val="DefaultParagraphFont"/>
    <w:link w:val="Heading2"/>
    <w:rsid w:val="00B92A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2A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2A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2A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2A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2A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2A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2AF4"/>
    <w:rPr>
      <w:rFonts w:ascii="Courier New" w:eastAsia="Times New Roman" w:hAnsi="Courier New" w:cs="Times New Roman"/>
      <w:i/>
      <w:szCs w:val="20"/>
      <w:lang w:eastAsia="en-US"/>
    </w:rPr>
  </w:style>
  <w:style w:type="paragraph" w:customStyle="1" w:styleId="HeadingBase">
    <w:name w:val="Heading Base"/>
    <w:rsid w:val="00B92A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2AF4"/>
    <w:pPr>
      <w:tabs>
        <w:tab w:val="right" w:leader="dot" w:pos="9072"/>
      </w:tabs>
      <w:ind w:left="567"/>
    </w:pPr>
    <w:rPr>
      <w:szCs w:val="22"/>
    </w:rPr>
  </w:style>
  <w:style w:type="paragraph" w:customStyle="1" w:styleId="TOCBase">
    <w:name w:val="TOC Base"/>
    <w:rsid w:val="00B92A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2AF4"/>
    <w:pPr>
      <w:tabs>
        <w:tab w:val="right" w:leader="dot" w:pos="9072"/>
      </w:tabs>
      <w:spacing w:before="40" w:after="40"/>
      <w:ind w:left="284"/>
    </w:pPr>
    <w:rPr>
      <w:rFonts w:ascii="Times New Roman" w:hAnsi="Times New Roman"/>
    </w:rPr>
  </w:style>
  <w:style w:type="paragraph" w:styleId="TOC1">
    <w:name w:val="toc 1"/>
    <w:basedOn w:val="TOCBase"/>
    <w:next w:val="Normal"/>
    <w:rsid w:val="00B92A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2A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2AF4"/>
    <w:rPr>
      <w:rFonts w:ascii="Times New Roman" w:eastAsia="Times New Roman" w:hAnsi="Times New Roman" w:cs="Times New Roman"/>
      <w:sz w:val="16"/>
      <w:lang w:eastAsia="en-US"/>
    </w:rPr>
  </w:style>
  <w:style w:type="paragraph" w:styleId="Title">
    <w:name w:val="Title"/>
    <w:basedOn w:val="HeadingBase"/>
    <w:link w:val="TitleChar"/>
    <w:qFormat/>
    <w:rsid w:val="00B92AF4"/>
    <w:pPr>
      <w:spacing w:before="5040"/>
      <w:jc w:val="center"/>
    </w:pPr>
    <w:rPr>
      <w:sz w:val="48"/>
      <w:szCs w:val="72"/>
      <w:lang w:val="en-US"/>
    </w:rPr>
  </w:style>
  <w:style w:type="character" w:customStyle="1" w:styleId="TitleChar">
    <w:name w:val="Title Char"/>
    <w:basedOn w:val="DefaultParagraphFont"/>
    <w:link w:val="Title"/>
    <w:rsid w:val="00B92A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2AF4"/>
    <w:pPr>
      <w:tabs>
        <w:tab w:val="left" w:pos="3600"/>
        <w:tab w:val="left" w:pos="3958"/>
      </w:tabs>
    </w:pPr>
  </w:style>
  <w:style w:type="paragraph" w:customStyle="1" w:styleId="Note">
    <w:name w:val="Note"/>
    <w:basedOn w:val="BodyText"/>
    <w:rsid w:val="00B92A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2AF4"/>
    <w:pPr>
      <w:framePr w:wrap="auto" w:hAnchor="text" w:y="6049"/>
    </w:pPr>
    <w:rPr>
      <w:color w:val="000000"/>
      <w:sz w:val="40"/>
    </w:rPr>
  </w:style>
  <w:style w:type="paragraph" w:customStyle="1" w:styleId="TOCTitle">
    <w:name w:val="TOCTitle"/>
    <w:basedOn w:val="Heading1"/>
    <w:rsid w:val="00B92AF4"/>
    <w:pPr>
      <w:spacing w:after="240"/>
      <w:jc w:val="center"/>
      <w:outlineLvl w:val="9"/>
    </w:pPr>
    <w:rPr>
      <w:caps/>
    </w:rPr>
  </w:style>
  <w:style w:type="paragraph" w:customStyle="1" w:styleId="Version">
    <w:name w:val="Version"/>
    <w:rsid w:val="00B92AF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2AF4"/>
    <w:pPr>
      <w:keepNext w:val="0"/>
      <w:tabs>
        <w:tab w:val="right" w:pos="4176"/>
      </w:tabs>
      <w:ind w:left="198" w:hanging="198"/>
    </w:pPr>
    <w:rPr>
      <w:rFonts w:ascii="Garamond" w:hAnsi="Garamond"/>
    </w:rPr>
  </w:style>
  <w:style w:type="paragraph" w:styleId="IndexHeading">
    <w:name w:val="index heading"/>
    <w:basedOn w:val="Normal"/>
    <w:next w:val="Index1"/>
    <w:semiHidden/>
    <w:rsid w:val="00B92AF4"/>
    <w:pPr>
      <w:spacing w:before="120" w:after="120"/>
    </w:pPr>
    <w:rPr>
      <w:rFonts w:ascii="Arial" w:hAnsi="Arial"/>
      <w:b/>
      <w:color w:val="918585"/>
      <w:sz w:val="24"/>
    </w:rPr>
  </w:style>
  <w:style w:type="paragraph" w:styleId="Header">
    <w:name w:val="header"/>
    <w:basedOn w:val="Normal"/>
    <w:link w:val="HeaderChar"/>
    <w:rsid w:val="00B92A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2AF4"/>
    <w:rPr>
      <w:rFonts w:ascii="Times New Roman" w:eastAsia="Times New Roman" w:hAnsi="Times New Roman" w:cs="Times New Roman"/>
      <w:sz w:val="16"/>
      <w:szCs w:val="20"/>
      <w:lang w:val="en-GB" w:eastAsia="en-US"/>
    </w:rPr>
  </w:style>
  <w:style w:type="paragraph" w:customStyle="1" w:styleId="Chapter">
    <w:name w:val="Chapter"/>
    <w:basedOn w:val="Normal"/>
    <w:rsid w:val="00B92AF4"/>
    <w:pPr>
      <w:spacing w:before="240"/>
    </w:pPr>
    <w:rPr>
      <w:rFonts w:ascii="Times New Roman" w:hAnsi="Times New Roman"/>
      <w:smallCaps/>
      <w:spacing w:val="80"/>
      <w:sz w:val="28"/>
    </w:rPr>
  </w:style>
  <w:style w:type="paragraph" w:customStyle="1" w:styleId="InChapter">
    <w:name w:val="InChapter"/>
    <w:basedOn w:val="Heading3"/>
    <w:rsid w:val="00B92AF4"/>
    <w:pPr>
      <w:spacing w:after="240"/>
      <w:outlineLvl w:val="9"/>
    </w:pPr>
    <w:rPr>
      <w:noProof/>
    </w:rPr>
  </w:style>
  <w:style w:type="paragraph" w:styleId="Index2">
    <w:name w:val="index 2"/>
    <w:basedOn w:val="Normal"/>
    <w:next w:val="Normal"/>
    <w:semiHidden/>
    <w:rsid w:val="00B92AF4"/>
    <w:pPr>
      <w:tabs>
        <w:tab w:val="right" w:pos="4176"/>
      </w:tabs>
      <w:ind w:left="568" w:hanging="284"/>
    </w:pPr>
    <w:rPr>
      <w:rFonts w:ascii="Garamond" w:hAnsi="Garamond"/>
    </w:rPr>
  </w:style>
  <w:style w:type="paragraph" w:customStyle="1" w:styleId="Byline">
    <w:name w:val="Byline"/>
    <w:rsid w:val="00B92A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2AF4"/>
    <w:pPr>
      <w:tabs>
        <w:tab w:val="clear" w:pos="3600"/>
        <w:tab w:val="clear" w:pos="3958"/>
      </w:tabs>
      <w:jc w:val="right"/>
    </w:pPr>
  </w:style>
  <w:style w:type="paragraph" w:styleId="Caption">
    <w:name w:val="caption"/>
    <w:basedOn w:val="BodyText"/>
    <w:next w:val="Normal"/>
    <w:qFormat/>
    <w:rsid w:val="00B92AF4"/>
    <w:pPr>
      <w:framePr w:w="2268" w:hSpace="181" w:vSpace="181" w:wrap="around" w:vAnchor="text" w:hAnchor="page" w:x="1135" w:y="285" w:anchorLock="1"/>
    </w:pPr>
    <w:rPr>
      <w:i/>
    </w:rPr>
  </w:style>
  <w:style w:type="paragraph" w:customStyle="1" w:styleId="MiniTOCTitle">
    <w:name w:val="MiniTOCTitle"/>
    <w:basedOn w:val="Heading4"/>
    <w:rsid w:val="00B92AF4"/>
    <w:pPr>
      <w:spacing w:before="240"/>
      <w:outlineLvl w:val="9"/>
    </w:pPr>
    <w:rPr>
      <w:noProof/>
      <w:sz w:val="24"/>
    </w:rPr>
  </w:style>
  <w:style w:type="paragraph" w:customStyle="1" w:styleId="MiniTOCItem">
    <w:name w:val="MiniTOCItem"/>
    <w:basedOn w:val="ListBullet"/>
    <w:rsid w:val="00B92AF4"/>
    <w:pPr>
      <w:numPr>
        <w:numId w:val="0"/>
      </w:numPr>
      <w:tabs>
        <w:tab w:val="right" w:leader="dot" w:pos="6521"/>
      </w:tabs>
      <w:spacing w:before="0" w:after="0"/>
    </w:pPr>
  </w:style>
  <w:style w:type="paragraph" w:customStyle="1" w:styleId="TOFTitle">
    <w:name w:val="TOFTitle"/>
    <w:basedOn w:val="TOCTitle"/>
    <w:rsid w:val="00B92AF4"/>
  </w:style>
  <w:style w:type="paragraph" w:styleId="TableofFigures">
    <w:name w:val="table of figures"/>
    <w:basedOn w:val="Normal"/>
    <w:next w:val="Normal"/>
    <w:semiHidden/>
    <w:rsid w:val="00B92AF4"/>
    <w:pPr>
      <w:tabs>
        <w:tab w:val="right" w:leader="dot" w:pos="9072"/>
      </w:tabs>
      <w:ind w:left="970" w:hanging="403"/>
    </w:pPr>
    <w:rPr>
      <w:rFonts w:ascii="Times New Roman" w:hAnsi="Times New Roman"/>
      <w:b/>
    </w:rPr>
  </w:style>
  <w:style w:type="paragraph" w:styleId="ListNumber">
    <w:name w:val="List Number"/>
    <w:basedOn w:val="List"/>
    <w:rsid w:val="00B92AF4"/>
    <w:pPr>
      <w:numPr>
        <w:numId w:val="15"/>
      </w:numPr>
      <w:tabs>
        <w:tab w:val="clear" w:pos="340"/>
      </w:tabs>
    </w:pPr>
  </w:style>
  <w:style w:type="character" w:customStyle="1" w:styleId="WingdingSymbols">
    <w:name w:val="Wingding Symbols"/>
    <w:rsid w:val="00B92AF4"/>
    <w:rPr>
      <w:rFonts w:ascii="Wingdings" w:hAnsi="Wingdings"/>
    </w:rPr>
  </w:style>
  <w:style w:type="paragraph" w:customStyle="1" w:styleId="TableHeading">
    <w:name w:val="Table Heading"/>
    <w:basedOn w:val="HeadingBase"/>
    <w:rsid w:val="00B92AF4"/>
    <w:pPr>
      <w:keepLines/>
      <w:pBdr>
        <w:bottom w:val="single" w:sz="6" w:space="1" w:color="918585"/>
      </w:pBdr>
      <w:spacing w:before="240"/>
    </w:pPr>
  </w:style>
  <w:style w:type="character" w:customStyle="1" w:styleId="HotSpot">
    <w:name w:val="HotSpot"/>
    <w:rsid w:val="00B92AF4"/>
    <w:rPr>
      <w:color w:val="0033CC"/>
      <w:u w:val="none"/>
    </w:rPr>
  </w:style>
  <w:style w:type="paragraph" w:customStyle="1" w:styleId="BodyTextRight">
    <w:name w:val="Body Text Right"/>
    <w:basedOn w:val="BodyText"/>
    <w:rsid w:val="00B92AF4"/>
    <w:pPr>
      <w:spacing w:before="0" w:after="0"/>
      <w:jc w:val="right"/>
    </w:pPr>
  </w:style>
  <w:style w:type="paragraph" w:styleId="Index3">
    <w:name w:val="index 3"/>
    <w:basedOn w:val="ListNumber2"/>
    <w:next w:val="Normal"/>
    <w:semiHidden/>
    <w:rsid w:val="00B92AF4"/>
    <w:pPr>
      <w:numPr>
        <w:numId w:val="0"/>
      </w:numPr>
      <w:tabs>
        <w:tab w:val="right" w:leader="dot" w:pos="4176"/>
      </w:tabs>
    </w:pPr>
  </w:style>
  <w:style w:type="paragraph" w:styleId="ListNumber2">
    <w:name w:val="List Number 2"/>
    <w:basedOn w:val="List2"/>
    <w:rsid w:val="00B92AF4"/>
    <w:pPr>
      <w:numPr>
        <w:numId w:val="10"/>
      </w:numPr>
      <w:tabs>
        <w:tab w:val="clear" w:pos="1060"/>
      </w:tabs>
    </w:pPr>
  </w:style>
  <w:style w:type="paragraph" w:customStyle="1" w:styleId="MarginNote">
    <w:name w:val="Margin Note"/>
    <w:basedOn w:val="BodyText"/>
    <w:rsid w:val="00B92A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2A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2A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2AF4"/>
    <w:rPr>
      <w:sz w:val="32"/>
    </w:rPr>
  </w:style>
  <w:style w:type="paragraph" w:customStyle="1" w:styleId="HeadingProcedure">
    <w:name w:val="Heading Procedure"/>
    <w:basedOn w:val="HeadingBase"/>
    <w:next w:val="Normal"/>
    <w:rsid w:val="00B92AF4"/>
    <w:pPr>
      <w:tabs>
        <w:tab w:val="left" w:pos="0"/>
      </w:tabs>
      <w:spacing w:before="120" w:after="60"/>
    </w:pPr>
    <w:rPr>
      <w:i/>
      <w:color w:val="918585"/>
      <w:sz w:val="22"/>
    </w:rPr>
  </w:style>
  <w:style w:type="paragraph" w:customStyle="1" w:styleId="TableBodyText">
    <w:name w:val="Table Body Text"/>
    <w:basedOn w:val="BodyText"/>
    <w:rsid w:val="00B92AF4"/>
    <w:pPr>
      <w:spacing w:before="60" w:after="60"/>
    </w:pPr>
  </w:style>
  <w:style w:type="paragraph" w:styleId="ListContinue">
    <w:name w:val="List Continue"/>
    <w:basedOn w:val="List"/>
    <w:rsid w:val="00B92AF4"/>
    <w:pPr>
      <w:ind w:firstLine="0"/>
    </w:pPr>
  </w:style>
  <w:style w:type="paragraph" w:customStyle="1" w:styleId="ListNote">
    <w:name w:val="List Note"/>
    <w:basedOn w:val="List"/>
    <w:rsid w:val="00B92AF4"/>
    <w:pPr>
      <w:pBdr>
        <w:top w:val="single" w:sz="6" w:space="2" w:color="918585"/>
        <w:bottom w:val="single" w:sz="6" w:space="2" w:color="918585"/>
      </w:pBdr>
      <w:tabs>
        <w:tab w:val="left" w:pos="1021"/>
      </w:tabs>
      <w:ind w:firstLine="0"/>
    </w:pPr>
  </w:style>
  <w:style w:type="paragraph" w:customStyle="1" w:styleId="Warning">
    <w:name w:val="Warning"/>
    <w:basedOn w:val="BodyText"/>
    <w:rsid w:val="00B92AF4"/>
    <w:pPr>
      <w:shd w:val="clear" w:color="auto" w:fill="D9D9D9"/>
      <w:tabs>
        <w:tab w:val="left" w:pos="992"/>
      </w:tabs>
      <w:ind w:left="119" w:right="119"/>
    </w:pPr>
    <w:rPr>
      <w:sz w:val="20"/>
    </w:rPr>
  </w:style>
  <w:style w:type="paragraph" w:customStyle="1" w:styleId="MarginIcons">
    <w:name w:val="Margin Icons"/>
    <w:basedOn w:val="BodyText"/>
    <w:rsid w:val="00B92A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2AF4"/>
    <w:rPr>
      <w:rFonts w:ascii="Courier New" w:hAnsi="Courier New"/>
    </w:rPr>
  </w:style>
  <w:style w:type="paragraph" w:customStyle="1" w:styleId="NoteBullet">
    <w:name w:val="Note Bullet"/>
    <w:basedOn w:val="Note"/>
    <w:rsid w:val="00B92AF4"/>
    <w:pPr>
      <w:tabs>
        <w:tab w:val="clear" w:pos="680"/>
      </w:tabs>
      <w:spacing w:before="60" w:after="60"/>
    </w:pPr>
  </w:style>
  <w:style w:type="paragraph" w:customStyle="1" w:styleId="SubHeading2">
    <w:name w:val="SubHeading2"/>
    <w:basedOn w:val="HeadingBase"/>
    <w:rsid w:val="00B92AF4"/>
    <w:pPr>
      <w:spacing w:before="240" w:after="60"/>
    </w:pPr>
    <w:rPr>
      <w:sz w:val="20"/>
    </w:rPr>
  </w:style>
  <w:style w:type="paragraph" w:customStyle="1" w:styleId="SubHeading1">
    <w:name w:val="SubHeading1"/>
    <w:basedOn w:val="HeadingBase"/>
    <w:rsid w:val="00B92AF4"/>
    <w:pPr>
      <w:spacing w:before="240" w:after="60"/>
    </w:pPr>
    <w:rPr>
      <w:color w:val="918585"/>
      <w:sz w:val="22"/>
    </w:rPr>
  </w:style>
  <w:style w:type="paragraph" w:customStyle="1" w:styleId="SideHeading">
    <w:name w:val="Side Heading"/>
    <w:basedOn w:val="HeadingBase"/>
    <w:rsid w:val="00B92A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2AF4"/>
    <w:pPr>
      <w:tabs>
        <w:tab w:val="num" w:pos="360"/>
      </w:tabs>
    </w:pPr>
  </w:style>
  <w:style w:type="paragraph" w:styleId="PlainText">
    <w:name w:val="Plain Text"/>
    <w:basedOn w:val="Normal"/>
    <w:link w:val="PlainTextChar"/>
    <w:rsid w:val="00B92AF4"/>
    <w:rPr>
      <w:sz w:val="20"/>
    </w:rPr>
  </w:style>
  <w:style w:type="character" w:customStyle="1" w:styleId="PlainTextChar">
    <w:name w:val="Plain Text Char"/>
    <w:basedOn w:val="DefaultParagraphFont"/>
    <w:link w:val="PlainText"/>
    <w:rsid w:val="00B92AF4"/>
    <w:rPr>
      <w:rFonts w:ascii="Courier New" w:eastAsia="Times New Roman" w:hAnsi="Courier New" w:cs="Times New Roman"/>
      <w:sz w:val="20"/>
      <w:szCs w:val="20"/>
      <w:lang w:eastAsia="en-US"/>
    </w:rPr>
  </w:style>
  <w:style w:type="character" w:customStyle="1" w:styleId="MenuOption">
    <w:name w:val="Menu Option"/>
    <w:basedOn w:val="DefaultParagraphFont"/>
    <w:rsid w:val="00B92AF4"/>
    <w:rPr>
      <w:b/>
      <w:smallCaps/>
    </w:rPr>
  </w:style>
  <w:style w:type="paragraph" w:customStyle="1" w:styleId="TableListNumber">
    <w:name w:val="Table List Number"/>
    <w:basedOn w:val="ListNumber"/>
    <w:rsid w:val="00B92AF4"/>
    <w:pPr>
      <w:numPr>
        <w:numId w:val="0"/>
      </w:numPr>
    </w:pPr>
  </w:style>
  <w:style w:type="paragraph" w:styleId="TOC4">
    <w:name w:val="toc 4"/>
    <w:basedOn w:val="TOCBase"/>
    <w:next w:val="Normal"/>
    <w:semiHidden/>
    <w:rsid w:val="00B92AF4"/>
    <w:pPr>
      <w:tabs>
        <w:tab w:val="right" w:leader="dot" w:pos="9071"/>
      </w:tabs>
      <w:ind w:left="1701"/>
    </w:pPr>
  </w:style>
  <w:style w:type="paragraph" w:customStyle="1" w:styleId="ListAlpha">
    <w:name w:val="List Alpha"/>
    <w:basedOn w:val="List"/>
    <w:rsid w:val="00B92AF4"/>
    <w:pPr>
      <w:numPr>
        <w:numId w:val="9"/>
      </w:numPr>
    </w:pPr>
  </w:style>
  <w:style w:type="paragraph" w:customStyle="1" w:styleId="ListAlpha2">
    <w:name w:val="List Alpha 2"/>
    <w:basedOn w:val="List2"/>
    <w:rsid w:val="00B92AF4"/>
    <w:pPr>
      <w:numPr>
        <w:numId w:val="8"/>
      </w:numPr>
    </w:pPr>
  </w:style>
  <w:style w:type="paragraph" w:styleId="List3">
    <w:name w:val="List 3"/>
    <w:basedOn w:val="BodyText"/>
    <w:rsid w:val="00B92AF4"/>
    <w:pPr>
      <w:tabs>
        <w:tab w:val="left" w:pos="1021"/>
      </w:tabs>
      <w:spacing w:before="60" w:after="60"/>
      <w:ind w:left="1020" w:hanging="340"/>
    </w:pPr>
  </w:style>
  <w:style w:type="paragraph" w:styleId="List4">
    <w:name w:val="List 4"/>
    <w:basedOn w:val="BodyText"/>
    <w:rsid w:val="00B92AF4"/>
    <w:pPr>
      <w:tabs>
        <w:tab w:val="left" w:pos="1361"/>
      </w:tabs>
      <w:spacing w:before="60" w:after="60"/>
      <w:ind w:left="1361" w:hanging="340"/>
    </w:pPr>
  </w:style>
  <w:style w:type="paragraph" w:styleId="List5">
    <w:name w:val="List 5"/>
    <w:basedOn w:val="BodyText"/>
    <w:rsid w:val="00B92AF4"/>
    <w:pPr>
      <w:tabs>
        <w:tab w:val="left" w:pos="1701"/>
      </w:tabs>
      <w:spacing w:before="60" w:after="60"/>
      <w:ind w:left="1701" w:hanging="340"/>
    </w:pPr>
  </w:style>
  <w:style w:type="paragraph" w:styleId="ListBullet3">
    <w:name w:val="List Bullet 3"/>
    <w:basedOn w:val="List3"/>
    <w:rsid w:val="00B92AF4"/>
    <w:pPr>
      <w:numPr>
        <w:numId w:val="14"/>
      </w:numPr>
      <w:tabs>
        <w:tab w:val="clear" w:pos="1021"/>
      </w:tabs>
      <w:ind w:left="1037" w:hanging="357"/>
    </w:pPr>
  </w:style>
  <w:style w:type="paragraph" w:styleId="ListBullet4">
    <w:name w:val="List Bullet 4"/>
    <w:basedOn w:val="List4"/>
    <w:rsid w:val="00B92AF4"/>
    <w:pPr>
      <w:numPr>
        <w:numId w:val="3"/>
      </w:numPr>
      <w:tabs>
        <w:tab w:val="clear" w:pos="1361"/>
      </w:tabs>
    </w:pPr>
  </w:style>
  <w:style w:type="paragraph" w:styleId="ListBullet5">
    <w:name w:val="List Bullet 5"/>
    <w:basedOn w:val="List5"/>
    <w:rsid w:val="00B92AF4"/>
    <w:pPr>
      <w:numPr>
        <w:numId w:val="4"/>
      </w:numPr>
    </w:pPr>
  </w:style>
  <w:style w:type="paragraph" w:styleId="ListContinue2">
    <w:name w:val="List Continue 2"/>
    <w:basedOn w:val="List2"/>
    <w:rsid w:val="00B92AF4"/>
    <w:pPr>
      <w:ind w:firstLine="0"/>
    </w:pPr>
  </w:style>
  <w:style w:type="paragraph" w:styleId="ListContinue3">
    <w:name w:val="List Continue 3"/>
    <w:basedOn w:val="List3"/>
    <w:rsid w:val="00B92AF4"/>
    <w:pPr>
      <w:ind w:left="1021" w:firstLine="0"/>
    </w:pPr>
  </w:style>
  <w:style w:type="paragraph" w:styleId="ListContinue4">
    <w:name w:val="List Continue 4"/>
    <w:basedOn w:val="List4"/>
    <w:rsid w:val="00B92AF4"/>
    <w:pPr>
      <w:ind w:firstLine="0"/>
    </w:pPr>
  </w:style>
  <w:style w:type="paragraph" w:styleId="ListContinue5">
    <w:name w:val="List Continue 5"/>
    <w:basedOn w:val="List5"/>
    <w:rsid w:val="00B92AF4"/>
    <w:pPr>
      <w:ind w:firstLine="0"/>
    </w:pPr>
  </w:style>
  <w:style w:type="paragraph" w:styleId="ListNumber3">
    <w:name w:val="List Number 3"/>
    <w:basedOn w:val="List3"/>
    <w:rsid w:val="00B92AF4"/>
    <w:pPr>
      <w:numPr>
        <w:numId w:val="5"/>
      </w:numPr>
    </w:pPr>
  </w:style>
  <w:style w:type="paragraph" w:styleId="ListNumber4">
    <w:name w:val="List Number 4"/>
    <w:basedOn w:val="List4"/>
    <w:rsid w:val="00B92AF4"/>
    <w:pPr>
      <w:numPr>
        <w:numId w:val="6"/>
      </w:numPr>
    </w:pPr>
  </w:style>
  <w:style w:type="paragraph" w:styleId="ListNumber5">
    <w:name w:val="List Number 5"/>
    <w:basedOn w:val="List5"/>
    <w:rsid w:val="00B92AF4"/>
    <w:pPr>
      <w:numPr>
        <w:numId w:val="7"/>
      </w:numPr>
    </w:pPr>
  </w:style>
  <w:style w:type="paragraph" w:styleId="BlockText">
    <w:name w:val="Block Text"/>
    <w:basedOn w:val="Normal"/>
    <w:rsid w:val="00B92AF4"/>
    <w:pPr>
      <w:spacing w:after="120"/>
      <w:ind w:left="1440" w:right="1440"/>
    </w:pPr>
  </w:style>
  <w:style w:type="character" w:customStyle="1" w:styleId="Subscript">
    <w:name w:val="Subscript"/>
    <w:basedOn w:val="DefaultParagraphFont"/>
    <w:rsid w:val="00B92AF4"/>
    <w:rPr>
      <w:sz w:val="16"/>
      <w:vertAlign w:val="subscript"/>
    </w:rPr>
  </w:style>
  <w:style w:type="character" w:customStyle="1" w:styleId="Superscript">
    <w:name w:val="Superscript"/>
    <w:basedOn w:val="DefaultParagraphFont"/>
    <w:rsid w:val="00B92AF4"/>
    <w:rPr>
      <w:sz w:val="16"/>
      <w:vertAlign w:val="superscript"/>
    </w:rPr>
  </w:style>
  <w:style w:type="character" w:customStyle="1" w:styleId="Symbols">
    <w:name w:val="Symbols"/>
    <w:basedOn w:val="DefaultParagraphFont"/>
    <w:rsid w:val="00B92AF4"/>
    <w:rPr>
      <w:rFonts w:ascii="Symbol" w:hAnsi="Symbol"/>
    </w:rPr>
  </w:style>
  <w:style w:type="character" w:customStyle="1" w:styleId="MenuOptions">
    <w:name w:val="Menu Options"/>
    <w:basedOn w:val="DefaultParagraphFont"/>
    <w:rsid w:val="00B92AF4"/>
    <w:rPr>
      <w:rFonts w:ascii="Arial Narrow" w:hAnsi="Arial Narrow"/>
      <w:smallCaps/>
    </w:rPr>
  </w:style>
  <w:style w:type="character" w:customStyle="1" w:styleId="Buttons">
    <w:name w:val="Buttons"/>
    <w:basedOn w:val="DefaultParagraphFont"/>
    <w:rsid w:val="00B92AF4"/>
    <w:rPr>
      <w:b/>
    </w:rPr>
  </w:style>
  <w:style w:type="character" w:customStyle="1" w:styleId="Underlined">
    <w:name w:val="Underlined"/>
    <w:basedOn w:val="DefaultParagraphFont"/>
    <w:rsid w:val="00B92AF4"/>
    <w:rPr>
      <w:u w:val="single"/>
    </w:rPr>
  </w:style>
  <w:style w:type="paragraph" w:customStyle="1" w:styleId="TableBodyTextRight">
    <w:name w:val="Table Body Text Right"/>
    <w:basedOn w:val="TableBodyText"/>
    <w:rsid w:val="00B92AF4"/>
    <w:pPr>
      <w:widowControl w:val="0"/>
      <w:autoSpaceDE w:val="0"/>
      <w:autoSpaceDN w:val="0"/>
      <w:adjustRightInd w:val="0"/>
      <w:jc w:val="right"/>
    </w:pPr>
    <w:rPr>
      <w:rFonts w:cs="Arial"/>
      <w:szCs w:val="18"/>
    </w:rPr>
  </w:style>
  <w:style w:type="paragraph" w:customStyle="1" w:styleId="CopyrightText">
    <w:name w:val="Copyright Text"/>
    <w:basedOn w:val="BodyText"/>
    <w:rsid w:val="00B92AF4"/>
    <w:rPr>
      <w:sz w:val="18"/>
    </w:rPr>
  </w:style>
  <w:style w:type="paragraph" w:customStyle="1" w:styleId="BodySmallRight">
    <w:name w:val="Body Small Right"/>
    <w:basedOn w:val="BodyTextRight"/>
    <w:rsid w:val="00B92AF4"/>
    <w:rPr>
      <w:sz w:val="18"/>
      <w:szCs w:val="18"/>
    </w:rPr>
  </w:style>
  <w:style w:type="paragraph" w:customStyle="1" w:styleId="MarginEdition">
    <w:name w:val="Margin Edition"/>
    <w:basedOn w:val="MarginNote"/>
    <w:rsid w:val="00B92AF4"/>
    <w:pPr>
      <w:spacing w:before="0" w:after="0"/>
    </w:pPr>
    <w:rPr>
      <w:rFonts w:ascii="Times New Roman" w:hAnsi="Times New Roman"/>
      <w:color w:val="999999"/>
    </w:rPr>
  </w:style>
  <w:style w:type="paragraph" w:customStyle="1" w:styleId="Spacer">
    <w:name w:val="Spacer"/>
    <w:basedOn w:val="Normal"/>
    <w:rsid w:val="00B92AF4"/>
    <w:rPr>
      <w:sz w:val="2"/>
      <w:szCs w:val="2"/>
    </w:rPr>
  </w:style>
  <w:style w:type="character" w:customStyle="1" w:styleId="Small">
    <w:name w:val="Small"/>
    <w:basedOn w:val="DefaultParagraphFont"/>
    <w:rsid w:val="00B92AF4"/>
    <w:rPr>
      <w:sz w:val="16"/>
    </w:rPr>
  </w:style>
  <w:style w:type="paragraph" w:customStyle="1" w:styleId="WideTable">
    <w:name w:val="Wide Table"/>
    <w:basedOn w:val="Normal"/>
    <w:rsid w:val="00B92AF4"/>
    <w:pPr>
      <w:ind w:left="-1418"/>
    </w:pPr>
    <w:rPr>
      <w:sz w:val="2"/>
      <w:szCs w:val="2"/>
    </w:rPr>
  </w:style>
  <w:style w:type="character" w:styleId="PageNumber">
    <w:name w:val="page number"/>
    <w:basedOn w:val="DefaultParagraphFont"/>
    <w:rsid w:val="00B92AF4"/>
  </w:style>
  <w:style w:type="paragraph" w:styleId="Quote">
    <w:name w:val="Quote"/>
    <w:basedOn w:val="Heading1"/>
    <w:link w:val="QuoteChar"/>
    <w:qFormat/>
    <w:rsid w:val="00B92AF4"/>
    <w:rPr>
      <w:b w:val="0"/>
      <w:sz w:val="72"/>
      <w:szCs w:val="72"/>
      <w:lang w:val="en-NZ"/>
    </w:rPr>
  </w:style>
  <w:style w:type="character" w:customStyle="1" w:styleId="QuoteChar">
    <w:name w:val="Quote Char"/>
    <w:basedOn w:val="DefaultParagraphFont"/>
    <w:link w:val="Quote"/>
    <w:rsid w:val="00B92A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2AF4"/>
    <w:pPr>
      <w:pageBreakBefore/>
    </w:pPr>
  </w:style>
  <w:style w:type="paragraph" w:customStyle="1" w:styleId="Border">
    <w:name w:val="Border"/>
    <w:basedOn w:val="Normal"/>
    <w:qFormat/>
    <w:rsid w:val="00B92A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2AF4"/>
    <w:rPr>
      <w:b/>
      <w:bCs/>
      <w:i/>
      <w:iCs/>
      <w:color w:val="auto"/>
    </w:rPr>
  </w:style>
  <w:style w:type="paragraph" w:styleId="IntenseQuote">
    <w:name w:val="Intense Quote"/>
    <w:basedOn w:val="Normal"/>
    <w:next w:val="Normal"/>
    <w:link w:val="IntenseQuoteChar"/>
    <w:uiPriority w:val="30"/>
    <w:qFormat/>
    <w:rsid w:val="00B92A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2A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2AF4"/>
    <w:rPr>
      <w:smallCaps/>
      <w:color w:val="auto"/>
      <w:u w:val="single"/>
    </w:rPr>
  </w:style>
  <w:style w:type="character" w:styleId="IntenseReference">
    <w:name w:val="Intense Reference"/>
    <w:basedOn w:val="DefaultParagraphFont"/>
    <w:uiPriority w:val="32"/>
    <w:qFormat/>
    <w:rsid w:val="00B92AF4"/>
    <w:rPr>
      <w:b/>
      <w:bCs/>
      <w:smallCaps/>
      <w:color w:val="auto"/>
      <w:spacing w:val="5"/>
      <w:u w:val="single"/>
    </w:rPr>
  </w:style>
  <w:style w:type="paragraph" w:customStyle="1" w:styleId="2ColumnHeading">
    <w:name w:val="2Column Heading"/>
    <w:basedOn w:val="BodyText"/>
    <w:qFormat/>
    <w:rsid w:val="00B92AF4"/>
    <w:pPr>
      <w:spacing w:after="60"/>
      <w:ind w:left="-2268"/>
    </w:pPr>
    <w:rPr>
      <w:b/>
    </w:rPr>
  </w:style>
  <w:style w:type="paragraph" w:customStyle="1" w:styleId="Heading1TOC">
    <w:name w:val="Heading1 TOC"/>
    <w:basedOn w:val="Normal"/>
    <w:qFormat/>
    <w:rsid w:val="00B92AF4"/>
    <w:pPr>
      <w:spacing w:before="240" w:after="120"/>
    </w:pPr>
    <w:rPr>
      <w:rFonts w:ascii="Times New Roman" w:hAnsi="Times New Roman"/>
      <w:b/>
      <w:sz w:val="32"/>
    </w:rPr>
  </w:style>
  <w:style w:type="paragraph" w:customStyle="1" w:styleId="Heading2TOC">
    <w:name w:val="Heading2 TOC"/>
    <w:basedOn w:val="Normal"/>
    <w:qFormat/>
    <w:rsid w:val="00B92AF4"/>
    <w:pPr>
      <w:spacing w:before="240" w:after="60"/>
    </w:pPr>
    <w:rPr>
      <w:rFonts w:ascii="Times New Roman" w:hAnsi="Times New Roman"/>
      <w:b/>
      <w:sz w:val="28"/>
    </w:rPr>
  </w:style>
  <w:style w:type="character" w:customStyle="1" w:styleId="Underline">
    <w:name w:val="Underline"/>
    <w:basedOn w:val="DefaultParagraphFont"/>
    <w:qFormat/>
    <w:rsid w:val="00B92AF4"/>
    <w:rPr>
      <w:u w:val="single"/>
    </w:rPr>
  </w:style>
  <w:style w:type="paragraph" w:styleId="BalloonText">
    <w:name w:val="Balloon Text"/>
    <w:basedOn w:val="Normal"/>
    <w:link w:val="BalloonTextChar"/>
    <w:rsid w:val="00B92AF4"/>
    <w:rPr>
      <w:rFonts w:ascii="Tahoma" w:hAnsi="Tahoma" w:cs="Tahoma"/>
      <w:sz w:val="16"/>
      <w:szCs w:val="16"/>
    </w:rPr>
  </w:style>
  <w:style w:type="character" w:customStyle="1" w:styleId="BalloonTextChar">
    <w:name w:val="Balloon Text Char"/>
    <w:basedOn w:val="DefaultParagraphFont"/>
    <w:link w:val="BalloonText"/>
    <w:rsid w:val="00B92A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2A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2A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2AF4"/>
    <w:rPr>
      <w:b/>
      <w:color w:val="660033"/>
      <w:spacing w:val="0"/>
    </w:rPr>
  </w:style>
  <w:style w:type="paragraph" w:customStyle="1" w:styleId="Nameditemlist">
    <w:name w:val="Named item list"/>
    <w:basedOn w:val="BodyText"/>
    <w:qFormat/>
    <w:rsid w:val="00B92AF4"/>
    <w:pPr>
      <w:tabs>
        <w:tab w:val="left" w:pos="2835"/>
      </w:tabs>
      <w:ind w:left="2835" w:hanging="2835"/>
    </w:pPr>
  </w:style>
  <w:style w:type="paragraph" w:customStyle="1" w:styleId="BodyTextnopadding">
    <w:name w:val="Body Text no padding"/>
    <w:basedOn w:val="BodyText"/>
    <w:qFormat/>
    <w:rsid w:val="00B92AF4"/>
    <w:pPr>
      <w:spacing w:before="0" w:after="0"/>
    </w:pPr>
  </w:style>
  <w:style w:type="paragraph" w:customStyle="1" w:styleId="BodyTextBold">
    <w:name w:val="Body Text Bold"/>
    <w:basedOn w:val="BodyText"/>
    <w:qFormat/>
    <w:rsid w:val="00B92AF4"/>
    <w:rPr>
      <w:b/>
    </w:rPr>
  </w:style>
  <w:style w:type="character" w:styleId="Hyperlink">
    <w:name w:val="Hyperlink"/>
    <w:basedOn w:val="DefaultParagraphFont"/>
    <w:uiPriority w:val="99"/>
    <w:unhideWhenUsed/>
    <w:rsid w:val="00A30A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7095</Characters>
  <Application>Microsoft Office Word</Application>
  <DocSecurity>0</DocSecurity>
  <Lines>215</Lines>
  <Paragraphs>160</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AUMGTW003 Perform manual metal arc welding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2025-03-02T03:11:00Z</dcterms:created>
  <dcterms:modified xsi:type="dcterms:W3CDTF">2025-03-02T03:11:00Z</dcterms:modified>
</cp:coreProperties>
</file>