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55D" w:rsidP="00F40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AUMGTW001 Perform basic welding, thermal cutting, heating and gouging</w:t>
      </w:r>
      <w:r>
        <w:fldChar w:fldCharType="end"/>
      </w:r>
    </w:p>
    <w:p w:rsidR="00F4055D" w:rsidP="00F4055D">
      <w:pPr>
        <w:pStyle w:val="Version"/>
        <w:sectPr w:rsidSect="005A6C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6CBC" w:rsidP="005A6CBC">
      <w:pPr>
        <w:pStyle w:val="SuperHeading"/>
      </w:pPr>
      <w:r w:rsidRPr="005A6CBC">
        <w:t>AUMGTW001 Perform basic welding, thermal cutting, heating and gouging</w:t>
      </w:r>
    </w:p>
    <w:p w:rsidR="00000000" w:rsidRPr="005A6CBC" w:rsidP="005A6CBC">
      <w:pPr>
        <w:pStyle w:val="Heading1"/>
      </w:pPr>
      <w:bookmarkStart w:id="1" w:name="O_1015996"/>
      <w:bookmarkEnd w:id="1"/>
      <w:r w:rsidRPr="005A6CB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405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BodyText"/>
            </w:pPr>
            <w:r w:rsidRPr="005A6CB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rPr>
                <w:rStyle w:val="SpecialBold"/>
              </w:rPr>
              <w:t>Comment</w:t>
            </w:r>
          </w:p>
        </w:tc>
      </w:tr>
      <w:tr w:rsidTr="00F405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BodyText"/>
            </w:pPr>
            <w:r w:rsidRPr="005A6CBC">
              <w:t>Unit updated to reflect the new standards for Training Packages</w:t>
            </w:r>
          </w:p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Replaces AUMGTW3001 Conduct basic welding, thermal cutting, heating and gouging operations</w:t>
            </w:r>
          </w:p>
        </w:tc>
      </w:tr>
      <w:tr w:rsidTr="00F4055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BodyText"/>
            </w:pPr>
            <w:r w:rsidRPr="005A6CBC">
              <w:t>Updated for clarity and policy adherence</w:t>
            </w:r>
          </w:p>
        </w:tc>
      </w:tr>
    </w:tbl>
    <w:p w:rsidR="00000000" w:rsidRPr="005A6CBC" w:rsidP="005A6CBC">
      <w:pPr>
        <w:pStyle w:val="BodyText"/>
      </w:pPr>
    </w:p>
    <w:p w:rsidR="00000000" w:rsidRPr="005A6CBC" w:rsidP="005A6CBC">
      <w:pPr>
        <w:pStyle w:val="AllowPageBreak"/>
      </w:pPr>
    </w:p>
    <w:p w:rsidR="00000000" w:rsidRPr="005A6CBC" w:rsidP="005A6CBC">
      <w:pPr>
        <w:pStyle w:val="Heading1"/>
      </w:pPr>
      <w:bookmarkStart w:id="2" w:name="O_1016004"/>
      <w:bookmarkEnd w:id="2"/>
      <w:r w:rsidRPr="005A6CBC">
        <w:t>Application</w:t>
      </w:r>
    </w:p>
    <w:p w:rsidR="00000000" w:rsidRPr="005A6CBC" w:rsidP="00F4055D">
      <w:pPr>
        <w:pStyle w:val="BodyText"/>
      </w:pPr>
      <w:r w:rsidRPr="005A6CBC">
        <w:t>This unit describes the performance outcomes required to perform basic welding, thermal cutting, heating and gouging operations.</w:t>
      </w:r>
    </w:p>
    <w:p w:rsidR="00000000" w:rsidRPr="005A6CBC" w:rsidP="00F4055D">
      <w:pPr>
        <w:pStyle w:val="BodyText"/>
      </w:pPr>
      <w:r w:rsidRPr="005A6CBC">
        <w:t>It applies to those in the automotive manufacturing industry and involves the application of skills and knowledge at a producti</w:t>
      </w:r>
      <w:r w:rsidRPr="005A6CBC">
        <w:t>on worker level.</w:t>
      </w:r>
    </w:p>
    <w:p w:rsidR="00000000" w:rsidRPr="005A6CBC" w:rsidP="00F4055D">
      <w:pPr>
        <w:pStyle w:val="BodyText"/>
      </w:pPr>
      <w:r w:rsidRPr="005A6CBC">
        <w:t>Licensing, legislative, regulatory or certification requirements may apply to this unit in some jurisdictions. Users are advised to check with the relevant regulatory authority.</w:t>
      </w:r>
    </w:p>
    <w:p w:rsidR="00000000" w:rsidRPr="005A6CBC" w:rsidP="005A6CBC">
      <w:pPr>
        <w:pStyle w:val="Heading1"/>
      </w:pPr>
      <w:bookmarkStart w:id="3" w:name="O_1016002"/>
      <w:bookmarkEnd w:id="3"/>
      <w:r w:rsidRPr="005A6CBC">
        <w:t>Unit Sector</w:t>
      </w:r>
    </w:p>
    <w:p w:rsidR="00000000" w:rsidRPr="005A6CBC" w:rsidP="00F4055D">
      <w:pPr>
        <w:pStyle w:val="BodyText"/>
      </w:pPr>
      <w:r w:rsidRPr="005A6CBC">
        <w:t>Technical - Welding, Grinding,</w:t>
      </w:r>
      <w:r w:rsidRPr="005A6CBC">
        <w:t xml:space="preserve"> Machining and Soldering</w:t>
      </w:r>
    </w:p>
    <w:p w:rsidR="00000000" w:rsidRPr="005A6CBC" w:rsidP="005A6CBC">
      <w:pPr>
        <w:pStyle w:val="Heading1"/>
      </w:pPr>
      <w:bookmarkStart w:id="4" w:name="O_1016001"/>
      <w:bookmarkEnd w:id="4"/>
      <w:r w:rsidRPr="005A6CBC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9"/>
      </w:tblGrid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Elements</w:t>
            </w:r>
          </w:p>
        </w:tc>
        <w:tc>
          <w:tcPr>
            <w:tcW w:w="684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Performance Criteria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Elements describe the essential outcomes</w:t>
            </w:r>
          </w:p>
        </w:tc>
        <w:tc>
          <w:tcPr>
            <w:tcW w:w="684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 xml:space="preserve">Performance criteria describe the performance needed to demonstrate achievement of the element. 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List"/>
              <w:rPr>
                <w:lang w:val="en-NZ"/>
              </w:rPr>
            </w:pPr>
            <w:r w:rsidRPr="005A6CBC">
              <w:t>1. Prepare for work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List2"/>
            </w:pPr>
            <w:r w:rsidRPr="005A6CBC">
              <w:t>1.1 Identify job requirements and welding information from work instructions</w:t>
            </w:r>
          </w:p>
          <w:p w:rsidR="00000000" w:rsidRPr="005A6CBC" w:rsidP="005A6CBC">
            <w:pPr>
              <w:pStyle w:val="List2"/>
            </w:pPr>
            <w:r w:rsidRPr="005A6CBC">
              <w:t xml:space="preserve">1.2 Identify, select and inspect welding equipment and resources </w:t>
            </w:r>
          </w:p>
          <w:p w:rsidR="00000000" w:rsidRPr="005A6CBC" w:rsidP="005A6CBC">
            <w:pPr>
              <w:pStyle w:val="List2"/>
            </w:pPr>
            <w:r w:rsidRPr="005A6CBC">
              <w:t>1.3 Identify work health and safety (WHS) requirements according to workplace procedures</w:t>
            </w:r>
          </w:p>
          <w:p w:rsidR="00000000" w:rsidRPr="005A6CBC" w:rsidP="005A6CBC">
            <w:pPr>
              <w:pStyle w:val="List2"/>
            </w:pPr>
            <w:r w:rsidRPr="005A6CBC">
              <w:t xml:space="preserve">1.4 </w:t>
            </w:r>
            <w:r w:rsidRPr="005A6CBC">
              <w:t>Obtain materials and components of the required size, type and quantity, and inspect for compliance</w:t>
            </w:r>
          </w:p>
          <w:p w:rsidR="00000000" w:rsidP="005A6CBC">
            <w:pPr>
              <w:pStyle w:val="List2"/>
              <w:rPr>
                <w:lang w:val="en-NZ"/>
              </w:rPr>
            </w:pPr>
            <w:r w:rsidRPr="005A6CBC">
              <w:t xml:space="preserve">1.5 Plan work areas and welding according to workplace </w:t>
            </w:r>
            <w:r w:rsidRPr="005A6CBC">
              <w:t>procedures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List"/>
              <w:rPr>
                <w:lang w:val="en-NZ"/>
              </w:rPr>
            </w:pPr>
            <w:r w:rsidRPr="005A6CBC">
              <w:t>2. Perform basic welding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List2"/>
            </w:pPr>
            <w:r w:rsidRPr="005A6CBC">
              <w:t>2.1 Set up weld equipment to suit job requirements and workplace procedures</w:t>
            </w:r>
          </w:p>
          <w:p w:rsidR="00000000" w:rsidRPr="005A6CBC" w:rsidP="005A6CBC">
            <w:pPr>
              <w:pStyle w:val="List2"/>
            </w:pPr>
            <w:r w:rsidRPr="005A6CBC">
              <w:t>2.2 Select welding methods to suit job requirements</w:t>
            </w:r>
          </w:p>
          <w:p w:rsidR="00000000" w:rsidP="005A6CBC">
            <w:pPr>
              <w:pStyle w:val="List2"/>
              <w:rPr>
                <w:lang w:val="en-NZ"/>
              </w:rPr>
            </w:pPr>
            <w:r w:rsidRPr="005A6CBC">
              <w:t>2.3 Carry out welding according to workplace standards and without causing damage to property, vehicle or components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List"/>
              <w:rPr>
                <w:lang w:val="en-NZ"/>
              </w:rPr>
            </w:pPr>
            <w:r w:rsidRPr="005A6CBC">
              <w:t>3. Perform</w:t>
            </w:r>
            <w:r w:rsidRPr="005A6CBC">
              <w:t xml:space="preserve"> basic thermal cutting, heating and gouging work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List2"/>
            </w:pPr>
            <w:r w:rsidRPr="005A6CBC">
              <w:t>3.1 Set up basic thermal cutting, heating and gouging equipment to suit job requirements and workplace procedures</w:t>
            </w:r>
          </w:p>
          <w:p w:rsidR="00000000" w:rsidRPr="005A6CBC" w:rsidP="005A6CBC">
            <w:pPr>
              <w:pStyle w:val="List2"/>
            </w:pPr>
            <w:r w:rsidRPr="005A6CBC">
              <w:t>3.2 Select basic thermal cutting, heating and gouging equipment to suit job requirements</w:t>
            </w:r>
          </w:p>
          <w:p w:rsidR="00000000" w:rsidP="005A6CBC">
            <w:pPr>
              <w:pStyle w:val="List2"/>
              <w:rPr>
                <w:lang w:val="en-NZ"/>
              </w:rPr>
            </w:pPr>
            <w:r w:rsidRPr="005A6CBC">
              <w:t xml:space="preserve">3.3 </w:t>
            </w:r>
            <w:r w:rsidRPr="005A6CBC">
              <w:t>Carry out basic thermal cutting, heating and gouging according to workplace standards and without causing damage to property, vehicle or components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List"/>
              <w:rPr>
                <w:lang w:val="en-NZ"/>
              </w:rPr>
            </w:pPr>
            <w:r w:rsidRPr="005A6CBC">
              <w:t>4. Complete work processes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List2"/>
            </w:pPr>
            <w:r w:rsidRPr="005A6CBC">
              <w:t>4.1 Check completed work against job specifications</w:t>
            </w:r>
          </w:p>
          <w:p w:rsidR="00000000" w:rsidRPr="005A6CBC" w:rsidP="005A6CBC">
            <w:pPr>
              <w:pStyle w:val="List2"/>
            </w:pPr>
            <w:r w:rsidRPr="005A6CBC">
              <w:t>4.2 Collect and store materi</w:t>
            </w:r>
            <w:r w:rsidRPr="005A6CBC">
              <w:t xml:space="preserve">als that can be reused </w:t>
            </w:r>
          </w:p>
          <w:p w:rsidR="00000000" w:rsidRPr="005A6CBC" w:rsidP="005A6CBC">
            <w:pPr>
              <w:pStyle w:val="List2"/>
            </w:pPr>
            <w:r w:rsidRPr="005A6CBC">
              <w:t>4.3 Remove waste and scrap materials according to workplace procedures</w:t>
            </w:r>
          </w:p>
          <w:p w:rsidR="00000000" w:rsidRPr="005A6CBC" w:rsidP="005A6CBC">
            <w:pPr>
              <w:pStyle w:val="List2"/>
            </w:pPr>
            <w:r w:rsidRPr="005A6CBC">
              <w:t xml:space="preserve">4.4 Clean work area and maintain equipment </w:t>
            </w:r>
          </w:p>
          <w:p w:rsidR="00000000" w:rsidRPr="005A6CBC" w:rsidP="005A6CBC">
            <w:pPr>
              <w:pStyle w:val="List2"/>
            </w:pPr>
            <w:r w:rsidRPr="005A6CBC">
              <w:t xml:space="preserve">4.5 Identify, tag and report faulty equipment </w:t>
            </w:r>
          </w:p>
          <w:p w:rsidR="00000000" w:rsidRPr="005A6CBC" w:rsidP="005A6CBC">
            <w:pPr>
              <w:pStyle w:val="List2"/>
            </w:pPr>
            <w:r w:rsidRPr="005A6CBC">
              <w:t xml:space="preserve">4.6 Complete workplace documentation in line with requirements </w:t>
            </w:r>
          </w:p>
        </w:tc>
      </w:tr>
    </w:tbl>
    <w:p w:rsidR="00000000" w:rsidRPr="005A6CBC" w:rsidP="005A6CBC">
      <w:pPr>
        <w:pStyle w:val="BodyText"/>
      </w:pPr>
    </w:p>
    <w:p w:rsidR="00000000" w:rsidRPr="005A6CBC" w:rsidP="005A6CBC">
      <w:pPr>
        <w:pStyle w:val="AllowPageBreak"/>
      </w:pPr>
    </w:p>
    <w:p w:rsidR="00000000" w:rsidRPr="005A6CBC" w:rsidP="005A6CBC">
      <w:pPr>
        <w:pStyle w:val="Heading1"/>
      </w:pPr>
      <w:bookmarkStart w:id="5" w:name="O_1016000"/>
      <w:bookmarkEnd w:id="5"/>
      <w:r w:rsidRPr="005A6CBC">
        <w:t>Foundation Skills</w:t>
      </w:r>
    </w:p>
    <w:p w:rsidR="00000000" w:rsidRPr="005A6CBC" w:rsidP="00F4055D">
      <w:pPr>
        <w:pStyle w:val="BodyText"/>
      </w:pPr>
      <w:r w:rsidRPr="005A6CBC">
        <w:t>This section describes those language, literacy, numeracy and employment skills that are essential to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9"/>
      </w:tblGrid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Skills</w:t>
            </w:r>
          </w:p>
        </w:tc>
        <w:tc>
          <w:tcPr>
            <w:tcW w:w="6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Description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Reading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ListBullet"/>
            </w:pPr>
            <w:r w:rsidRPr="005A6CBC">
              <w:t>interpret sketches and drawings</w:t>
            </w:r>
          </w:p>
          <w:p w:rsidR="00000000" w:rsidRPr="005A6CBC" w:rsidP="005A6CBC">
            <w:pPr>
              <w:pStyle w:val="ListBullet"/>
            </w:pPr>
            <w:r w:rsidRPr="005A6CBC">
              <w:t>interpret safety data sheets (SDS</w:t>
            </w:r>
            <w:r w:rsidRPr="005A6CBC">
              <w:t>)</w:t>
            </w:r>
          </w:p>
          <w:p w:rsidR="00000000" w:rsidRPr="005A6CBC" w:rsidP="005A6CBC">
            <w:pPr>
              <w:pStyle w:val="ListBullet"/>
            </w:pPr>
            <w:r w:rsidRPr="005A6CBC">
              <w:t>identify WHS signs and symbols in the workplace</w:t>
            </w:r>
          </w:p>
          <w:p w:rsidR="00000000" w:rsidP="005A6CBC">
            <w:pPr>
              <w:pStyle w:val="ListBullet"/>
              <w:rPr>
                <w:lang w:val="en-NZ"/>
              </w:rPr>
            </w:pPr>
            <w:r w:rsidRPr="005A6CBC">
              <w:t>interpret workplace procedures; job instructions; and welding, cutting and heating plan.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Writing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ListBullet"/>
            </w:pPr>
            <w:r w:rsidRPr="005A6CBC">
              <w:t>complete basic welding, heating and cutting job cards</w:t>
            </w:r>
          </w:p>
          <w:p w:rsidR="00000000" w:rsidP="005A6CBC">
            <w:pPr>
              <w:pStyle w:val="ListBullet"/>
              <w:rPr>
                <w:lang w:val="en-NZ"/>
              </w:rPr>
            </w:pPr>
            <w:r w:rsidRPr="005A6CBC">
              <w:t>complete faulty equipment tags.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Numeracy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ListBullet"/>
            </w:pPr>
            <w:r w:rsidRPr="005A6CBC">
              <w:t>identify and set gas working pressures</w:t>
            </w:r>
          </w:p>
          <w:p w:rsidR="00000000" w:rsidRPr="005A6CBC" w:rsidP="005A6CBC">
            <w:pPr>
              <w:pStyle w:val="ListBullet"/>
            </w:pPr>
            <w:r w:rsidRPr="005A6CBC">
              <w:t>set machine settings</w:t>
            </w:r>
          </w:p>
          <w:p w:rsidR="00000000" w:rsidP="005A6CBC">
            <w:pPr>
              <w:pStyle w:val="ListBullet"/>
              <w:rPr>
                <w:lang w:val="en-NZ"/>
              </w:rPr>
            </w:pPr>
            <w:r w:rsidRPr="005A6CBC">
              <w:t>measure materials to specifications.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Digital literacy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ListBullet"/>
              <w:rPr>
                <w:lang w:val="en-NZ"/>
              </w:rPr>
            </w:pPr>
            <w:r w:rsidRPr="005A6CBC">
              <w:t>use basic electronic welding and thermal cutting equipment.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Planning and organising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ListBullet"/>
              <w:rPr>
                <w:lang w:val="en-NZ"/>
              </w:rPr>
            </w:pPr>
            <w:r w:rsidRPr="005A6CBC">
              <w:t>plan and pr</w:t>
            </w:r>
            <w:r w:rsidRPr="005A6CBC">
              <w:t>epare equipment, work area and materials to job specifications.</w:t>
            </w:r>
          </w:p>
        </w:tc>
      </w:tr>
      <w:tr w:rsidTr="005A6CB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Problem-solving skills to: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ListBullet"/>
            </w:pPr>
            <w:r w:rsidRPr="005A6CBC">
              <w:t>identify workplace hazards.</w:t>
            </w:r>
          </w:p>
        </w:tc>
      </w:tr>
    </w:tbl>
    <w:p w:rsidR="00000000" w:rsidRPr="005A6CBC" w:rsidP="005A6CBC">
      <w:pPr>
        <w:pStyle w:val="BodyText"/>
      </w:pPr>
    </w:p>
    <w:p w:rsidR="00000000" w:rsidRPr="005A6CBC" w:rsidP="005A6CBC">
      <w:pPr>
        <w:pStyle w:val="AllowPageBreak"/>
      </w:pPr>
    </w:p>
    <w:p w:rsidR="00000000" w:rsidRPr="005A6CBC" w:rsidP="005A6CBC">
      <w:pPr>
        <w:pStyle w:val="Heading1"/>
      </w:pPr>
      <w:bookmarkStart w:id="6" w:name="O_1015998"/>
      <w:bookmarkEnd w:id="6"/>
      <w:r w:rsidRPr="005A6CB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5A6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Equivalence status</w:t>
            </w:r>
          </w:p>
        </w:tc>
      </w:tr>
      <w:tr w:rsidTr="005A6C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AUMGTW001 Perform basic welding, thermal cutting, heating and gouging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AUMGTW001 Perform basic welding, thermal cutting, heating and gouging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CBC">
            <w:pPr>
              <w:pStyle w:val="BodyText"/>
              <w:rPr>
                <w:lang w:val="en-NZ"/>
              </w:rPr>
            </w:pPr>
            <w:r w:rsidRPr="005A6CBC">
              <w:t>Minor updates to Assessment Requirements. P</w:t>
            </w:r>
            <w:r w:rsidRPr="005A6CBC">
              <w:t>erformance Criteria changed from passive to active voice.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CBC" w:rsidP="005A6CBC">
            <w:pPr>
              <w:pStyle w:val="BodyText"/>
            </w:pPr>
            <w:r w:rsidRPr="005A6CBC">
              <w:t>Equivalent</w:t>
            </w:r>
          </w:p>
        </w:tc>
      </w:tr>
    </w:tbl>
    <w:p w:rsidR="00000000" w:rsidRPr="005A6CBC" w:rsidP="005A6CBC">
      <w:pPr>
        <w:pStyle w:val="BodyText"/>
      </w:pPr>
    </w:p>
    <w:p w:rsidR="00000000" w:rsidRPr="005A6CBC" w:rsidP="005A6CBC">
      <w:pPr>
        <w:pStyle w:val="AllowPageBreak"/>
      </w:pPr>
    </w:p>
    <w:p w:rsidR="00000000" w:rsidRPr="005A6CBC" w:rsidP="005A6CBC">
      <w:pPr>
        <w:pStyle w:val="Heading1"/>
      </w:pPr>
      <w:bookmarkStart w:id="7" w:name="O_1016006"/>
      <w:bookmarkEnd w:id="7"/>
      <w:r w:rsidRPr="005A6CBC">
        <w:t>Links</w:t>
      </w:r>
    </w:p>
    <w:p w:rsidR="00000000" w:rsidRPr="005A6CBC" w:rsidP="00F4055D">
      <w:pPr>
        <w:pStyle w:val="BodyText"/>
      </w:pPr>
      <w:r w:rsidRPr="005A6C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E069BF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5A6CBC" w:rsidP="005A6CBC"/>
    <w:sectPr w:rsidSect="005A6C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BC" w:rsidRPr="00F4055D" w:rsidP="00F40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5D" w:rsidP="005A6C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55D" w:rsidP="005A6C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4055D" w:rsidP="005A6C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CBC" w:rsidRPr="00F4055D" w:rsidP="00F40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C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55D" w:rsidRPr="002D2AF8" w:rsidP="005A6C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AUMGTW001 Perform basic welding, thermal cutting, heating and gouging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4055D" w:rsidP="005A6C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088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5C6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C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C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C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C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C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C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C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C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C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C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C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CBC"/>
  </w:style>
  <w:style w:type="character" w:customStyle="1" w:styleId="Heading1Char">
    <w:name w:val="Heading 1 Char"/>
    <w:basedOn w:val="DefaultParagraphFont"/>
    <w:link w:val="Heading1"/>
    <w:rsid w:val="005A6C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C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C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6C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C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6CBC"/>
    <w:rPr>
      <w:b/>
      <w:spacing w:val="0"/>
    </w:rPr>
  </w:style>
  <w:style w:type="paragraph" w:customStyle="1" w:styleId="SuperHeading">
    <w:name w:val="SuperHeading"/>
    <w:basedOn w:val="Normal"/>
    <w:rsid w:val="005A6C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C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A6CB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A6C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C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C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C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C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C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C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C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C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C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C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C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C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C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C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C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6C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C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C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C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C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C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C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C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C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C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C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C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C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C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CBC"/>
    <w:rPr>
      <w:i/>
    </w:rPr>
  </w:style>
  <w:style w:type="paragraph" w:styleId="Caption">
    <w:name w:val="caption"/>
    <w:basedOn w:val="BodyText"/>
    <w:next w:val="Normal"/>
    <w:qFormat/>
    <w:rsid w:val="005A6C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C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C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CBC"/>
  </w:style>
  <w:style w:type="paragraph" w:styleId="TableofFigures">
    <w:name w:val="table of figures"/>
    <w:basedOn w:val="Normal"/>
    <w:next w:val="Normal"/>
    <w:semiHidden/>
    <w:rsid w:val="005A6C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C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6CBC"/>
    <w:rPr>
      <w:rFonts w:ascii="Wingdings" w:hAnsi="Wingdings"/>
    </w:rPr>
  </w:style>
  <w:style w:type="paragraph" w:customStyle="1" w:styleId="TableHeading">
    <w:name w:val="Table Heading"/>
    <w:basedOn w:val="HeadingBase"/>
    <w:rsid w:val="005A6C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CBC"/>
    <w:rPr>
      <w:color w:val="0033CC"/>
      <w:u w:val="none"/>
    </w:rPr>
  </w:style>
  <w:style w:type="paragraph" w:customStyle="1" w:styleId="BodyTextRight">
    <w:name w:val="Body Text Right"/>
    <w:basedOn w:val="BodyText"/>
    <w:rsid w:val="005A6C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C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C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C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C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C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CBC"/>
    <w:rPr>
      <w:sz w:val="32"/>
    </w:rPr>
  </w:style>
  <w:style w:type="paragraph" w:customStyle="1" w:styleId="HeadingProcedure">
    <w:name w:val="Heading Procedure"/>
    <w:basedOn w:val="HeadingBase"/>
    <w:next w:val="Normal"/>
    <w:rsid w:val="005A6C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CBC"/>
    <w:pPr>
      <w:spacing w:before="60" w:after="60"/>
    </w:pPr>
  </w:style>
  <w:style w:type="paragraph" w:styleId="ListContinue">
    <w:name w:val="List Continue"/>
    <w:basedOn w:val="List"/>
    <w:rsid w:val="005A6CBC"/>
    <w:pPr>
      <w:ind w:firstLine="0"/>
    </w:pPr>
  </w:style>
  <w:style w:type="paragraph" w:customStyle="1" w:styleId="ListNote">
    <w:name w:val="List Note"/>
    <w:basedOn w:val="List"/>
    <w:rsid w:val="005A6C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C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C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CBC"/>
    <w:rPr>
      <w:rFonts w:ascii="Courier New" w:hAnsi="Courier New"/>
    </w:rPr>
  </w:style>
  <w:style w:type="paragraph" w:customStyle="1" w:styleId="NoteBullet">
    <w:name w:val="Note Bullet"/>
    <w:basedOn w:val="Note"/>
    <w:rsid w:val="005A6C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C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C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C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C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6C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C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CBC"/>
    <w:rPr>
      <w:b/>
      <w:smallCaps/>
    </w:rPr>
  </w:style>
  <w:style w:type="paragraph" w:customStyle="1" w:styleId="TableListNumber">
    <w:name w:val="Table List Number"/>
    <w:basedOn w:val="ListNumber"/>
    <w:rsid w:val="005A6C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C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CBC"/>
    <w:pPr>
      <w:numPr>
        <w:numId w:val="8"/>
      </w:numPr>
    </w:pPr>
  </w:style>
  <w:style w:type="paragraph" w:customStyle="1" w:styleId="ListAlpha2">
    <w:name w:val="List Alpha 2"/>
    <w:basedOn w:val="List2"/>
    <w:rsid w:val="005A6CBC"/>
    <w:pPr>
      <w:numPr>
        <w:numId w:val="7"/>
      </w:numPr>
    </w:pPr>
  </w:style>
  <w:style w:type="paragraph" w:styleId="List3">
    <w:name w:val="List 3"/>
    <w:basedOn w:val="BodyText"/>
    <w:rsid w:val="005A6C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C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C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C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C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6CBC"/>
    <w:pPr>
      <w:numPr>
        <w:numId w:val="3"/>
      </w:numPr>
    </w:pPr>
  </w:style>
  <w:style w:type="paragraph" w:styleId="ListContinue2">
    <w:name w:val="List Continue 2"/>
    <w:basedOn w:val="List2"/>
    <w:rsid w:val="005A6CBC"/>
    <w:pPr>
      <w:ind w:firstLine="0"/>
    </w:pPr>
  </w:style>
  <w:style w:type="paragraph" w:styleId="ListContinue3">
    <w:name w:val="List Continue 3"/>
    <w:basedOn w:val="List3"/>
    <w:rsid w:val="005A6CBC"/>
    <w:pPr>
      <w:ind w:left="1021" w:firstLine="0"/>
    </w:pPr>
  </w:style>
  <w:style w:type="paragraph" w:styleId="ListContinue4">
    <w:name w:val="List Continue 4"/>
    <w:basedOn w:val="List4"/>
    <w:rsid w:val="005A6CBC"/>
    <w:pPr>
      <w:ind w:firstLine="0"/>
    </w:pPr>
  </w:style>
  <w:style w:type="paragraph" w:styleId="ListContinue5">
    <w:name w:val="List Continue 5"/>
    <w:basedOn w:val="List5"/>
    <w:rsid w:val="005A6CBC"/>
    <w:pPr>
      <w:ind w:firstLine="0"/>
    </w:pPr>
  </w:style>
  <w:style w:type="paragraph" w:styleId="ListNumber3">
    <w:name w:val="List Number 3"/>
    <w:basedOn w:val="List3"/>
    <w:rsid w:val="005A6CBC"/>
    <w:pPr>
      <w:numPr>
        <w:numId w:val="4"/>
      </w:numPr>
    </w:pPr>
  </w:style>
  <w:style w:type="paragraph" w:styleId="ListNumber4">
    <w:name w:val="List Number 4"/>
    <w:basedOn w:val="List4"/>
    <w:rsid w:val="005A6CBC"/>
    <w:pPr>
      <w:numPr>
        <w:numId w:val="5"/>
      </w:numPr>
    </w:pPr>
  </w:style>
  <w:style w:type="paragraph" w:styleId="ListNumber5">
    <w:name w:val="List Number 5"/>
    <w:basedOn w:val="List5"/>
    <w:rsid w:val="005A6CBC"/>
    <w:pPr>
      <w:numPr>
        <w:numId w:val="6"/>
      </w:numPr>
    </w:pPr>
  </w:style>
  <w:style w:type="paragraph" w:styleId="BlockText">
    <w:name w:val="Block Text"/>
    <w:basedOn w:val="Normal"/>
    <w:rsid w:val="005A6C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C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CBC"/>
    <w:rPr>
      <w:sz w:val="16"/>
      <w:vertAlign w:val="superscript"/>
    </w:rPr>
  </w:style>
  <w:style w:type="character" w:customStyle="1" w:styleId="Symbols">
    <w:name w:val="Symbols"/>
    <w:basedOn w:val="DefaultParagraphFont"/>
    <w:rsid w:val="005A6CBC"/>
    <w:rPr>
      <w:rFonts w:ascii="Symbol" w:hAnsi="Symbol"/>
    </w:rPr>
  </w:style>
  <w:style w:type="character" w:customStyle="1" w:styleId="MenuOptions">
    <w:name w:val="Menu Options"/>
    <w:basedOn w:val="DefaultParagraphFont"/>
    <w:rsid w:val="005A6C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CBC"/>
    <w:rPr>
      <w:b/>
    </w:rPr>
  </w:style>
  <w:style w:type="character" w:customStyle="1" w:styleId="Underlined">
    <w:name w:val="Underlined"/>
    <w:basedOn w:val="DefaultParagraphFont"/>
    <w:rsid w:val="005A6CBC"/>
    <w:rPr>
      <w:u w:val="single"/>
    </w:rPr>
  </w:style>
  <w:style w:type="paragraph" w:customStyle="1" w:styleId="TableBodyTextRight">
    <w:name w:val="Table Body Text Right"/>
    <w:basedOn w:val="TableBodyText"/>
    <w:rsid w:val="005A6C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CBC"/>
    <w:rPr>
      <w:sz w:val="18"/>
    </w:rPr>
  </w:style>
  <w:style w:type="paragraph" w:customStyle="1" w:styleId="BodySmallRight">
    <w:name w:val="Body Small Right"/>
    <w:basedOn w:val="BodyTextRight"/>
    <w:rsid w:val="005A6CBC"/>
    <w:rPr>
      <w:sz w:val="18"/>
      <w:szCs w:val="18"/>
    </w:rPr>
  </w:style>
  <w:style w:type="paragraph" w:customStyle="1" w:styleId="MarginEdition">
    <w:name w:val="Margin Edition"/>
    <w:basedOn w:val="MarginNote"/>
    <w:rsid w:val="005A6C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CBC"/>
    <w:rPr>
      <w:sz w:val="2"/>
      <w:szCs w:val="2"/>
    </w:rPr>
  </w:style>
  <w:style w:type="character" w:customStyle="1" w:styleId="Small">
    <w:name w:val="Small"/>
    <w:basedOn w:val="DefaultParagraphFont"/>
    <w:rsid w:val="005A6CBC"/>
    <w:rPr>
      <w:sz w:val="16"/>
    </w:rPr>
  </w:style>
  <w:style w:type="paragraph" w:customStyle="1" w:styleId="WideTable">
    <w:name w:val="Wide Table"/>
    <w:basedOn w:val="Normal"/>
    <w:rsid w:val="005A6C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CBC"/>
  </w:style>
  <w:style w:type="paragraph" w:styleId="Quote">
    <w:name w:val="Quote"/>
    <w:basedOn w:val="Heading1"/>
    <w:link w:val="QuoteChar"/>
    <w:qFormat/>
    <w:rsid w:val="005A6C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C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CBC"/>
    <w:pPr>
      <w:pageBreakBefore/>
    </w:pPr>
  </w:style>
  <w:style w:type="paragraph" w:customStyle="1" w:styleId="Border">
    <w:name w:val="Border"/>
    <w:basedOn w:val="Normal"/>
    <w:qFormat/>
    <w:rsid w:val="005A6C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C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C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C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C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C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C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C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C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CBC"/>
    <w:rPr>
      <w:u w:val="single"/>
    </w:rPr>
  </w:style>
  <w:style w:type="character" w:customStyle="1" w:styleId="BoldandItalics">
    <w:name w:val="Bold and Italics"/>
    <w:qFormat/>
    <w:rsid w:val="005A6CBC"/>
    <w:rPr>
      <w:b/>
      <w:i/>
      <w:u w:val="none"/>
    </w:rPr>
  </w:style>
  <w:style w:type="paragraph" w:styleId="BalloonText">
    <w:name w:val="Balloon Text"/>
    <w:basedOn w:val="Normal"/>
    <w:link w:val="BalloonTextChar"/>
    <w:rsid w:val="005A6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C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C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C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C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C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CBC"/>
    <w:pPr>
      <w:spacing w:before="0" w:after="0"/>
    </w:pPr>
  </w:style>
  <w:style w:type="paragraph" w:customStyle="1" w:styleId="BodyTextBold">
    <w:name w:val="Body Text Bold"/>
    <w:basedOn w:val="BodyText"/>
    <w:qFormat/>
    <w:rsid w:val="005A6CBC"/>
    <w:rPr>
      <w:b/>
    </w:rPr>
  </w:style>
  <w:style w:type="character" w:styleId="Hyperlink">
    <w:name w:val="Hyperlink"/>
    <w:basedOn w:val="DefaultParagraphFont"/>
    <w:uiPriority w:val="99"/>
    <w:unhideWhenUsed/>
    <w:rsid w:val="00F40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571</Words>
  <Characters>3619</Characters>
  <Application>Microsoft Office Word</Application>
  <DocSecurity>0</DocSecurity>
  <Lines>139</Lines>
  <Paragraphs>91</Paragraphs>
  <ScaleCrop>false</ScaleCrop>
  <Company>Author-it Software Corporation Ltd.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AUMGTW001 Perform basic welding, thermal cutting, heating and gouging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2025-02-11T06:33:00Z</dcterms:created>
  <dcterms:modified xsi:type="dcterms:W3CDTF">2025-02-11T06:33:00Z</dcterms:modified>
</cp:coreProperties>
</file>