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5BF6" w:rsidP="00BC5B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AUMGTW001 Perform basic welding, thermal cutting, heating and gouging</w:t>
      </w:r>
      <w:r>
        <w:fldChar w:fldCharType="end"/>
      </w:r>
    </w:p>
    <w:p w:rsidR="00BC5BF6" w:rsidP="00BC5BF6">
      <w:pPr>
        <w:pStyle w:val="Version"/>
        <w:sectPr w:rsidSect="00C60C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60C30" w:rsidP="00C60C30">
      <w:pPr>
        <w:pStyle w:val="SuperHeading"/>
      </w:pPr>
      <w:r w:rsidRPr="00C60C30">
        <w:t>AUMGTW001 Perform basic welding, thermal cutting, heating and gouging</w:t>
      </w:r>
    </w:p>
    <w:p w:rsidR="00000000" w:rsidRPr="00C60C30" w:rsidP="00C60C30">
      <w:pPr>
        <w:pStyle w:val="Heading1"/>
      </w:pPr>
      <w:bookmarkStart w:id="1" w:name="O_1015996"/>
      <w:bookmarkEnd w:id="1"/>
      <w:r w:rsidRPr="00C60C3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C5BF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C30" w:rsidP="00C60C30">
            <w:pPr>
              <w:pStyle w:val="BodyText"/>
            </w:pPr>
            <w:r w:rsidRPr="00C60C3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30">
            <w:pPr>
              <w:pStyle w:val="BodyText"/>
              <w:rPr>
                <w:lang w:val="en-NZ"/>
              </w:rPr>
            </w:pPr>
            <w:r w:rsidRPr="00C60C30">
              <w:rPr>
                <w:rStyle w:val="SpecialBold"/>
              </w:rPr>
              <w:t>Comment</w:t>
            </w:r>
          </w:p>
        </w:tc>
      </w:tr>
      <w:tr w:rsidTr="00BC5BF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30">
            <w:pPr>
              <w:pStyle w:val="BodyText"/>
              <w:rPr>
                <w:lang w:val="en-NZ"/>
              </w:rPr>
            </w:pPr>
            <w:r w:rsidRPr="00C60C3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C30" w:rsidP="00C60C30">
            <w:pPr>
              <w:pStyle w:val="BodyText"/>
            </w:pPr>
            <w:r w:rsidRPr="00C60C30">
              <w:t>Unit updated to reflect the new standards for Training Packages</w:t>
            </w:r>
          </w:p>
          <w:p w:rsidR="00000000" w:rsidP="00C60C30">
            <w:pPr>
              <w:pStyle w:val="BodyText"/>
              <w:rPr>
                <w:lang w:val="en-NZ"/>
              </w:rPr>
            </w:pPr>
            <w:r w:rsidRPr="00C60C30">
              <w:t>Replaces AUMGTW3001 Conduct basic we</w:t>
            </w:r>
            <w:r w:rsidRPr="00C60C30">
              <w:t>lding, thermal cutting, heating and gouging operations</w:t>
            </w:r>
          </w:p>
        </w:tc>
      </w:tr>
      <w:tr w:rsidTr="00BC5BF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30">
            <w:pPr>
              <w:pStyle w:val="BodyText"/>
              <w:rPr>
                <w:lang w:val="en-NZ"/>
              </w:rPr>
            </w:pPr>
            <w:r w:rsidRPr="00C60C30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C30" w:rsidP="00C60C30">
            <w:pPr>
              <w:pStyle w:val="BodyText"/>
            </w:pPr>
            <w:r w:rsidRPr="00C60C30">
              <w:t>Updated for clarity and policy adherence</w:t>
            </w:r>
          </w:p>
        </w:tc>
      </w:tr>
    </w:tbl>
    <w:p w:rsidR="00000000" w:rsidRPr="00C60C30" w:rsidP="00C60C30">
      <w:pPr>
        <w:pStyle w:val="BodyText"/>
      </w:pPr>
    </w:p>
    <w:p w:rsidR="00000000" w:rsidRPr="00C60C30" w:rsidP="00C60C30">
      <w:pPr>
        <w:pStyle w:val="AllowPageBreak"/>
      </w:pPr>
    </w:p>
    <w:p w:rsidR="00000000" w:rsidRPr="00C60C30" w:rsidP="00C60C30">
      <w:pPr>
        <w:pStyle w:val="Heading1"/>
      </w:pPr>
      <w:bookmarkStart w:id="2" w:name="O_1016004"/>
      <w:bookmarkEnd w:id="2"/>
      <w:r w:rsidRPr="00C60C30">
        <w:t>Application</w:t>
      </w:r>
    </w:p>
    <w:p w:rsidR="00000000" w:rsidRPr="00C60C30" w:rsidP="00BC5BF6">
      <w:pPr>
        <w:pStyle w:val="BodyText"/>
      </w:pPr>
      <w:r w:rsidRPr="00C60C30">
        <w:t>This unit describes the performance outcomes required to perform basic welding, thermal cutting, heating and gouging operations.</w:t>
      </w:r>
    </w:p>
    <w:p w:rsidR="00000000" w:rsidRPr="00C60C30" w:rsidP="00BC5BF6">
      <w:pPr>
        <w:pStyle w:val="BodyText"/>
      </w:pPr>
      <w:r w:rsidRPr="00C60C30">
        <w:t>It applies to those in the automotive manufacturing industry and involves the application of skills and knowledge at a producti</w:t>
      </w:r>
      <w:r w:rsidRPr="00C60C30">
        <w:t>on worker level.</w:t>
      </w:r>
    </w:p>
    <w:p w:rsidR="00000000" w:rsidRPr="00C60C30" w:rsidP="00BC5BF6">
      <w:pPr>
        <w:pStyle w:val="BodyText"/>
      </w:pPr>
      <w:r w:rsidRPr="00C60C30">
        <w:t>Licensing, legislative, regulatory or certification requirements may apply to this unit in some jurisdictions. Users are advised to check with the relevant regulatory authority.</w:t>
      </w:r>
    </w:p>
    <w:p w:rsidR="00000000" w:rsidRPr="00C60C30" w:rsidP="00C60C30">
      <w:pPr>
        <w:pStyle w:val="Heading1"/>
      </w:pPr>
      <w:bookmarkStart w:id="3" w:name="O_1016002"/>
      <w:bookmarkEnd w:id="3"/>
      <w:r w:rsidRPr="00C60C30">
        <w:t>Unit Sector</w:t>
      </w:r>
    </w:p>
    <w:p w:rsidR="00000000" w:rsidRPr="00C60C30" w:rsidP="00BC5BF6">
      <w:pPr>
        <w:pStyle w:val="BodyText"/>
      </w:pPr>
      <w:r w:rsidRPr="00C60C30">
        <w:t>Technical - Welding, Grinding,</w:t>
      </w:r>
      <w:r w:rsidRPr="00C60C30">
        <w:t xml:space="preserve"> Machining and Soldering</w:t>
      </w:r>
    </w:p>
    <w:p w:rsidR="00000000" w:rsidRPr="00C60C30" w:rsidP="00C60C30">
      <w:pPr>
        <w:pStyle w:val="Heading1"/>
      </w:pPr>
      <w:bookmarkStart w:id="4" w:name="O_1016001"/>
      <w:bookmarkEnd w:id="4"/>
      <w:r w:rsidRPr="00C60C30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9"/>
      </w:tblGrid>
      <w:tr w:rsidTr="00C60C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30">
            <w:pPr>
              <w:pStyle w:val="BodyText"/>
              <w:rPr>
                <w:lang w:val="en-NZ"/>
              </w:rPr>
            </w:pPr>
            <w:r w:rsidRPr="00C60C30">
              <w:t>Elements</w:t>
            </w:r>
          </w:p>
        </w:tc>
        <w:tc>
          <w:tcPr>
            <w:tcW w:w="68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30">
            <w:pPr>
              <w:pStyle w:val="BodyText"/>
              <w:rPr>
                <w:lang w:val="en-NZ"/>
              </w:rPr>
            </w:pPr>
            <w:r w:rsidRPr="00C60C30">
              <w:t>Performance Criteria</w:t>
            </w:r>
          </w:p>
        </w:tc>
      </w:tr>
      <w:tr w:rsidTr="00C60C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30">
            <w:pPr>
              <w:pStyle w:val="BodyText"/>
              <w:rPr>
                <w:lang w:val="en-NZ"/>
              </w:rPr>
            </w:pPr>
            <w:r w:rsidRPr="00C60C30">
              <w:t>Elements describe the essential outcomes</w:t>
            </w:r>
          </w:p>
        </w:tc>
        <w:tc>
          <w:tcPr>
            <w:tcW w:w="68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30">
            <w:pPr>
              <w:pStyle w:val="BodyText"/>
              <w:rPr>
                <w:lang w:val="en-NZ"/>
              </w:rPr>
            </w:pPr>
            <w:r w:rsidRPr="00C60C30">
              <w:t xml:space="preserve">Performance criteria describe the performance needed to demonstrate achievement of the element. </w:t>
            </w:r>
          </w:p>
        </w:tc>
      </w:tr>
      <w:tr w:rsidTr="00C60C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30">
            <w:pPr>
              <w:pStyle w:val="List"/>
              <w:rPr>
                <w:lang w:val="en-NZ"/>
              </w:rPr>
            </w:pPr>
            <w:r w:rsidRPr="00C60C30">
              <w:t>1. Prepare for work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C30" w:rsidP="00C60C30">
            <w:pPr>
              <w:pStyle w:val="List2"/>
            </w:pPr>
            <w:r w:rsidRPr="00C60C30">
              <w:t>1.1 Identify job requirements and welding information from work instructions</w:t>
            </w:r>
          </w:p>
          <w:p w:rsidR="00000000" w:rsidRPr="00C60C30" w:rsidP="00C60C30">
            <w:pPr>
              <w:pStyle w:val="List2"/>
            </w:pPr>
            <w:r w:rsidRPr="00C60C30">
              <w:t xml:space="preserve">1.2 Identify, select and inspect welding equipment and resources </w:t>
            </w:r>
          </w:p>
          <w:p w:rsidR="00000000" w:rsidRPr="00C60C30" w:rsidP="00C60C30">
            <w:pPr>
              <w:pStyle w:val="List2"/>
            </w:pPr>
            <w:r w:rsidRPr="00C60C30">
              <w:t>1.3 Identify work health and safety (WHS) requirements according to workplace procedures</w:t>
            </w:r>
          </w:p>
          <w:p w:rsidR="00000000" w:rsidRPr="00C60C30" w:rsidP="00C60C30">
            <w:pPr>
              <w:pStyle w:val="List2"/>
            </w:pPr>
            <w:r w:rsidRPr="00C60C30">
              <w:t xml:space="preserve">1.4 </w:t>
            </w:r>
            <w:r w:rsidRPr="00C60C30">
              <w:t>Obtain materials and components of the required size, type and quantity, and inspect for compliance</w:t>
            </w:r>
          </w:p>
          <w:p w:rsidR="00000000" w:rsidP="00C60C30">
            <w:pPr>
              <w:pStyle w:val="List2"/>
              <w:rPr>
                <w:lang w:val="en-NZ"/>
              </w:rPr>
            </w:pPr>
            <w:r w:rsidRPr="00C60C30">
              <w:t xml:space="preserve">1.5 Plan work areas and welding according to workplace </w:t>
            </w:r>
            <w:r w:rsidRPr="00C60C30">
              <w:t>procedures</w:t>
            </w:r>
          </w:p>
        </w:tc>
      </w:tr>
      <w:tr w:rsidTr="00C60C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30">
            <w:pPr>
              <w:pStyle w:val="List"/>
              <w:rPr>
                <w:lang w:val="en-NZ"/>
              </w:rPr>
            </w:pPr>
            <w:r w:rsidRPr="00C60C30">
              <w:t>2. Perform basic welding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C30" w:rsidP="00C60C30">
            <w:pPr>
              <w:pStyle w:val="List2"/>
            </w:pPr>
            <w:r w:rsidRPr="00C60C30">
              <w:t>2.1 Set up weld equipment to suit job requirements and workplace procedures</w:t>
            </w:r>
          </w:p>
          <w:p w:rsidR="00000000" w:rsidRPr="00C60C30" w:rsidP="00C60C30">
            <w:pPr>
              <w:pStyle w:val="List2"/>
            </w:pPr>
            <w:r w:rsidRPr="00C60C30">
              <w:t>2.2 Select welding methods to suit job requirements</w:t>
            </w:r>
          </w:p>
          <w:p w:rsidR="00000000" w:rsidP="00C60C30">
            <w:pPr>
              <w:pStyle w:val="List2"/>
              <w:rPr>
                <w:lang w:val="en-NZ"/>
              </w:rPr>
            </w:pPr>
            <w:r w:rsidRPr="00C60C30">
              <w:t>2.3 Carry out welding according to workplace standards and without causing damage to property, vehicle or components</w:t>
            </w:r>
          </w:p>
        </w:tc>
      </w:tr>
      <w:tr w:rsidTr="00C60C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30">
            <w:pPr>
              <w:pStyle w:val="List"/>
              <w:rPr>
                <w:lang w:val="en-NZ"/>
              </w:rPr>
            </w:pPr>
            <w:r w:rsidRPr="00C60C30">
              <w:t>3. Perform</w:t>
            </w:r>
            <w:r w:rsidRPr="00C60C30">
              <w:t xml:space="preserve"> basic thermal cutting, heating and gouging work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C30" w:rsidP="00C60C30">
            <w:pPr>
              <w:pStyle w:val="List2"/>
            </w:pPr>
            <w:r w:rsidRPr="00C60C30">
              <w:t>3.1 Set up basic thermal cutting, heating and gouging equipment to suit job requirements and workplace procedures</w:t>
            </w:r>
          </w:p>
          <w:p w:rsidR="00000000" w:rsidRPr="00C60C30" w:rsidP="00C60C30">
            <w:pPr>
              <w:pStyle w:val="List2"/>
            </w:pPr>
            <w:r w:rsidRPr="00C60C30">
              <w:t>3.2 Select basic thermal cutting, heating and gouging equipment to suit job requirements</w:t>
            </w:r>
          </w:p>
          <w:p w:rsidR="00000000" w:rsidP="00C60C30">
            <w:pPr>
              <w:pStyle w:val="List2"/>
              <w:rPr>
                <w:lang w:val="en-NZ"/>
              </w:rPr>
            </w:pPr>
            <w:r w:rsidRPr="00C60C30">
              <w:t xml:space="preserve">3.3 </w:t>
            </w:r>
            <w:r w:rsidRPr="00C60C30">
              <w:t>Carry out basic thermal cutting, heating and gouging according to workplace standards and without causing damage to property, vehicle or components</w:t>
            </w:r>
          </w:p>
        </w:tc>
      </w:tr>
      <w:tr w:rsidTr="00C60C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30">
            <w:pPr>
              <w:pStyle w:val="List"/>
              <w:rPr>
                <w:lang w:val="en-NZ"/>
              </w:rPr>
            </w:pPr>
            <w:r w:rsidRPr="00C60C30">
              <w:t>4. Complete work processes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C30" w:rsidP="00C60C30">
            <w:pPr>
              <w:pStyle w:val="List2"/>
            </w:pPr>
            <w:r w:rsidRPr="00C60C30">
              <w:t>4.1 Check completed work against job specifications</w:t>
            </w:r>
          </w:p>
          <w:p w:rsidR="00000000" w:rsidRPr="00C60C30" w:rsidP="00C60C30">
            <w:pPr>
              <w:pStyle w:val="List2"/>
            </w:pPr>
            <w:r w:rsidRPr="00C60C30">
              <w:t>4.2 Collect and store materi</w:t>
            </w:r>
            <w:r w:rsidRPr="00C60C30">
              <w:t xml:space="preserve">als that can be reused </w:t>
            </w:r>
          </w:p>
          <w:p w:rsidR="00000000" w:rsidRPr="00C60C30" w:rsidP="00C60C30">
            <w:pPr>
              <w:pStyle w:val="List2"/>
            </w:pPr>
            <w:r w:rsidRPr="00C60C30">
              <w:t>4.3 Remove waste and scrap materials according to workplace procedures</w:t>
            </w:r>
          </w:p>
          <w:p w:rsidR="00000000" w:rsidRPr="00C60C30" w:rsidP="00C60C30">
            <w:pPr>
              <w:pStyle w:val="List2"/>
            </w:pPr>
            <w:r w:rsidRPr="00C60C30">
              <w:t xml:space="preserve">4.4 Clean work area and maintain equipment </w:t>
            </w:r>
          </w:p>
          <w:p w:rsidR="00000000" w:rsidRPr="00C60C30" w:rsidP="00C60C30">
            <w:pPr>
              <w:pStyle w:val="List2"/>
            </w:pPr>
            <w:r w:rsidRPr="00C60C30">
              <w:t xml:space="preserve">4.5 Identify, tag and report faulty equipment </w:t>
            </w:r>
          </w:p>
          <w:p w:rsidR="00000000" w:rsidRPr="00C60C30" w:rsidP="00C60C30">
            <w:pPr>
              <w:pStyle w:val="List2"/>
            </w:pPr>
            <w:r w:rsidRPr="00C60C30">
              <w:t xml:space="preserve">4.6 Complete workplace documentation in line with requirements </w:t>
            </w:r>
          </w:p>
        </w:tc>
      </w:tr>
    </w:tbl>
    <w:p w:rsidR="00000000" w:rsidRPr="00C60C30" w:rsidP="00C60C30">
      <w:pPr>
        <w:pStyle w:val="BodyText"/>
      </w:pPr>
    </w:p>
    <w:p w:rsidR="00000000" w:rsidRPr="00C60C30" w:rsidP="00C60C30">
      <w:pPr>
        <w:pStyle w:val="AllowPageBreak"/>
      </w:pPr>
    </w:p>
    <w:p w:rsidR="00000000" w:rsidRPr="00C60C30" w:rsidP="00C60C30">
      <w:pPr>
        <w:pStyle w:val="Heading1"/>
      </w:pPr>
      <w:bookmarkStart w:id="5" w:name="O_1016000"/>
      <w:bookmarkEnd w:id="5"/>
      <w:r w:rsidRPr="00C60C30">
        <w:t>Foundation Skills</w:t>
      </w:r>
    </w:p>
    <w:p w:rsidR="00000000" w:rsidRPr="00C60C30" w:rsidP="00BC5BF6">
      <w:pPr>
        <w:pStyle w:val="BodyText"/>
      </w:pPr>
      <w:r w:rsidRPr="00C60C30">
        <w:t>This section describes those language, literacy, numeracy and employment skills that are essential to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9"/>
      </w:tblGrid>
      <w:tr w:rsidTr="00C60C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30">
            <w:pPr>
              <w:pStyle w:val="BodyText"/>
              <w:rPr>
                <w:lang w:val="en-NZ"/>
              </w:rPr>
            </w:pPr>
            <w:r w:rsidRPr="00C60C30">
              <w:t>Skills</w:t>
            </w:r>
          </w:p>
        </w:tc>
        <w:tc>
          <w:tcPr>
            <w:tcW w:w="6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30">
            <w:pPr>
              <w:pStyle w:val="BodyText"/>
              <w:rPr>
                <w:lang w:val="en-NZ"/>
              </w:rPr>
            </w:pPr>
            <w:r w:rsidRPr="00C60C30">
              <w:t>Description</w:t>
            </w:r>
          </w:p>
        </w:tc>
      </w:tr>
      <w:tr w:rsidTr="00C60C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30">
            <w:pPr>
              <w:pStyle w:val="BodyText"/>
              <w:rPr>
                <w:lang w:val="en-NZ"/>
              </w:rPr>
            </w:pPr>
            <w:r w:rsidRPr="00C60C30">
              <w:t>Reading skills to: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C30" w:rsidP="00C60C30">
            <w:pPr>
              <w:pStyle w:val="ListBullet"/>
            </w:pPr>
            <w:r w:rsidRPr="00C60C30">
              <w:t>interpret sketches and drawings</w:t>
            </w:r>
          </w:p>
          <w:p w:rsidR="00000000" w:rsidRPr="00C60C30" w:rsidP="00C60C30">
            <w:pPr>
              <w:pStyle w:val="ListBullet"/>
            </w:pPr>
            <w:r w:rsidRPr="00C60C30">
              <w:t>interpret safety data sheets (SDS</w:t>
            </w:r>
            <w:r w:rsidRPr="00C60C30">
              <w:t>)</w:t>
            </w:r>
          </w:p>
          <w:p w:rsidR="00000000" w:rsidRPr="00C60C30" w:rsidP="00C60C30">
            <w:pPr>
              <w:pStyle w:val="ListBullet"/>
            </w:pPr>
            <w:r w:rsidRPr="00C60C30">
              <w:t>identify WHS signs and symbols in the workplace</w:t>
            </w:r>
          </w:p>
          <w:p w:rsidR="00000000" w:rsidP="00C60C30">
            <w:pPr>
              <w:pStyle w:val="ListBullet"/>
              <w:rPr>
                <w:lang w:val="en-NZ"/>
              </w:rPr>
            </w:pPr>
            <w:r w:rsidRPr="00C60C30">
              <w:t>interpret workplace procedures; job instructions; and welding, cutting and heating plan.</w:t>
            </w:r>
          </w:p>
        </w:tc>
      </w:tr>
      <w:tr w:rsidTr="00C60C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30">
            <w:pPr>
              <w:pStyle w:val="BodyText"/>
              <w:rPr>
                <w:lang w:val="en-NZ"/>
              </w:rPr>
            </w:pPr>
            <w:r w:rsidRPr="00C60C30">
              <w:t>Writing skills to: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C30" w:rsidP="00C60C30">
            <w:pPr>
              <w:pStyle w:val="ListBullet"/>
            </w:pPr>
            <w:r w:rsidRPr="00C60C30">
              <w:t>complete basic welding, heating and cutting job cards</w:t>
            </w:r>
          </w:p>
          <w:p w:rsidR="00000000" w:rsidP="00C60C30">
            <w:pPr>
              <w:pStyle w:val="ListBullet"/>
              <w:rPr>
                <w:lang w:val="en-NZ"/>
              </w:rPr>
            </w:pPr>
            <w:r w:rsidRPr="00C60C30">
              <w:t>complete faulty equipment tags.</w:t>
            </w:r>
          </w:p>
        </w:tc>
      </w:tr>
      <w:tr w:rsidTr="00C60C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30">
            <w:pPr>
              <w:pStyle w:val="BodyText"/>
              <w:rPr>
                <w:lang w:val="en-NZ"/>
              </w:rPr>
            </w:pPr>
            <w:r w:rsidRPr="00C60C30">
              <w:t>Numeracy skills to: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C30" w:rsidP="00C60C30">
            <w:pPr>
              <w:pStyle w:val="ListBullet"/>
            </w:pPr>
            <w:r w:rsidRPr="00C60C30">
              <w:t>identify and set gas working pressures</w:t>
            </w:r>
          </w:p>
          <w:p w:rsidR="00000000" w:rsidRPr="00C60C30" w:rsidP="00C60C30">
            <w:pPr>
              <w:pStyle w:val="ListBullet"/>
            </w:pPr>
            <w:r w:rsidRPr="00C60C30">
              <w:t>set machine settings</w:t>
            </w:r>
          </w:p>
          <w:p w:rsidR="00000000" w:rsidP="00C60C30">
            <w:pPr>
              <w:pStyle w:val="ListBullet"/>
              <w:rPr>
                <w:lang w:val="en-NZ"/>
              </w:rPr>
            </w:pPr>
            <w:r w:rsidRPr="00C60C30">
              <w:t>measure materials to specifications.</w:t>
            </w:r>
          </w:p>
        </w:tc>
      </w:tr>
      <w:tr w:rsidTr="00C60C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30">
            <w:pPr>
              <w:pStyle w:val="BodyText"/>
              <w:rPr>
                <w:lang w:val="en-NZ"/>
              </w:rPr>
            </w:pPr>
            <w:r w:rsidRPr="00C60C30">
              <w:t>Digital literacy skills to: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30">
            <w:pPr>
              <w:pStyle w:val="ListBullet"/>
              <w:rPr>
                <w:lang w:val="en-NZ"/>
              </w:rPr>
            </w:pPr>
            <w:r w:rsidRPr="00C60C30">
              <w:t>use basic electronic welding and thermal cutting equipment.</w:t>
            </w:r>
          </w:p>
        </w:tc>
      </w:tr>
      <w:tr w:rsidTr="00C60C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30">
            <w:pPr>
              <w:pStyle w:val="BodyText"/>
              <w:rPr>
                <w:lang w:val="en-NZ"/>
              </w:rPr>
            </w:pPr>
            <w:r w:rsidRPr="00C60C30">
              <w:t>Planning and organising skills to: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30">
            <w:pPr>
              <w:pStyle w:val="ListBullet"/>
              <w:rPr>
                <w:lang w:val="en-NZ"/>
              </w:rPr>
            </w:pPr>
            <w:r w:rsidRPr="00C60C30">
              <w:t>plan and pr</w:t>
            </w:r>
            <w:r w:rsidRPr="00C60C30">
              <w:t>epare equipment, work area and materials to job specifications.</w:t>
            </w:r>
          </w:p>
        </w:tc>
      </w:tr>
      <w:tr w:rsidTr="00C60C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30">
            <w:pPr>
              <w:pStyle w:val="BodyText"/>
              <w:rPr>
                <w:lang w:val="en-NZ"/>
              </w:rPr>
            </w:pPr>
            <w:r w:rsidRPr="00C60C30">
              <w:t>Problem-solving skills to: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C30" w:rsidP="00C60C30">
            <w:pPr>
              <w:pStyle w:val="ListBullet"/>
            </w:pPr>
            <w:r w:rsidRPr="00C60C30">
              <w:t>identify workplace hazards.</w:t>
            </w:r>
          </w:p>
        </w:tc>
      </w:tr>
    </w:tbl>
    <w:p w:rsidR="00000000" w:rsidRPr="00C60C30" w:rsidP="00C60C30">
      <w:pPr>
        <w:pStyle w:val="BodyText"/>
      </w:pPr>
    </w:p>
    <w:p w:rsidR="00000000" w:rsidRPr="00C60C30" w:rsidP="00C60C30">
      <w:pPr>
        <w:pStyle w:val="AllowPageBreak"/>
      </w:pPr>
    </w:p>
    <w:p w:rsidR="00000000" w:rsidRPr="00C60C30" w:rsidP="00C60C30">
      <w:pPr>
        <w:pStyle w:val="Heading1"/>
      </w:pPr>
      <w:bookmarkStart w:id="6" w:name="O_1015998"/>
      <w:bookmarkEnd w:id="6"/>
      <w:r w:rsidRPr="00C60C3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C60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30">
            <w:pPr>
              <w:pStyle w:val="BodyText"/>
              <w:rPr>
                <w:lang w:val="en-NZ"/>
              </w:rPr>
            </w:pPr>
            <w:r w:rsidRPr="00C60C30">
              <w:t>Code and title 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30">
            <w:pPr>
              <w:pStyle w:val="BodyText"/>
              <w:rPr>
                <w:lang w:val="en-NZ"/>
              </w:rPr>
            </w:pPr>
            <w:r w:rsidRPr="00C60C30"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30">
            <w:pPr>
              <w:pStyle w:val="BodyText"/>
              <w:rPr>
                <w:lang w:val="en-NZ"/>
              </w:rPr>
            </w:pPr>
            <w:r w:rsidRPr="00C60C30"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30">
            <w:pPr>
              <w:pStyle w:val="BodyText"/>
              <w:rPr>
                <w:lang w:val="en-NZ"/>
              </w:rPr>
            </w:pPr>
            <w:r w:rsidRPr="00C60C30">
              <w:t>Equivalence status</w:t>
            </w:r>
          </w:p>
        </w:tc>
      </w:tr>
      <w:tr w:rsidTr="00C60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30">
            <w:pPr>
              <w:pStyle w:val="BodyText"/>
              <w:rPr>
                <w:lang w:val="en-NZ"/>
              </w:rPr>
            </w:pPr>
            <w:r w:rsidRPr="00C60C30">
              <w:t>AUMGTW001 Perform basic welding, thermal cutting, heating and gouging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30">
            <w:pPr>
              <w:pStyle w:val="BodyText"/>
              <w:rPr>
                <w:lang w:val="en-NZ"/>
              </w:rPr>
            </w:pPr>
            <w:r w:rsidRPr="00C60C30">
              <w:t>AUMGTW001 Perform basic welding, thermal cutting, heating and gouging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30">
            <w:pPr>
              <w:pStyle w:val="BodyText"/>
              <w:rPr>
                <w:lang w:val="en-NZ"/>
              </w:rPr>
            </w:pPr>
            <w:r w:rsidRPr="00C60C30">
              <w:t>Minor updates to Assessment Requirements. Performance Criteria changed from passive to active voice.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C30" w:rsidP="00C60C30">
            <w:pPr>
              <w:pStyle w:val="BodyText"/>
            </w:pPr>
            <w:r w:rsidRPr="00C60C30">
              <w:t>Equivalent</w:t>
            </w:r>
          </w:p>
        </w:tc>
      </w:tr>
    </w:tbl>
    <w:p w:rsidR="00000000" w:rsidRPr="00C60C30" w:rsidP="00C60C30">
      <w:pPr>
        <w:pStyle w:val="BodyText"/>
      </w:pPr>
    </w:p>
    <w:p w:rsidR="00000000" w:rsidRPr="00C60C30" w:rsidP="00C60C30">
      <w:pPr>
        <w:pStyle w:val="AllowPageBreak"/>
      </w:pPr>
    </w:p>
    <w:p w:rsidR="00000000" w:rsidRPr="00C60C30" w:rsidP="00C60C30">
      <w:pPr>
        <w:pStyle w:val="Heading1"/>
      </w:pPr>
      <w:bookmarkStart w:id="7" w:name="O_1016006"/>
      <w:bookmarkEnd w:id="7"/>
      <w:r w:rsidRPr="00C60C30">
        <w:t>Links</w:t>
      </w:r>
    </w:p>
    <w:p w:rsidR="00000000" w:rsidRPr="00C60C30" w:rsidP="00BC5BF6">
      <w:pPr>
        <w:pStyle w:val="BodyText"/>
      </w:pPr>
      <w:r w:rsidRPr="00C60C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4C223F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C60C30" w:rsidP="00BC5BF6">
      <w:pPr>
        <w:pStyle w:val="BodyText"/>
        <w:sectPr w:rsidSect="00C60C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0C30" w:rsidP="00C60C30">
      <w:pPr>
        <w:pStyle w:val="SuperHeading"/>
      </w:pPr>
      <w:r w:rsidRPr="00C60C30">
        <w:t>AUMGTW001 Perform basic welding, thermal cutting, heating and gouging</w:t>
      </w:r>
    </w:p>
    <w:p w:rsidR="00000000" w:rsidRPr="00C60C30" w:rsidP="00C60C30">
      <w:pPr>
        <w:pStyle w:val="Heading1"/>
      </w:pPr>
      <w:bookmarkStart w:id="8" w:name="O_1015996_1"/>
      <w:bookmarkEnd w:id="8"/>
      <w:r w:rsidRPr="00C60C3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C5BF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C30" w:rsidP="00C60C30">
            <w:pPr>
              <w:pStyle w:val="BodyText"/>
            </w:pPr>
            <w:r w:rsidRPr="00C60C3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30">
            <w:pPr>
              <w:pStyle w:val="BodyText"/>
              <w:rPr>
                <w:lang w:val="en-NZ"/>
              </w:rPr>
            </w:pPr>
            <w:r w:rsidRPr="00C60C30">
              <w:rPr>
                <w:rStyle w:val="SpecialBold"/>
              </w:rPr>
              <w:t>Comment</w:t>
            </w:r>
          </w:p>
        </w:tc>
      </w:tr>
      <w:tr w:rsidTr="00BC5BF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30">
            <w:pPr>
              <w:pStyle w:val="BodyText"/>
              <w:rPr>
                <w:lang w:val="en-NZ"/>
              </w:rPr>
            </w:pPr>
            <w:r w:rsidRPr="00C60C3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C30" w:rsidP="00C60C30">
            <w:pPr>
              <w:pStyle w:val="BodyText"/>
            </w:pPr>
            <w:r w:rsidRPr="00C60C30">
              <w:t>Unit updated to reflect the new standards for Training Packages</w:t>
            </w:r>
          </w:p>
          <w:p w:rsidR="00000000" w:rsidP="00C60C30">
            <w:pPr>
              <w:pStyle w:val="BodyText"/>
              <w:rPr>
                <w:lang w:val="en-NZ"/>
              </w:rPr>
            </w:pPr>
            <w:r w:rsidRPr="00C60C30">
              <w:t>Replaces AUMGTW3001 Conduct basic welding, thermal cutting, heating and gouging operations</w:t>
            </w:r>
          </w:p>
        </w:tc>
      </w:tr>
      <w:tr w:rsidTr="00BC5BF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30">
            <w:pPr>
              <w:pStyle w:val="BodyText"/>
              <w:rPr>
                <w:lang w:val="en-NZ"/>
              </w:rPr>
            </w:pPr>
            <w:r w:rsidRPr="00C60C30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C30" w:rsidP="00C60C30">
            <w:pPr>
              <w:pStyle w:val="BodyText"/>
            </w:pPr>
            <w:r w:rsidRPr="00C60C30">
              <w:t>Updated for clarity and policy adherence</w:t>
            </w:r>
          </w:p>
        </w:tc>
      </w:tr>
    </w:tbl>
    <w:p w:rsidR="00000000" w:rsidRPr="00C60C30" w:rsidP="00C60C30">
      <w:pPr>
        <w:pStyle w:val="BodyText"/>
      </w:pPr>
    </w:p>
    <w:p w:rsidR="00000000" w:rsidRPr="00C60C30" w:rsidP="00C60C30">
      <w:pPr>
        <w:pStyle w:val="AllowPageBreak"/>
      </w:pPr>
    </w:p>
    <w:p w:rsidR="00000000" w:rsidRPr="00C60C30" w:rsidP="00C60C30">
      <w:pPr>
        <w:pStyle w:val="Heading1"/>
      </w:pPr>
      <w:bookmarkStart w:id="9" w:name="O_1015995"/>
      <w:bookmarkEnd w:id="9"/>
      <w:r w:rsidRPr="00C60C30">
        <w:t>Performance Evidence</w:t>
      </w:r>
    </w:p>
    <w:p w:rsidR="00000000" w:rsidRPr="00C60C30" w:rsidP="00BC5BF6">
      <w:pPr>
        <w:pStyle w:val="BodyText"/>
      </w:pPr>
      <w:r w:rsidRPr="00C60C30">
        <w:t>Before competency can be determined, individuals must have competently demonstrated basic welding, thermal cutting, heating and gouging operations; each on a minimum of three occasions.</w:t>
      </w:r>
    </w:p>
    <w:p w:rsidR="00000000" w:rsidRPr="00C60C30" w:rsidP="00BC5BF6">
      <w:pPr>
        <w:pStyle w:val="BodyText"/>
      </w:pPr>
      <w:r w:rsidRPr="00C60C30">
        <w:t>Individuals must demonstrate they can:</w:t>
      </w:r>
    </w:p>
    <w:p w:rsidR="00000000" w:rsidRPr="00C60C30" w:rsidP="00C60C30">
      <w:pPr>
        <w:pStyle w:val="ListBullet"/>
      </w:pPr>
      <w:r w:rsidRPr="00C60C30">
        <w:t xml:space="preserve">apply workplace requirements, </w:t>
      </w:r>
      <w:r w:rsidRPr="00C60C30">
        <w:t>procedures and workplace health and safety (WHS) practices in relation to:</w:t>
      </w:r>
    </w:p>
    <w:p w:rsidR="00000000" w:rsidRPr="00C60C30" w:rsidP="00C60C30">
      <w:pPr>
        <w:pStyle w:val="ListBullet2"/>
      </w:pPr>
      <w:r w:rsidRPr="00C60C30">
        <w:t>weld production</w:t>
      </w:r>
    </w:p>
    <w:p w:rsidR="00000000" w:rsidRPr="00C60C30" w:rsidP="00C60C30">
      <w:pPr>
        <w:pStyle w:val="ListBullet2"/>
      </w:pPr>
      <w:r w:rsidRPr="00C60C30">
        <w:t>work quality</w:t>
      </w:r>
    </w:p>
    <w:p w:rsidR="00000000" w:rsidRPr="00C60C30" w:rsidP="00C60C30">
      <w:pPr>
        <w:pStyle w:val="ListBullet"/>
      </w:pPr>
      <w:r w:rsidRPr="00C60C30">
        <w:t>perform gas metal arc welding (GMAW) and manual metal arc welding (MMAW) processes</w:t>
      </w:r>
    </w:p>
    <w:p w:rsidR="00000000" w:rsidRPr="00C60C30" w:rsidP="00C60C30">
      <w:pPr>
        <w:pStyle w:val="ListBullet"/>
      </w:pPr>
      <w:r w:rsidRPr="00C60C30">
        <w:t>perform oxy-acetylene welding processes</w:t>
      </w:r>
    </w:p>
    <w:p w:rsidR="00000000" w:rsidRPr="00C60C30" w:rsidP="00C60C30">
      <w:pPr>
        <w:pStyle w:val="ListBullet"/>
      </w:pPr>
      <w:r w:rsidRPr="00C60C30">
        <w:t>perform thermal cutting, heating and gouging processes</w:t>
      </w:r>
    </w:p>
    <w:p w:rsidR="00000000" w:rsidRPr="00C60C30" w:rsidP="00C60C30">
      <w:pPr>
        <w:pStyle w:val="ListBullet"/>
      </w:pPr>
      <w:r w:rsidRPr="00C60C30">
        <w:t>use relevant tools and equipment for the process</w:t>
      </w:r>
    </w:p>
    <w:p w:rsidR="00000000" w:rsidRPr="00C60C30" w:rsidP="00C60C30">
      <w:pPr>
        <w:pStyle w:val="ListBullet"/>
      </w:pPr>
      <w:r w:rsidRPr="00C60C30">
        <w:t>check completed work against job specifications</w:t>
      </w:r>
    </w:p>
    <w:p w:rsidR="00000000" w:rsidRPr="00C60C30" w:rsidP="00C60C30">
      <w:pPr>
        <w:pStyle w:val="ListBullet"/>
      </w:pPr>
      <w:r w:rsidRPr="00C60C30">
        <w:t xml:space="preserve">collect and store materials that can be reused </w:t>
      </w:r>
    </w:p>
    <w:p w:rsidR="00000000" w:rsidRPr="00C60C30" w:rsidP="00C60C30">
      <w:pPr>
        <w:pStyle w:val="ListBullet"/>
      </w:pPr>
      <w:r w:rsidRPr="00C60C30">
        <w:t>clean work area and maintain equipment complete workplac</w:t>
      </w:r>
      <w:r w:rsidRPr="00C60C30">
        <w:t>e documentation relating to basic welding, thermal cutting, heating and gouging operations.</w:t>
      </w:r>
    </w:p>
    <w:p w:rsidR="00000000" w:rsidRPr="00C60C30" w:rsidP="00C60C30">
      <w:pPr>
        <w:pStyle w:val="AllowPageBreak"/>
      </w:pPr>
    </w:p>
    <w:p w:rsidR="00000000" w:rsidRPr="00C60C30" w:rsidP="00C60C30">
      <w:pPr>
        <w:pStyle w:val="Heading1"/>
      </w:pPr>
      <w:bookmarkStart w:id="10" w:name="O_1015994"/>
      <w:bookmarkEnd w:id="10"/>
      <w:r w:rsidRPr="00C60C30">
        <w:t>Knowledge Evidence</w:t>
      </w:r>
    </w:p>
    <w:p w:rsidR="00000000" w:rsidRPr="00C60C30" w:rsidP="00BC5BF6">
      <w:pPr>
        <w:pStyle w:val="BodyText"/>
      </w:pPr>
      <w:r w:rsidRPr="00C60C30">
        <w:t>The candidate must be able to demonstrate knowledge to complete the tasks outlined in the elements and performance criteria of</w:t>
      </w:r>
      <w:r w:rsidRPr="00C60C30">
        <w:t xml:space="preserve"> this unit. This includes: </w:t>
      </w:r>
    </w:p>
    <w:p w:rsidR="00000000" w:rsidRPr="00C60C30" w:rsidP="00C60C30">
      <w:pPr>
        <w:pStyle w:val="ListBullet"/>
      </w:pPr>
      <w:r w:rsidRPr="00C60C30">
        <w:t>work health and safety (WHS) requirements in relation to basic welding, thermal cutting, heating and gouging work tasks, including personal protective equipment (PPE)</w:t>
      </w:r>
    </w:p>
    <w:p w:rsidR="00000000" w:rsidRPr="00C60C30" w:rsidP="00C60C30">
      <w:pPr>
        <w:pStyle w:val="ListBullet"/>
      </w:pPr>
      <w:r w:rsidRPr="00C60C30">
        <w:t>types of welding rods and their application</w:t>
      </w:r>
    </w:p>
    <w:p w:rsidR="00000000" w:rsidRPr="00C60C30" w:rsidP="00C60C30">
      <w:pPr>
        <w:pStyle w:val="ListBullet"/>
      </w:pPr>
      <w:r w:rsidRPr="00C60C30">
        <w:t>MMAW techniques</w:t>
      </w:r>
    </w:p>
    <w:p w:rsidR="00000000" w:rsidRPr="00C60C30" w:rsidP="00C60C30">
      <w:pPr>
        <w:pStyle w:val="ListBullet"/>
      </w:pPr>
      <w:r w:rsidRPr="00C60C30">
        <w:t>GMAW techniques</w:t>
      </w:r>
    </w:p>
    <w:p w:rsidR="00000000" w:rsidRPr="00C60C30" w:rsidP="00C60C30">
      <w:pPr>
        <w:pStyle w:val="ListBullet"/>
      </w:pPr>
      <w:r w:rsidRPr="00C60C30">
        <w:t>thermal cutting, heating and gouging techniques</w:t>
      </w:r>
    </w:p>
    <w:p w:rsidR="00000000" w:rsidRPr="00C60C30" w:rsidP="00C60C30">
      <w:pPr>
        <w:pStyle w:val="ListBullet"/>
      </w:pPr>
      <w:r w:rsidRPr="00C60C30">
        <w:t>welding quality standards</w:t>
      </w:r>
    </w:p>
    <w:p w:rsidR="00000000" w:rsidRPr="00C60C30" w:rsidP="00C60C30">
      <w:pPr>
        <w:pStyle w:val="ListBullet"/>
      </w:pPr>
      <w:r w:rsidRPr="00C60C30">
        <w:t>oxy-acetylene welding techniques</w:t>
      </w:r>
    </w:p>
    <w:p w:rsidR="00000000" w:rsidRPr="00C60C30" w:rsidP="00C60C30">
      <w:pPr>
        <w:pStyle w:val="AllowPageBreak"/>
      </w:pPr>
    </w:p>
    <w:p w:rsidR="00000000" w:rsidRPr="00C60C30" w:rsidP="00C60C30">
      <w:pPr>
        <w:pStyle w:val="Heading1"/>
      </w:pPr>
      <w:bookmarkStart w:id="11" w:name="O_1015993"/>
      <w:bookmarkEnd w:id="11"/>
      <w:r w:rsidRPr="00C60C30">
        <w:t>Assessment Conditions</w:t>
      </w:r>
    </w:p>
    <w:p w:rsidR="00000000" w:rsidRPr="00C60C30" w:rsidP="00BC5BF6">
      <w:pPr>
        <w:pStyle w:val="BodyText"/>
      </w:pPr>
      <w:r w:rsidRPr="00C60C30">
        <w:t>Assessors must satisfy SNR/AQTF assessor requirements.</w:t>
      </w:r>
    </w:p>
    <w:p w:rsidR="00000000" w:rsidRPr="00C60C30" w:rsidP="00BC5BF6">
      <w:pPr>
        <w:pStyle w:val="BodyText"/>
      </w:pPr>
      <w:r w:rsidRPr="00C60C30">
        <w:t>Competency is to be assessed in the w</w:t>
      </w:r>
      <w:r w:rsidRPr="00C60C30">
        <w:t>orkplace or a simulated environment that accurately reflects performance in a real workplace setting.</w:t>
      </w:r>
    </w:p>
    <w:p w:rsidR="00000000" w:rsidRPr="00C60C30" w:rsidP="00BC5BF6">
      <w:pPr>
        <w:pStyle w:val="BodyText"/>
      </w:pPr>
      <w:r w:rsidRPr="00C60C30">
        <w:t>Where assessment of competency includes third-party evidence, individuals must provide evidence that links them to the vehicles or components on which the</w:t>
      </w:r>
      <w:r w:rsidRPr="00C60C30">
        <w:t>y have performed basic welding, thermal cutting, heating and gouging, e.g. production work sheets.</w:t>
      </w:r>
    </w:p>
    <w:p w:rsidR="00000000" w:rsidRPr="00C60C30" w:rsidP="00BC5BF6">
      <w:pPr>
        <w:pStyle w:val="BodyText"/>
      </w:pPr>
      <w:r w:rsidRPr="00C60C30">
        <w:t>Assessors must verify performance evidence through questioning on skills and knowledge to ensure correct interpretation and application.</w:t>
      </w:r>
    </w:p>
    <w:p w:rsidR="00000000" w:rsidRPr="00C60C30" w:rsidP="00BC5BF6">
      <w:pPr>
        <w:pStyle w:val="BodyText"/>
      </w:pPr>
      <w:r w:rsidRPr="00C60C30">
        <w:t>The following resour</w:t>
      </w:r>
      <w:r w:rsidRPr="00C60C30">
        <w:t>ces must be made available:</w:t>
      </w:r>
    </w:p>
    <w:p w:rsidR="00000000" w:rsidRPr="00C60C30" w:rsidP="00C60C30">
      <w:pPr>
        <w:pStyle w:val="ListBullet"/>
      </w:pPr>
      <w:r w:rsidRPr="00C60C30">
        <w:t>automotive manufacturing workplace or simulated workplace</w:t>
      </w:r>
    </w:p>
    <w:p w:rsidR="00000000" w:rsidRPr="00C60C30" w:rsidP="00C60C30">
      <w:pPr>
        <w:pStyle w:val="ListBullet"/>
      </w:pPr>
      <w:r w:rsidRPr="00C60C30">
        <w:t>vehicles or components that require basic welding, thermal cutting, heating and gouging operations</w:t>
      </w:r>
    </w:p>
    <w:p w:rsidR="00000000" w:rsidRPr="00C60C30" w:rsidP="00C60C30">
      <w:pPr>
        <w:pStyle w:val="ListBullet"/>
      </w:pPr>
      <w:r w:rsidRPr="00C60C30">
        <w:t>WHS equipment, including PPE relating to basic welding, thermal cuttin</w:t>
      </w:r>
      <w:r w:rsidRPr="00C60C30">
        <w:t>g, heating and gouging</w:t>
      </w:r>
    </w:p>
    <w:p w:rsidR="00000000" w:rsidRPr="00C60C30" w:rsidP="00C60C30">
      <w:pPr>
        <w:pStyle w:val="ListBullet"/>
      </w:pPr>
      <w:r w:rsidRPr="00C60C30">
        <w:t>workplace procedures, equipment and operating instructions relating to basic welding, thermal cutting, heating and gouging</w:t>
      </w:r>
    </w:p>
    <w:p w:rsidR="00000000" w:rsidRPr="00C60C30" w:rsidP="00C60C30">
      <w:pPr>
        <w:pStyle w:val="ListBullet"/>
      </w:pPr>
      <w:r w:rsidRPr="00C60C30">
        <w:t>welding consumables and materials</w:t>
      </w:r>
    </w:p>
    <w:p w:rsidR="00000000" w:rsidRPr="00C60C30" w:rsidP="00C60C30">
      <w:pPr>
        <w:pStyle w:val="ListBullet"/>
      </w:pPr>
      <w:r w:rsidRPr="00C60C30">
        <w:t>welding equipment and accompanying operating instructions, including:</w:t>
      </w:r>
    </w:p>
    <w:p w:rsidR="00000000" w:rsidRPr="00C60C30" w:rsidP="00C60C30">
      <w:pPr>
        <w:pStyle w:val="ListBullet2"/>
      </w:pPr>
      <w:r w:rsidRPr="00C60C30">
        <w:t>gas m</w:t>
      </w:r>
      <w:r w:rsidRPr="00C60C30">
        <w:t>etal arc welding (GMAW) equipment</w:t>
      </w:r>
    </w:p>
    <w:p w:rsidR="00000000" w:rsidRPr="00C60C30" w:rsidP="00C60C30">
      <w:pPr>
        <w:pStyle w:val="ListBullet2"/>
      </w:pPr>
      <w:r w:rsidRPr="00C60C30">
        <w:t>manual metal arc welding (MMAW) equipment</w:t>
      </w:r>
    </w:p>
    <w:p w:rsidR="00000000" w:rsidRPr="00C60C30" w:rsidP="00C60C30">
      <w:pPr>
        <w:pStyle w:val="ListBullet2"/>
      </w:pPr>
      <w:r w:rsidRPr="00C60C30">
        <w:t>oxy-acetylene plant and equipment</w:t>
      </w:r>
    </w:p>
    <w:p w:rsidR="00000000" w:rsidRPr="00C60C30" w:rsidP="00C60C30">
      <w:pPr>
        <w:pStyle w:val="ListBullet2"/>
      </w:pPr>
      <w:r w:rsidRPr="00C60C30">
        <w:t>thermal cutting, heating and gouging equipment</w:t>
      </w:r>
    </w:p>
    <w:p w:rsidR="00000000" w:rsidRPr="00C60C30" w:rsidP="00C60C30">
      <w:pPr>
        <w:pStyle w:val="ListBullet"/>
      </w:pPr>
      <w:r w:rsidRPr="00C60C30">
        <w:t>work sheets relating to basic welding, thermal cutting, heating and gouging operations.</w:t>
      </w:r>
    </w:p>
    <w:p w:rsidR="00000000" w:rsidRPr="00C60C30" w:rsidP="00C60C30">
      <w:pPr>
        <w:pStyle w:val="AllowPageBreak"/>
      </w:pPr>
    </w:p>
    <w:p w:rsidR="00000000" w:rsidRPr="00C60C30" w:rsidP="00C60C30">
      <w:pPr>
        <w:pStyle w:val="Heading1"/>
      </w:pPr>
      <w:bookmarkStart w:id="12" w:name="O_1016007"/>
      <w:bookmarkEnd w:id="12"/>
      <w:r w:rsidRPr="00C60C30">
        <w:t>Links</w:t>
      </w:r>
    </w:p>
    <w:p w:rsidR="00000000" w:rsidRPr="00C60C30" w:rsidP="00BC5BF6">
      <w:pPr>
        <w:pStyle w:val="BodyText"/>
      </w:pPr>
      <w:r w:rsidRPr="00C60C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4C223F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C60C30" w:rsidP="00C60C30"/>
    <w:sectPr w:rsidSect="00C60C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C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C30" w:rsidRPr="00BC5BF6" w:rsidP="00BC5B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C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BF6" w:rsidP="00C60C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5BF6" w:rsidP="00C60C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C5BF6" w:rsidP="00C60C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C30" w:rsidP="00C60C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5BF6">
      <w:t>Approved</w:t>
    </w:r>
    <w:r w:rsidR="00BC5B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5BF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5BF6">
      <w:rPr>
        <w:noProof/>
      </w:rPr>
      <w:t>4</w:t>
    </w:r>
    <w:r>
      <w:rPr>
        <w:noProof/>
      </w:rPr>
      <w:fldChar w:fldCharType="end"/>
    </w:r>
  </w:p>
  <w:p w:rsidR="00C60C30" w:rsidP="00C60C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5B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5BF6">
      <w:t>Mining and Automotive Skills Alliance</w:t>
    </w:r>
    <w:r w:rsidR="00BC5BF6">
      <w:fldChar w:fldCharType="end"/>
    </w:r>
  </w:p>
  <w:p w:rsidR="00C60C30" w:rsidP="00C60C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C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B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0C30" w:rsidRPr="00BC5BF6" w:rsidP="00BC5B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C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BF6" w:rsidRPr="002D2AF8" w:rsidP="00C60C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AUMGTW001 Perform basic welding, thermal cutting, heating and gouging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C5BF6" w:rsidP="00C60C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C30" w:rsidRPr="002D2AF8" w:rsidP="00C60C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5BF6">
      <w:t>AUMGTW001 Perform basic welding, thermal cutting, heating and gouging</w:t>
    </w:r>
    <w:r w:rsidR="00BC5B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5BF6">
      <w:rPr>
        <w:noProof/>
      </w:rPr>
      <w:t>2 March 2025</w:t>
    </w:r>
    <w:r>
      <w:fldChar w:fldCharType="end"/>
    </w:r>
  </w:p>
  <w:p w:rsidR="00C60C30" w:rsidP="00C60C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5E07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C4FF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CA2E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C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0C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0C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0C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0C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0C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0C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0C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0C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0C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0C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0C30"/>
  </w:style>
  <w:style w:type="character" w:customStyle="1" w:styleId="Heading1Char">
    <w:name w:val="Heading 1 Char"/>
    <w:basedOn w:val="DefaultParagraphFont"/>
    <w:link w:val="Heading1"/>
    <w:rsid w:val="00C60C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0C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0C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0C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0C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0C30"/>
    <w:rPr>
      <w:b/>
      <w:spacing w:val="0"/>
    </w:rPr>
  </w:style>
  <w:style w:type="paragraph" w:styleId="ListBullet2">
    <w:name w:val="List Bullet 2"/>
    <w:basedOn w:val="List2"/>
    <w:rsid w:val="00C60C3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0C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0C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60C3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60C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0C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0C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0C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0C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0C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0C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0C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0C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0C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0C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0C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0C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0C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0C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0C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0C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0C3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0C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0C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0C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0C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0C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0C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0C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0C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0C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0C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0C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0C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0C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0C30"/>
    <w:rPr>
      <w:i/>
    </w:rPr>
  </w:style>
  <w:style w:type="paragraph" w:styleId="Caption">
    <w:name w:val="caption"/>
    <w:basedOn w:val="BodyText"/>
    <w:next w:val="Normal"/>
    <w:qFormat/>
    <w:rsid w:val="00C60C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0C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0C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0C30"/>
  </w:style>
  <w:style w:type="paragraph" w:styleId="TableofFigures">
    <w:name w:val="table of figures"/>
    <w:basedOn w:val="Normal"/>
    <w:next w:val="Normal"/>
    <w:semiHidden/>
    <w:rsid w:val="00C60C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0C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0C30"/>
    <w:rPr>
      <w:rFonts w:ascii="Wingdings" w:hAnsi="Wingdings"/>
    </w:rPr>
  </w:style>
  <w:style w:type="paragraph" w:customStyle="1" w:styleId="TableHeading">
    <w:name w:val="Table Heading"/>
    <w:basedOn w:val="HeadingBase"/>
    <w:rsid w:val="00C60C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0C30"/>
    <w:rPr>
      <w:color w:val="0033CC"/>
      <w:u w:val="none"/>
    </w:rPr>
  </w:style>
  <w:style w:type="paragraph" w:customStyle="1" w:styleId="BodyTextRight">
    <w:name w:val="Body Text Right"/>
    <w:basedOn w:val="BodyText"/>
    <w:rsid w:val="00C60C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0C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0C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0C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0C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0C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0C30"/>
    <w:rPr>
      <w:sz w:val="32"/>
    </w:rPr>
  </w:style>
  <w:style w:type="paragraph" w:customStyle="1" w:styleId="HeadingProcedure">
    <w:name w:val="Heading Procedure"/>
    <w:basedOn w:val="HeadingBase"/>
    <w:next w:val="Normal"/>
    <w:rsid w:val="00C60C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0C30"/>
    <w:pPr>
      <w:spacing w:before="60" w:after="60"/>
    </w:pPr>
  </w:style>
  <w:style w:type="paragraph" w:styleId="ListContinue">
    <w:name w:val="List Continue"/>
    <w:basedOn w:val="List"/>
    <w:rsid w:val="00C60C30"/>
    <w:pPr>
      <w:ind w:firstLine="0"/>
    </w:pPr>
  </w:style>
  <w:style w:type="paragraph" w:customStyle="1" w:styleId="ListNote">
    <w:name w:val="List Note"/>
    <w:basedOn w:val="List"/>
    <w:rsid w:val="00C60C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0C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0C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0C30"/>
    <w:rPr>
      <w:rFonts w:ascii="Courier New" w:hAnsi="Courier New"/>
    </w:rPr>
  </w:style>
  <w:style w:type="paragraph" w:customStyle="1" w:styleId="NoteBullet">
    <w:name w:val="Note Bullet"/>
    <w:basedOn w:val="Note"/>
    <w:rsid w:val="00C60C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0C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0C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0C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0C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0C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0C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0C30"/>
    <w:rPr>
      <w:b/>
      <w:smallCaps/>
    </w:rPr>
  </w:style>
  <w:style w:type="paragraph" w:customStyle="1" w:styleId="TableListNumber">
    <w:name w:val="Table List Number"/>
    <w:basedOn w:val="ListNumber"/>
    <w:rsid w:val="00C60C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0C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0C30"/>
    <w:pPr>
      <w:numPr>
        <w:numId w:val="9"/>
      </w:numPr>
    </w:pPr>
  </w:style>
  <w:style w:type="paragraph" w:customStyle="1" w:styleId="ListAlpha2">
    <w:name w:val="List Alpha 2"/>
    <w:basedOn w:val="List2"/>
    <w:rsid w:val="00C60C30"/>
    <w:pPr>
      <w:numPr>
        <w:numId w:val="8"/>
      </w:numPr>
    </w:pPr>
  </w:style>
  <w:style w:type="paragraph" w:styleId="List3">
    <w:name w:val="List 3"/>
    <w:basedOn w:val="BodyText"/>
    <w:rsid w:val="00C60C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0C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0C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0C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0C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0C30"/>
    <w:pPr>
      <w:numPr>
        <w:numId w:val="4"/>
      </w:numPr>
    </w:pPr>
  </w:style>
  <w:style w:type="paragraph" w:styleId="ListContinue2">
    <w:name w:val="List Continue 2"/>
    <w:basedOn w:val="List2"/>
    <w:rsid w:val="00C60C30"/>
    <w:pPr>
      <w:ind w:firstLine="0"/>
    </w:pPr>
  </w:style>
  <w:style w:type="paragraph" w:styleId="ListContinue3">
    <w:name w:val="List Continue 3"/>
    <w:basedOn w:val="List3"/>
    <w:rsid w:val="00C60C30"/>
    <w:pPr>
      <w:ind w:left="1021" w:firstLine="0"/>
    </w:pPr>
  </w:style>
  <w:style w:type="paragraph" w:styleId="ListContinue4">
    <w:name w:val="List Continue 4"/>
    <w:basedOn w:val="List4"/>
    <w:rsid w:val="00C60C30"/>
    <w:pPr>
      <w:ind w:firstLine="0"/>
    </w:pPr>
  </w:style>
  <w:style w:type="paragraph" w:styleId="ListContinue5">
    <w:name w:val="List Continue 5"/>
    <w:basedOn w:val="List5"/>
    <w:rsid w:val="00C60C30"/>
    <w:pPr>
      <w:ind w:firstLine="0"/>
    </w:pPr>
  </w:style>
  <w:style w:type="paragraph" w:styleId="ListNumber3">
    <w:name w:val="List Number 3"/>
    <w:basedOn w:val="List3"/>
    <w:rsid w:val="00C60C30"/>
    <w:pPr>
      <w:numPr>
        <w:numId w:val="5"/>
      </w:numPr>
    </w:pPr>
  </w:style>
  <w:style w:type="paragraph" w:styleId="ListNumber4">
    <w:name w:val="List Number 4"/>
    <w:basedOn w:val="List4"/>
    <w:rsid w:val="00C60C30"/>
    <w:pPr>
      <w:numPr>
        <w:numId w:val="6"/>
      </w:numPr>
    </w:pPr>
  </w:style>
  <w:style w:type="paragraph" w:styleId="ListNumber5">
    <w:name w:val="List Number 5"/>
    <w:basedOn w:val="List5"/>
    <w:rsid w:val="00C60C30"/>
    <w:pPr>
      <w:numPr>
        <w:numId w:val="7"/>
      </w:numPr>
    </w:pPr>
  </w:style>
  <w:style w:type="paragraph" w:styleId="BlockText">
    <w:name w:val="Block Text"/>
    <w:basedOn w:val="Normal"/>
    <w:rsid w:val="00C60C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0C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0C30"/>
    <w:rPr>
      <w:sz w:val="16"/>
      <w:vertAlign w:val="superscript"/>
    </w:rPr>
  </w:style>
  <w:style w:type="character" w:customStyle="1" w:styleId="Symbols">
    <w:name w:val="Symbols"/>
    <w:basedOn w:val="DefaultParagraphFont"/>
    <w:rsid w:val="00C60C30"/>
    <w:rPr>
      <w:rFonts w:ascii="Symbol" w:hAnsi="Symbol"/>
    </w:rPr>
  </w:style>
  <w:style w:type="character" w:customStyle="1" w:styleId="MenuOptions">
    <w:name w:val="Menu Options"/>
    <w:basedOn w:val="DefaultParagraphFont"/>
    <w:rsid w:val="00C60C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0C30"/>
    <w:rPr>
      <w:b/>
    </w:rPr>
  </w:style>
  <w:style w:type="character" w:customStyle="1" w:styleId="Underlined">
    <w:name w:val="Underlined"/>
    <w:basedOn w:val="DefaultParagraphFont"/>
    <w:rsid w:val="00C60C30"/>
    <w:rPr>
      <w:u w:val="single"/>
    </w:rPr>
  </w:style>
  <w:style w:type="paragraph" w:customStyle="1" w:styleId="TableBodyTextRight">
    <w:name w:val="Table Body Text Right"/>
    <w:basedOn w:val="TableBodyText"/>
    <w:rsid w:val="00C60C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0C30"/>
    <w:rPr>
      <w:sz w:val="18"/>
    </w:rPr>
  </w:style>
  <w:style w:type="paragraph" w:customStyle="1" w:styleId="BodySmallRight">
    <w:name w:val="Body Small Right"/>
    <w:basedOn w:val="BodyTextRight"/>
    <w:rsid w:val="00C60C30"/>
    <w:rPr>
      <w:sz w:val="18"/>
      <w:szCs w:val="18"/>
    </w:rPr>
  </w:style>
  <w:style w:type="paragraph" w:customStyle="1" w:styleId="MarginEdition">
    <w:name w:val="Margin Edition"/>
    <w:basedOn w:val="MarginNote"/>
    <w:rsid w:val="00C60C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0C30"/>
    <w:rPr>
      <w:sz w:val="2"/>
      <w:szCs w:val="2"/>
    </w:rPr>
  </w:style>
  <w:style w:type="character" w:customStyle="1" w:styleId="Small">
    <w:name w:val="Small"/>
    <w:basedOn w:val="DefaultParagraphFont"/>
    <w:rsid w:val="00C60C30"/>
    <w:rPr>
      <w:sz w:val="16"/>
    </w:rPr>
  </w:style>
  <w:style w:type="paragraph" w:customStyle="1" w:styleId="WideTable">
    <w:name w:val="Wide Table"/>
    <w:basedOn w:val="Normal"/>
    <w:rsid w:val="00C60C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0C30"/>
  </w:style>
  <w:style w:type="paragraph" w:styleId="Quote">
    <w:name w:val="Quote"/>
    <w:basedOn w:val="Heading1"/>
    <w:link w:val="QuoteChar"/>
    <w:qFormat/>
    <w:rsid w:val="00C60C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0C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0C30"/>
    <w:pPr>
      <w:pageBreakBefore/>
    </w:pPr>
  </w:style>
  <w:style w:type="paragraph" w:customStyle="1" w:styleId="Border">
    <w:name w:val="Border"/>
    <w:basedOn w:val="Normal"/>
    <w:qFormat/>
    <w:rsid w:val="00C60C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0C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C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C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0C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0C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0C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0C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0C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0C30"/>
    <w:rPr>
      <w:u w:val="single"/>
    </w:rPr>
  </w:style>
  <w:style w:type="character" w:customStyle="1" w:styleId="BoldandItalics">
    <w:name w:val="Bold and Italics"/>
    <w:qFormat/>
    <w:rsid w:val="00C60C30"/>
    <w:rPr>
      <w:b/>
      <w:i/>
      <w:u w:val="none"/>
    </w:rPr>
  </w:style>
  <w:style w:type="paragraph" w:styleId="BalloonText">
    <w:name w:val="Balloon Text"/>
    <w:basedOn w:val="Normal"/>
    <w:link w:val="BalloonTextChar"/>
    <w:rsid w:val="00C60C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0C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0C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0C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0C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0C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0C30"/>
    <w:pPr>
      <w:spacing w:before="0" w:after="0"/>
    </w:pPr>
  </w:style>
  <w:style w:type="paragraph" w:customStyle="1" w:styleId="BodyTextBold">
    <w:name w:val="Body Text Bold"/>
    <w:basedOn w:val="BodyText"/>
    <w:qFormat/>
    <w:rsid w:val="00C60C30"/>
    <w:rPr>
      <w:b/>
    </w:rPr>
  </w:style>
  <w:style w:type="character" w:styleId="Hyperlink">
    <w:name w:val="Hyperlink"/>
    <w:basedOn w:val="DefaultParagraphFont"/>
    <w:uiPriority w:val="99"/>
    <w:unhideWhenUsed/>
    <w:rsid w:val="00BC5B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1004</Words>
  <Characters>6526</Characters>
  <Application>Microsoft Office Word</Application>
  <DocSecurity>0</DocSecurity>
  <Lines>217</Lines>
  <Paragraphs>150</Paragraphs>
  <ScaleCrop>false</ScaleCrop>
  <Company>Author-it Software Corporation Ltd.</Company>
  <LinksUpToDate>false</LinksUpToDate>
  <CharactersWithSpaces>7380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AUMGTW001 Perform basic welding, thermal cutting, heating and gouging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2025-03-01T14:27:00Z</dcterms:created>
  <dcterms:modified xsi:type="dcterms:W3CDTF">2025-03-01T14:27:00Z</dcterms:modified>
</cp:coreProperties>
</file>