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17B" w:rsidP="0023517B">
      <w:pPr>
        <w:pStyle w:val="Title"/>
      </w:pPr>
      <w:r>
        <w:fldChar w:fldCharType="begin"/>
      </w:r>
      <w:r>
        <w:instrText xml:space="preserve"> TITLE   \* MERGEFORMAT </w:instrText>
      </w:r>
      <w:r>
        <w:fldChar w:fldCharType="separate"/>
      </w:r>
      <w:r>
        <w:t>AUMGTR003 Test, modify and repair vehicle electrical circuits and systems</w:t>
      </w:r>
      <w:r>
        <w:fldChar w:fldCharType="end"/>
      </w:r>
    </w:p>
    <w:p w:rsidR="0023517B" w:rsidP="0023517B">
      <w:pPr>
        <w:pStyle w:val="Version"/>
        <w:sectPr w:rsidSect="00575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2AE" w:rsidP="005752AE">
      <w:pPr>
        <w:pStyle w:val="SuperHeading"/>
      </w:pPr>
      <w:r w:rsidRPr="005752AE">
        <w:t>AUMGTR003 Test, modify and repair vehicle electrical circuits and systems</w:t>
      </w:r>
    </w:p>
    <w:p w:rsidR="00000000" w:rsidRPr="005752AE" w:rsidP="005752AE">
      <w:pPr>
        <w:pStyle w:val="Heading1"/>
      </w:pPr>
      <w:bookmarkStart w:id="1" w:name="O_575641"/>
      <w:bookmarkEnd w:id="1"/>
      <w:r w:rsidRPr="005752AE">
        <w:t>Modification History</w:t>
      </w:r>
    </w:p>
    <w:tbl>
      <w:tblPr>
        <w:tblW w:w="9639" w:type="dxa"/>
        <w:tblLayout w:type="fixed"/>
        <w:tblCellMar>
          <w:left w:w="62" w:type="dxa"/>
          <w:right w:w="62" w:type="dxa"/>
        </w:tblCellMar>
        <w:tblLook w:val="0000"/>
      </w:tblPr>
      <w:tblGrid>
        <w:gridCol w:w="2835"/>
        <w:gridCol w:w="6804"/>
      </w:tblGrid>
      <w:tr w:rsidTr="0023517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2AE" w:rsidP="005752AE">
            <w:pPr>
              <w:pStyle w:val="BodyText"/>
            </w:pPr>
            <w:r w:rsidRPr="005752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2AE">
            <w:pPr>
              <w:pStyle w:val="BodyText"/>
              <w:rPr>
                <w:lang w:val="en-NZ"/>
              </w:rPr>
            </w:pPr>
            <w:r w:rsidRPr="005752AE">
              <w:rPr>
                <w:rStyle w:val="SpecialBold"/>
              </w:rPr>
              <w:t>Comment</w:t>
            </w:r>
          </w:p>
        </w:tc>
      </w:tr>
      <w:tr w:rsidTr="0023517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2AE">
            <w:pPr>
              <w:pStyle w:val="BodyText"/>
              <w:rPr>
                <w:lang w:val="en-NZ"/>
              </w:rPr>
            </w:pPr>
            <w:r w:rsidRPr="005752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2AE" w:rsidP="005752AE">
            <w:pPr>
              <w:pStyle w:val="BodyText"/>
            </w:pPr>
            <w:r w:rsidRPr="005752AE">
              <w:t>Unit updated to reflect the new standards for Training Packages</w:t>
            </w:r>
          </w:p>
          <w:p w:rsidR="00000000" w:rsidRPr="005752AE" w:rsidP="005752AE">
            <w:pPr>
              <w:pStyle w:val="BodyText"/>
            </w:pPr>
            <w:r w:rsidRPr="005752AE">
              <w:t>Replaces AUMGTR3003 Perform m</w:t>
            </w:r>
            <w:r w:rsidRPr="005752AE">
              <w:t>inor modifications and repairs to electrical circuits and systems</w:t>
            </w:r>
          </w:p>
        </w:tc>
      </w:tr>
    </w:tbl>
    <w:p w:rsidR="00000000" w:rsidRPr="005752AE" w:rsidP="005752AE">
      <w:pPr>
        <w:pStyle w:val="BodyText"/>
      </w:pPr>
    </w:p>
    <w:p w:rsidR="00000000" w:rsidRPr="005752AE" w:rsidP="005752AE">
      <w:pPr>
        <w:pStyle w:val="AllowPageBreak"/>
      </w:pPr>
    </w:p>
    <w:p w:rsidR="00000000" w:rsidRPr="005752AE" w:rsidP="005752AE">
      <w:pPr>
        <w:pStyle w:val="Heading1"/>
      </w:pPr>
      <w:bookmarkStart w:id="2" w:name="O_575642"/>
      <w:bookmarkEnd w:id="2"/>
      <w:r w:rsidRPr="005752AE">
        <w:t>Application</w:t>
      </w:r>
    </w:p>
    <w:p w:rsidR="00000000" w:rsidRPr="005752AE" w:rsidP="0023517B">
      <w:pPr>
        <w:pStyle w:val="BodyText"/>
      </w:pPr>
      <w:r w:rsidRPr="005752AE">
        <w:t>This unit describes the performance outcomes required to test, modify and repair electrical circuits and systems in vehicles.</w:t>
      </w:r>
    </w:p>
    <w:p w:rsidR="00000000" w:rsidRPr="005752AE" w:rsidP="0023517B">
      <w:pPr>
        <w:pStyle w:val="BodyText"/>
      </w:pPr>
      <w:r w:rsidRPr="005752AE">
        <w:t>It applies to those in an automot</w:t>
      </w:r>
      <w:r w:rsidRPr="005752AE">
        <w:t>ive manufacturing environment and involves the application of skills and knowledge at a specialist level.</w:t>
      </w:r>
    </w:p>
    <w:p w:rsidR="00000000" w:rsidRPr="005752AE" w:rsidP="0023517B">
      <w:pPr>
        <w:pStyle w:val="BodyText"/>
      </w:pPr>
      <w:r w:rsidRPr="005752AE">
        <w:t>Licensing, legislative, regulatory or certification requirements may apply to this unit in some jurisdictions. Users are advised to check with the rel</w:t>
      </w:r>
      <w:r w:rsidRPr="005752AE">
        <w:t>evant regulatory authority.</w:t>
      </w:r>
    </w:p>
    <w:p w:rsidR="00000000" w:rsidRPr="005752AE" w:rsidP="005752AE">
      <w:pPr>
        <w:pStyle w:val="Heading1"/>
      </w:pPr>
      <w:bookmarkStart w:id="3" w:name="O_575644"/>
      <w:bookmarkEnd w:id="3"/>
      <w:r w:rsidRPr="005752AE">
        <w:t>Competency Field</w:t>
      </w:r>
    </w:p>
    <w:p w:rsidR="00000000" w:rsidRPr="005752AE" w:rsidP="0023517B">
      <w:pPr>
        <w:pStyle w:val="BodyText"/>
      </w:pPr>
      <w:r w:rsidRPr="005752AE">
        <w:t>Manufacturing - Bus, Truck and Trailer</w:t>
      </w:r>
    </w:p>
    <w:p w:rsidR="00000000" w:rsidRPr="005752AE" w:rsidP="005752AE">
      <w:pPr>
        <w:pStyle w:val="Heading1"/>
      </w:pPr>
      <w:bookmarkStart w:id="4" w:name="O_575645"/>
      <w:bookmarkEnd w:id="4"/>
      <w:r w:rsidRPr="005752AE">
        <w:t>Unit Sector</w:t>
      </w:r>
    </w:p>
    <w:p w:rsidR="00000000" w:rsidRPr="005752AE" w:rsidP="0023517B">
      <w:pPr>
        <w:pStyle w:val="BodyText"/>
      </w:pPr>
      <w:r w:rsidRPr="005752AE">
        <w:t>Technical - Electrical</w:t>
      </w:r>
    </w:p>
    <w:p w:rsidR="00000000" w:rsidRPr="005752AE" w:rsidP="005752AE">
      <w:pPr>
        <w:pStyle w:val="Heading1"/>
      </w:pPr>
      <w:bookmarkStart w:id="5" w:name="O_575646"/>
      <w:bookmarkEnd w:id="5"/>
      <w:r w:rsidRPr="005752AE">
        <w:t>Elements and Performance Criteria</w:t>
      </w:r>
    </w:p>
    <w:tbl>
      <w:tblPr>
        <w:tblW w:w="9639" w:type="dxa"/>
        <w:tblLayout w:type="fixed"/>
        <w:tblCellMar>
          <w:left w:w="62" w:type="dxa"/>
          <w:right w:w="62" w:type="dxa"/>
        </w:tblCellMar>
        <w:tblLook w:val="0000"/>
      </w:tblPr>
      <w:tblGrid>
        <w:gridCol w:w="2835"/>
        <w:gridCol w:w="6804"/>
      </w:tblGrid>
      <w:tr w:rsidTr="0023517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752AE" w:rsidP="005752AE">
            <w:pPr>
              <w:pStyle w:val="BodyText"/>
            </w:pPr>
            <w:r w:rsidRPr="005752A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52AE">
            <w:pPr>
              <w:pStyle w:val="BodyText"/>
              <w:rPr>
                <w:lang w:val="en-NZ"/>
              </w:rPr>
            </w:pPr>
            <w:r w:rsidRPr="005752AE">
              <w:rPr>
                <w:rStyle w:val="SpecialBold"/>
              </w:rPr>
              <w:t>Performance Criteria</w:t>
            </w:r>
          </w:p>
        </w:tc>
      </w:tr>
      <w:tr w:rsidTr="0023517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52AE">
            <w:pPr>
              <w:pStyle w:val="BodyText"/>
              <w:rPr>
                <w:lang w:val="en-NZ"/>
              </w:rPr>
            </w:pPr>
            <w:r w:rsidRPr="005752A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52AE">
            <w:pPr>
              <w:pStyle w:val="BodyText"/>
              <w:rPr>
                <w:lang w:val="en-NZ"/>
              </w:rPr>
            </w:pPr>
            <w:r w:rsidRPr="005752AE">
              <w:t>Performance criteria describe the performance needed to demonstrate achievement of the element. Where bold italicised text is used, further information is detailed in the range of conditions section</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List"/>
              <w:rPr>
                <w:lang w:val="en-NZ"/>
              </w:rPr>
            </w:pPr>
            <w:r w:rsidRPr="005752AE">
              <w:t xml:space="preserve">1. Prepare for </w:t>
            </w:r>
            <w:r w:rsidRPr="005752AE">
              <w:t>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2"/>
            </w:pPr>
            <w:r w:rsidRPr="005752AE">
              <w:t>1.1 Workplace instructions are identified to determine job requirements</w:t>
            </w:r>
          </w:p>
          <w:p w:rsidR="00000000" w:rsidP="005752AE">
            <w:pPr>
              <w:pStyle w:val="List2"/>
              <w:rPr>
                <w:lang w:val="en-NZ"/>
              </w:rPr>
            </w:pPr>
            <w:r w:rsidRPr="005752AE">
              <w:t xml:space="preserve">1.2 </w:t>
            </w:r>
            <w:r w:rsidRPr="005752AE">
              <w:rPr>
                <w:rStyle w:val="BoldandItalics"/>
              </w:rPr>
              <w:t>Tools and materials</w:t>
            </w:r>
            <w:r w:rsidRPr="005752AE">
              <w:t xml:space="preserve"> are identified for effective modification and repairs to electrical circuits and systems</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List"/>
              <w:rPr>
                <w:lang w:val="en-NZ"/>
              </w:rPr>
            </w:pPr>
            <w:r w:rsidRPr="005752AE">
              <w:t>2. Test electrical circuits and identify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2"/>
            </w:pPr>
            <w:r w:rsidRPr="005752AE">
              <w:t>2.1</w:t>
            </w:r>
            <w:r w:rsidRPr="005752AE">
              <w:rPr>
                <w:rStyle w:val="BoldandItalics"/>
              </w:rPr>
              <w:t>Workplace procedures</w:t>
            </w:r>
            <w:r w:rsidRPr="005752AE">
              <w:t xml:space="preserve"> are identified and followed</w:t>
            </w:r>
          </w:p>
          <w:p w:rsidR="00000000" w:rsidRPr="005752AE" w:rsidP="005752AE">
            <w:pPr>
              <w:pStyle w:val="List2"/>
            </w:pPr>
            <w:r w:rsidRPr="005752AE">
              <w:t>2.2 Testing procedures are carried out according to job requirements and manufacturer specifications</w:t>
            </w:r>
          </w:p>
          <w:p w:rsidR="00000000" w:rsidRPr="005752AE" w:rsidP="005752AE">
            <w:pPr>
              <w:pStyle w:val="List2"/>
            </w:pPr>
            <w:r w:rsidRPr="005752AE">
              <w:t>2.3 Faults are determined using appropriate tools and techniques</w:t>
            </w:r>
          </w:p>
          <w:p w:rsidR="00000000" w:rsidP="005752AE">
            <w:pPr>
              <w:pStyle w:val="List2"/>
              <w:rPr>
                <w:lang w:val="en-NZ"/>
              </w:rPr>
            </w:pPr>
            <w:r w:rsidRPr="005752AE">
              <w:t>2.4 Faults are identified and repair opti</w:t>
            </w:r>
            <w:r w:rsidRPr="005752AE">
              <w:t>ons planned</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List"/>
              <w:rPr>
                <w:lang w:val="en-NZ"/>
              </w:rPr>
            </w:pPr>
            <w:r w:rsidRPr="005752AE">
              <w:t xml:space="preserve">3. Complete modifications and repairs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2"/>
            </w:pPr>
            <w:r w:rsidRPr="005752AE">
              <w:t>3.1 Modifications and repairs to electrical circuits and systems are carried out according to work orders and manufacturer specifications</w:t>
            </w:r>
          </w:p>
          <w:p w:rsidR="00000000" w:rsidRPr="005752AE" w:rsidP="005752AE">
            <w:pPr>
              <w:pStyle w:val="List2"/>
            </w:pPr>
            <w:r w:rsidRPr="005752AE">
              <w:t xml:space="preserve">3.2 Wiring and electrical circuits are modified or repaired using </w:t>
            </w:r>
            <w:r w:rsidRPr="005752AE">
              <w:t>appropriate tools and equipment and without causing damage to components or system</w:t>
            </w:r>
          </w:p>
          <w:p w:rsidR="00000000" w:rsidP="005752AE">
            <w:pPr>
              <w:pStyle w:val="List2"/>
              <w:rPr>
                <w:lang w:val="en-NZ"/>
              </w:rPr>
            </w:pPr>
            <w:r w:rsidRPr="005752AE">
              <w:t>3.3 Wiring and electrical circuits are tested for correct operation according to manufacturer specifications and workplace procedures</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List"/>
              <w:rPr>
                <w:lang w:val="en-NZ"/>
              </w:rPr>
            </w:pPr>
            <w:r w:rsidRPr="005752AE">
              <w:t>4. Finish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2"/>
            </w:pPr>
            <w:r w:rsidRPr="005752AE">
              <w:t>4.1 Final inspection</w:t>
            </w:r>
            <w:r w:rsidRPr="005752AE">
              <w:t xml:space="preserve"> is made to ensure work is to workplace quality standards</w:t>
            </w:r>
          </w:p>
          <w:p w:rsidR="00000000" w:rsidRPr="005752AE" w:rsidP="005752AE">
            <w:pPr>
              <w:pStyle w:val="List2"/>
            </w:pPr>
            <w:r w:rsidRPr="005752AE">
              <w:t>4.2 Tools and equipment are checked and stored according to workplace procedures</w:t>
            </w:r>
          </w:p>
          <w:p w:rsidR="00000000" w:rsidRPr="005752AE" w:rsidP="005752AE">
            <w:pPr>
              <w:pStyle w:val="List2"/>
            </w:pPr>
            <w:r w:rsidRPr="005752AE">
              <w:t>4.3 Faulty equipment is identified, tagged and reported</w:t>
            </w:r>
          </w:p>
          <w:p w:rsidR="00000000" w:rsidRPr="005752AE" w:rsidP="005752AE">
            <w:pPr>
              <w:pStyle w:val="List2"/>
            </w:pPr>
            <w:r w:rsidRPr="005752AE">
              <w:t>4.4 Work sheets and test result documents are completed accor</w:t>
            </w:r>
            <w:r w:rsidRPr="005752AE">
              <w:t>ding to workplace procedures</w:t>
            </w:r>
          </w:p>
        </w:tc>
      </w:tr>
    </w:tbl>
    <w:p w:rsidR="00000000" w:rsidRPr="005752AE" w:rsidP="005752AE">
      <w:pPr>
        <w:pStyle w:val="BodyText"/>
      </w:pPr>
    </w:p>
    <w:p w:rsidR="00000000" w:rsidRPr="005752AE" w:rsidP="005752AE">
      <w:pPr>
        <w:pStyle w:val="AllowPageBreak"/>
      </w:pPr>
    </w:p>
    <w:p w:rsidR="00000000" w:rsidRPr="005752AE" w:rsidP="005752AE">
      <w:pPr>
        <w:pStyle w:val="Heading1"/>
      </w:pPr>
      <w:bookmarkStart w:id="6" w:name="O_575647"/>
      <w:bookmarkEnd w:id="6"/>
      <w:r w:rsidRPr="005752AE">
        <w:t>Foundation Skills</w:t>
      </w:r>
    </w:p>
    <w:p w:rsidR="00000000" w:rsidRPr="005752AE" w:rsidP="0023517B">
      <w:pPr>
        <w:pStyle w:val="BodyText"/>
      </w:pPr>
      <w:r w:rsidRPr="005752AE">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23517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2AE" w:rsidP="005752AE">
            <w:pPr>
              <w:pStyle w:val="BodyText"/>
            </w:pPr>
            <w:r w:rsidRPr="005752A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2AE">
            <w:pPr>
              <w:pStyle w:val="BodyText"/>
              <w:rPr>
                <w:lang w:val="en-NZ"/>
              </w:rPr>
            </w:pPr>
            <w:r w:rsidRPr="005752AE">
              <w:rPr>
                <w:rStyle w:val="SpecialBold"/>
              </w:rPr>
              <w:t>Description</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Bullet"/>
            </w:pPr>
            <w:r w:rsidRPr="005752AE">
              <w:t>interpret work instructions, workplace procedures and work health and safety (WHS) requirements</w:t>
            </w:r>
          </w:p>
          <w:p w:rsidR="00000000" w:rsidP="005752AE">
            <w:pPr>
              <w:pStyle w:val="ListBullet"/>
              <w:rPr>
                <w:lang w:val="en-NZ"/>
              </w:rPr>
            </w:pPr>
            <w:r w:rsidRPr="005752AE">
              <w:t>identify testing and repair techniques from manufacturer specifications.</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Bullet"/>
            </w:pPr>
            <w:r w:rsidRPr="005752AE">
              <w:t>complete work sheets relating to the testing and repair of basic electrical circuits and systems</w:t>
            </w:r>
          </w:p>
          <w:p w:rsidR="00000000" w:rsidP="005752AE">
            <w:pPr>
              <w:pStyle w:val="ListBullet"/>
              <w:rPr>
                <w:lang w:val="en-NZ"/>
              </w:rPr>
            </w:pPr>
            <w:r w:rsidRPr="005752AE">
              <w:t>complete faulty equipment tags.</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ListBullet"/>
              <w:rPr>
                <w:lang w:val="en-NZ"/>
              </w:rPr>
            </w:pPr>
            <w:r w:rsidRPr="005752AE">
              <w:t>refer equipment faults to appropriate personnel.</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Bullet"/>
            </w:pPr>
            <w:r w:rsidRPr="005752AE">
              <w:t>match materials and comp</w:t>
            </w:r>
            <w:r w:rsidRPr="005752AE">
              <w:t xml:space="preserve">onent part numbers to work </w:t>
            </w:r>
            <w:r w:rsidRPr="005752AE">
              <w:t>instructions and bills of material</w:t>
            </w:r>
          </w:p>
          <w:p w:rsidR="00000000" w:rsidRPr="005752AE" w:rsidP="005752AE">
            <w:pPr>
              <w:pStyle w:val="ListBullet"/>
            </w:pPr>
            <w:r w:rsidRPr="005752AE">
              <w:t>understand measurements of voltage, current and resistance relating to electrical circuits</w:t>
            </w:r>
          </w:p>
          <w:p w:rsidR="00000000" w:rsidP="005752AE">
            <w:pPr>
              <w:pStyle w:val="ListBullet"/>
              <w:rPr>
                <w:lang w:val="en-NZ"/>
              </w:rPr>
            </w:pPr>
            <w:r w:rsidRPr="005752AE">
              <w:t>measure materials and components to determine compliance with specifications.</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ListBullet"/>
              <w:rPr>
                <w:lang w:val="en-NZ"/>
              </w:rPr>
            </w:pPr>
            <w:r w:rsidRPr="005752AE">
              <w:t>a</w:t>
            </w:r>
            <w:r w:rsidRPr="005752AE">
              <w:t>dapt to changing work conditions.</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Bullet"/>
            </w:pPr>
            <w:r w:rsidRPr="005752AE">
              <w:t>identify and prepare components, equipment and work area.</w:t>
            </w:r>
          </w:p>
        </w:tc>
      </w:tr>
    </w:tbl>
    <w:p w:rsidR="00000000" w:rsidRPr="005752AE" w:rsidP="005752AE">
      <w:pPr>
        <w:pStyle w:val="BodyText"/>
      </w:pPr>
    </w:p>
    <w:p w:rsidR="00000000" w:rsidRPr="005752AE" w:rsidP="005752AE">
      <w:pPr>
        <w:pStyle w:val="AllowPageBreak"/>
      </w:pPr>
    </w:p>
    <w:p w:rsidR="00000000" w:rsidRPr="005752AE" w:rsidP="005752AE">
      <w:pPr>
        <w:pStyle w:val="Heading1"/>
      </w:pPr>
      <w:bookmarkStart w:id="7" w:name="O_575648"/>
      <w:bookmarkEnd w:id="7"/>
      <w:r w:rsidRPr="005752AE">
        <w:t>Range of Conditions</w:t>
      </w:r>
    </w:p>
    <w:tbl>
      <w:tblPr>
        <w:tblW w:w="9639" w:type="dxa"/>
        <w:tblLayout w:type="fixed"/>
        <w:tblCellMar>
          <w:left w:w="62" w:type="dxa"/>
          <w:right w:w="62" w:type="dxa"/>
        </w:tblCellMar>
        <w:tblLook w:val="0000"/>
      </w:tblPr>
      <w:tblGrid>
        <w:gridCol w:w="2835"/>
        <w:gridCol w:w="6804"/>
      </w:tblGrid>
      <w:tr w:rsidTr="0023517B">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5752AE">
            <w:pPr>
              <w:pStyle w:val="BodyText"/>
              <w:rPr>
                <w:lang w:val="en-NZ"/>
              </w:rPr>
            </w:pPr>
            <w:r w:rsidRPr="005752AE">
              <w:t>This section specifies work environments and conditions that may affect</w:t>
            </w:r>
            <w:r w:rsidRPr="005752AE">
              <w:t xml:space="preserve"> performance. Essential operating conditions that may be present (depending on the work situation, needs of the candidate, accessibility of the item, and local industry and regional contexts) are included. Bold italicised wording, if used in the performanc</w:t>
            </w:r>
            <w:r w:rsidRPr="005752AE">
              <w:t>e criteria, is detailed below.</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rPr>
                <w:rStyle w:val="BoldandItalics"/>
              </w:rPr>
              <w:t>Tools and materials</w:t>
            </w:r>
            <w:r w:rsidRPr="005752AE">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Bullet"/>
            </w:pPr>
            <w:r w:rsidRPr="005752AE">
              <w:t>electrical components, wiring, clips, globes, fuses and tapes</w:t>
            </w:r>
          </w:p>
          <w:p w:rsidR="00000000" w:rsidRPr="005752AE" w:rsidP="005752AE">
            <w:pPr>
              <w:pStyle w:val="ListBullet"/>
            </w:pPr>
            <w:r w:rsidRPr="005752AE">
              <w:t>hand tools, test lamps and multimeters</w:t>
            </w:r>
          </w:p>
          <w:p w:rsidR="00000000" w:rsidP="005752AE">
            <w:pPr>
              <w:pStyle w:val="ListBullet"/>
              <w:rPr>
                <w:lang w:val="en-NZ"/>
              </w:rPr>
            </w:pPr>
            <w:r w:rsidRPr="005752AE">
              <w:t>soldering equipment.</w:t>
            </w:r>
          </w:p>
        </w:tc>
      </w:tr>
      <w:tr w:rsidTr="002351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2AE">
            <w:pPr>
              <w:pStyle w:val="BodyText"/>
              <w:rPr>
                <w:lang w:val="en-NZ"/>
              </w:rPr>
            </w:pPr>
            <w:r w:rsidRPr="005752AE">
              <w:rPr>
                <w:rStyle w:val="BoldandItalics"/>
              </w:rPr>
              <w:t>Workplace procedures</w:t>
            </w:r>
            <w:r w:rsidRPr="005752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2AE" w:rsidP="005752AE">
            <w:pPr>
              <w:pStyle w:val="ListBullet"/>
            </w:pPr>
            <w:r w:rsidRPr="005752AE">
              <w:t>procedures for recording and reporting the testing, modification and repair of electrical circuits and systems</w:t>
            </w:r>
          </w:p>
          <w:p w:rsidR="00000000" w:rsidRPr="005752AE" w:rsidP="005752AE">
            <w:pPr>
              <w:pStyle w:val="ListBullet"/>
            </w:pPr>
            <w:r w:rsidRPr="005752AE">
              <w:t>use of tools and equipment for testing, modifying and repairing vehicle electrical circuits and systems</w:t>
            </w:r>
          </w:p>
          <w:p w:rsidR="00000000" w:rsidRPr="005752AE" w:rsidP="005752AE">
            <w:pPr>
              <w:pStyle w:val="ListBullet"/>
            </w:pPr>
            <w:r w:rsidRPr="005752AE">
              <w:t>WHS requirements for testing, modifying a</w:t>
            </w:r>
            <w:r w:rsidRPr="005752AE">
              <w:t>nd repairing vehicle electrical circuits and systems</w:t>
            </w:r>
          </w:p>
          <w:p w:rsidR="00000000" w:rsidRPr="005752AE" w:rsidP="005752AE">
            <w:pPr>
              <w:pStyle w:val="ListBullet"/>
            </w:pPr>
            <w:r w:rsidRPr="005752AE">
              <w:t>workplace quality standards relevant to testing, modifying and repairing vehicle electrical circuits and systems.</w:t>
            </w:r>
          </w:p>
        </w:tc>
      </w:tr>
    </w:tbl>
    <w:p w:rsidR="00000000" w:rsidRPr="005752AE" w:rsidP="005752AE">
      <w:pPr>
        <w:pStyle w:val="BodyText"/>
      </w:pPr>
    </w:p>
    <w:p w:rsidR="00000000" w:rsidRPr="005752AE" w:rsidP="005752AE">
      <w:pPr>
        <w:pStyle w:val="AllowPageBreak"/>
      </w:pPr>
    </w:p>
    <w:p w:rsidR="00000000" w:rsidRPr="005752AE" w:rsidP="005752AE">
      <w:pPr>
        <w:pStyle w:val="Heading1"/>
      </w:pPr>
      <w:bookmarkStart w:id="8" w:name="O_575649"/>
      <w:bookmarkEnd w:id="8"/>
      <w:r w:rsidRPr="005752AE">
        <w:t>Unit Mapping Information</w:t>
      </w:r>
    </w:p>
    <w:p w:rsidR="00000000" w:rsidRPr="005752AE" w:rsidP="0023517B">
      <w:pPr>
        <w:pStyle w:val="BodyText"/>
      </w:pPr>
      <w:r w:rsidRPr="005752AE">
        <w:t>No equivalent unit.</w:t>
      </w:r>
    </w:p>
    <w:p w:rsidR="00000000" w:rsidRPr="005752AE" w:rsidP="005752AE">
      <w:pPr>
        <w:pStyle w:val="Heading1"/>
      </w:pPr>
      <w:bookmarkStart w:id="9" w:name="O_575657"/>
      <w:bookmarkEnd w:id="9"/>
      <w:r w:rsidRPr="005752AE">
        <w:t>Links</w:t>
      </w:r>
    </w:p>
    <w:p w:rsidR="00000000" w:rsidRPr="005752AE" w:rsidP="0023517B">
      <w:pPr>
        <w:pStyle w:val="BodyText"/>
      </w:pPr>
      <w:r w:rsidRPr="005752AE">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F4F78">
        <w:rPr>
          <w:rStyle w:val="Hyperlink"/>
        </w:rPr>
        <w:t>https://vetnet.gov.au/Pages/TrainingDocs.aspx?q=bd587669-08b3-4cd5-85f0-f9fa0c6304c1</w:t>
      </w:r>
      <w:r>
        <w:fldChar w:fldCharType="end"/>
      </w:r>
    </w:p>
    <w:p w:rsidR="00000000" w:rsidRPr="005752AE" w:rsidP="005752AE"/>
    <w:sectPr w:rsidSect="005752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AE" w:rsidRPr="0023517B" w:rsidP="00235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7B" w:rsidP="00575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17B" w:rsidP="005752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517B" w:rsidP="00575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2AE" w:rsidRPr="0023517B" w:rsidP="00235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7B" w:rsidRPr="002D2AF8" w:rsidP="005752AE">
    <w:pPr>
      <w:pStyle w:val="Header"/>
      <w:framePr w:wrap="around"/>
    </w:pPr>
    <w:r>
      <w:fldChar w:fldCharType="begin"/>
    </w:r>
    <w:r>
      <w:instrText xml:space="preserve"> TITLE   \* MERGEFORMAT </w:instrText>
    </w:r>
    <w:r>
      <w:fldChar w:fldCharType="separate"/>
    </w:r>
    <w:r>
      <w:t>AUMGTR003 Test, modify and repair vehicle electrical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23517B" w:rsidP="00575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EF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5A9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2AE"/>
    <w:pPr>
      <w:spacing w:before="360" w:after="60"/>
      <w:outlineLvl w:val="0"/>
    </w:pPr>
    <w:rPr>
      <w:sz w:val="32"/>
    </w:rPr>
  </w:style>
  <w:style w:type="paragraph" w:styleId="Heading2">
    <w:name w:val="heading 2"/>
    <w:basedOn w:val="HeadingBase"/>
    <w:next w:val="BodyText"/>
    <w:link w:val="Heading2Char"/>
    <w:qFormat/>
    <w:rsid w:val="005752AE"/>
    <w:pPr>
      <w:keepLines/>
      <w:spacing w:before="240" w:after="120"/>
      <w:outlineLvl w:val="1"/>
    </w:pPr>
    <w:rPr>
      <w:sz w:val="28"/>
      <w:szCs w:val="40"/>
    </w:rPr>
  </w:style>
  <w:style w:type="paragraph" w:styleId="Heading3">
    <w:name w:val="heading 3"/>
    <w:basedOn w:val="HeadingBase"/>
    <w:next w:val="BodyText"/>
    <w:link w:val="Heading3Char"/>
    <w:qFormat/>
    <w:rsid w:val="005752AE"/>
    <w:pPr>
      <w:spacing w:before="180" w:after="120"/>
      <w:outlineLvl w:val="2"/>
    </w:pPr>
    <w:rPr>
      <w:spacing w:val="-10"/>
      <w:kern w:val="32"/>
    </w:rPr>
  </w:style>
  <w:style w:type="paragraph" w:styleId="Heading4">
    <w:name w:val="heading 4"/>
    <w:basedOn w:val="HeadingBase"/>
    <w:next w:val="BodyText"/>
    <w:link w:val="Heading4Char"/>
    <w:qFormat/>
    <w:rsid w:val="005752AE"/>
    <w:pPr>
      <w:spacing w:before="160" w:after="120"/>
      <w:outlineLvl w:val="3"/>
    </w:pPr>
    <w:rPr>
      <w:sz w:val="22"/>
    </w:rPr>
  </w:style>
  <w:style w:type="paragraph" w:styleId="Heading5">
    <w:name w:val="heading 5"/>
    <w:basedOn w:val="HeadingBase"/>
    <w:next w:val="Normal"/>
    <w:link w:val="Heading5Char"/>
    <w:qFormat/>
    <w:rsid w:val="005752AE"/>
    <w:pPr>
      <w:spacing w:before="80"/>
      <w:outlineLvl w:val="4"/>
    </w:pPr>
    <w:rPr>
      <w:color w:val="918585"/>
      <w:sz w:val="20"/>
    </w:rPr>
  </w:style>
  <w:style w:type="paragraph" w:styleId="Heading6">
    <w:name w:val="heading 6"/>
    <w:basedOn w:val="HeadingBase"/>
    <w:next w:val="Normal"/>
    <w:link w:val="Heading6Char"/>
    <w:qFormat/>
    <w:rsid w:val="005752AE"/>
    <w:pPr>
      <w:spacing w:before="60"/>
      <w:outlineLvl w:val="5"/>
    </w:pPr>
    <w:rPr>
      <w:color w:val="918585"/>
      <w:sz w:val="20"/>
    </w:rPr>
  </w:style>
  <w:style w:type="paragraph" w:styleId="Heading7">
    <w:name w:val="heading 7"/>
    <w:basedOn w:val="Normal"/>
    <w:next w:val="Normal"/>
    <w:link w:val="Heading7Char"/>
    <w:qFormat/>
    <w:rsid w:val="005752AE"/>
    <w:pPr>
      <w:ind w:left="720"/>
      <w:outlineLvl w:val="6"/>
    </w:pPr>
    <w:rPr>
      <w:i/>
    </w:rPr>
  </w:style>
  <w:style w:type="paragraph" w:styleId="Heading8">
    <w:name w:val="heading 8"/>
    <w:basedOn w:val="Normal"/>
    <w:next w:val="Normal"/>
    <w:link w:val="Heading8Char"/>
    <w:qFormat/>
    <w:rsid w:val="005752AE"/>
    <w:pPr>
      <w:ind w:left="720"/>
      <w:outlineLvl w:val="7"/>
    </w:pPr>
    <w:rPr>
      <w:i/>
    </w:rPr>
  </w:style>
  <w:style w:type="paragraph" w:styleId="Heading9">
    <w:name w:val="heading 9"/>
    <w:basedOn w:val="Normal"/>
    <w:next w:val="Normal"/>
    <w:link w:val="Heading9Char"/>
    <w:qFormat/>
    <w:rsid w:val="005752AE"/>
    <w:pPr>
      <w:ind w:left="720"/>
      <w:outlineLvl w:val="8"/>
    </w:pPr>
    <w:rPr>
      <w:i/>
    </w:rPr>
  </w:style>
  <w:style w:type="character" w:default="1" w:styleId="DefaultParagraphFont">
    <w:name w:val="Default Paragraph Font"/>
    <w:uiPriority w:val="1"/>
    <w:unhideWhenUsed/>
    <w:rsid w:val="00575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2AE"/>
  </w:style>
  <w:style w:type="character" w:customStyle="1" w:styleId="Heading1Char">
    <w:name w:val="Heading 1 Char"/>
    <w:basedOn w:val="DefaultParagraphFont"/>
    <w:link w:val="Heading1"/>
    <w:rsid w:val="005752AE"/>
    <w:rPr>
      <w:rFonts w:ascii="Times New Roman" w:eastAsia="Times New Roman" w:hAnsi="Times New Roman" w:cs="Times New Roman"/>
      <w:b/>
      <w:sz w:val="32"/>
      <w:szCs w:val="20"/>
      <w:lang w:eastAsia="en-US"/>
    </w:rPr>
  </w:style>
  <w:style w:type="paragraph" w:styleId="BodyText">
    <w:name w:val="Body Text"/>
    <w:basedOn w:val="Normal"/>
    <w:link w:val="BodyTextChar"/>
    <w:rsid w:val="00575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2AE"/>
    <w:rPr>
      <w:rFonts w:ascii="Times New Roman" w:eastAsia="Times New Roman" w:hAnsi="Times New Roman" w:cs="Times New Roman"/>
      <w:sz w:val="24"/>
      <w:lang w:eastAsia="en-US"/>
    </w:rPr>
  </w:style>
  <w:style w:type="paragraph" w:styleId="List">
    <w:name w:val="List"/>
    <w:basedOn w:val="BodyText"/>
    <w:next w:val="BodyText"/>
    <w:rsid w:val="005752AE"/>
    <w:pPr>
      <w:tabs>
        <w:tab w:val="left" w:pos="340"/>
      </w:tabs>
      <w:spacing w:before="60" w:after="60"/>
      <w:ind w:left="340" w:hanging="340"/>
    </w:pPr>
  </w:style>
  <w:style w:type="paragraph" w:styleId="ListBullet">
    <w:name w:val="List Bullet"/>
    <w:basedOn w:val="List"/>
    <w:rsid w:val="005752AE"/>
    <w:pPr>
      <w:numPr>
        <w:numId w:val="11"/>
      </w:numPr>
      <w:tabs>
        <w:tab w:val="clear" w:pos="340"/>
      </w:tabs>
      <w:spacing w:before="40" w:after="40"/>
    </w:pPr>
  </w:style>
  <w:style w:type="character" w:customStyle="1" w:styleId="SpecialBold">
    <w:name w:val="Special Bold"/>
    <w:basedOn w:val="DefaultParagraphFont"/>
    <w:rsid w:val="005752AE"/>
    <w:rPr>
      <w:b/>
      <w:spacing w:val="0"/>
    </w:rPr>
  </w:style>
  <w:style w:type="paragraph" w:customStyle="1" w:styleId="SuperHeading">
    <w:name w:val="SuperHeading"/>
    <w:basedOn w:val="Normal"/>
    <w:rsid w:val="005752AE"/>
    <w:pPr>
      <w:spacing w:before="240" w:after="120"/>
      <w:outlineLvl w:val="0"/>
    </w:pPr>
    <w:rPr>
      <w:rFonts w:ascii="Times New Roman" w:hAnsi="Times New Roman"/>
      <w:b/>
      <w:sz w:val="32"/>
    </w:rPr>
  </w:style>
  <w:style w:type="paragraph" w:customStyle="1" w:styleId="AllowPageBreak">
    <w:name w:val="AllowPageBreak"/>
    <w:rsid w:val="00575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52AE"/>
    <w:pPr>
      <w:tabs>
        <w:tab w:val="left" w:pos="680"/>
      </w:tabs>
      <w:spacing w:before="60" w:after="60"/>
      <w:ind w:left="680" w:hanging="340"/>
    </w:pPr>
  </w:style>
  <w:style w:type="character" w:customStyle="1" w:styleId="BoldandItalics">
    <w:name w:val="Bold and Italics"/>
    <w:qFormat/>
    <w:rsid w:val="005752AE"/>
    <w:rPr>
      <w:b/>
      <w:i/>
      <w:u w:val="none"/>
    </w:rPr>
  </w:style>
  <w:style w:type="character" w:customStyle="1" w:styleId="Heading2Char">
    <w:name w:val="Heading 2 Char"/>
    <w:basedOn w:val="DefaultParagraphFont"/>
    <w:link w:val="Heading2"/>
    <w:rsid w:val="00575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2AE"/>
    <w:rPr>
      <w:rFonts w:ascii="Courier New" w:eastAsia="Times New Roman" w:hAnsi="Courier New" w:cs="Times New Roman"/>
      <w:i/>
      <w:szCs w:val="20"/>
      <w:lang w:eastAsia="en-US"/>
    </w:rPr>
  </w:style>
  <w:style w:type="paragraph" w:customStyle="1" w:styleId="HeadingBase">
    <w:name w:val="Heading Base"/>
    <w:rsid w:val="00575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2AE"/>
    <w:pPr>
      <w:tabs>
        <w:tab w:val="right" w:leader="dot" w:pos="9072"/>
      </w:tabs>
      <w:ind w:left="567"/>
    </w:pPr>
    <w:rPr>
      <w:szCs w:val="22"/>
    </w:rPr>
  </w:style>
  <w:style w:type="paragraph" w:customStyle="1" w:styleId="TOCBase">
    <w:name w:val="TOC Base"/>
    <w:rsid w:val="00575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2AE"/>
    <w:pPr>
      <w:tabs>
        <w:tab w:val="right" w:leader="dot" w:pos="9072"/>
      </w:tabs>
      <w:spacing w:before="40" w:after="40"/>
      <w:ind w:left="284"/>
    </w:pPr>
    <w:rPr>
      <w:rFonts w:ascii="Times New Roman" w:hAnsi="Times New Roman"/>
    </w:rPr>
  </w:style>
  <w:style w:type="paragraph" w:styleId="TOC1">
    <w:name w:val="toc 1"/>
    <w:basedOn w:val="TOCBase"/>
    <w:next w:val="Normal"/>
    <w:rsid w:val="00575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2AE"/>
    <w:rPr>
      <w:rFonts w:ascii="Times New Roman" w:eastAsia="Times New Roman" w:hAnsi="Times New Roman" w:cs="Times New Roman"/>
      <w:sz w:val="16"/>
      <w:lang w:eastAsia="en-US"/>
    </w:rPr>
  </w:style>
  <w:style w:type="paragraph" w:styleId="Title">
    <w:name w:val="Title"/>
    <w:basedOn w:val="HeadingBase"/>
    <w:link w:val="TitleChar"/>
    <w:qFormat/>
    <w:rsid w:val="005752AE"/>
    <w:pPr>
      <w:spacing w:before="5040"/>
      <w:jc w:val="center"/>
    </w:pPr>
    <w:rPr>
      <w:sz w:val="48"/>
      <w:szCs w:val="72"/>
      <w:lang w:val="en-US"/>
    </w:rPr>
  </w:style>
  <w:style w:type="character" w:customStyle="1" w:styleId="TitleChar">
    <w:name w:val="Title Char"/>
    <w:basedOn w:val="DefaultParagraphFont"/>
    <w:link w:val="Title"/>
    <w:rsid w:val="00575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2AE"/>
    <w:pPr>
      <w:tabs>
        <w:tab w:val="left" w:pos="3600"/>
        <w:tab w:val="left" w:pos="3958"/>
      </w:tabs>
    </w:pPr>
  </w:style>
  <w:style w:type="paragraph" w:customStyle="1" w:styleId="Note">
    <w:name w:val="Note"/>
    <w:basedOn w:val="BodyText"/>
    <w:rsid w:val="00575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2AE"/>
    <w:pPr>
      <w:framePr w:wrap="auto" w:hAnchor="text" w:y="6049"/>
    </w:pPr>
    <w:rPr>
      <w:color w:val="000000"/>
      <w:sz w:val="40"/>
    </w:rPr>
  </w:style>
  <w:style w:type="paragraph" w:customStyle="1" w:styleId="TOCTitle">
    <w:name w:val="TOCTitle"/>
    <w:basedOn w:val="Heading1"/>
    <w:rsid w:val="005752AE"/>
    <w:pPr>
      <w:spacing w:after="240"/>
      <w:jc w:val="center"/>
      <w:outlineLvl w:val="9"/>
    </w:pPr>
    <w:rPr>
      <w:caps/>
    </w:rPr>
  </w:style>
  <w:style w:type="paragraph" w:customStyle="1" w:styleId="Version">
    <w:name w:val="Version"/>
    <w:rsid w:val="005752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2AE"/>
    <w:pPr>
      <w:numPr>
        <w:numId w:val="12"/>
      </w:numPr>
      <w:tabs>
        <w:tab w:val="clear" w:pos="680"/>
      </w:tabs>
    </w:pPr>
  </w:style>
  <w:style w:type="paragraph" w:styleId="Index1">
    <w:name w:val="index 1"/>
    <w:basedOn w:val="Normal"/>
    <w:next w:val="Normal"/>
    <w:semiHidden/>
    <w:rsid w:val="005752AE"/>
    <w:pPr>
      <w:keepNext w:val="0"/>
      <w:tabs>
        <w:tab w:val="right" w:pos="4176"/>
      </w:tabs>
      <w:ind w:left="198" w:hanging="198"/>
    </w:pPr>
    <w:rPr>
      <w:rFonts w:ascii="Garamond" w:hAnsi="Garamond"/>
    </w:rPr>
  </w:style>
  <w:style w:type="paragraph" w:styleId="IndexHeading">
    <w:name w:val="index heading"/>
    <w:basedOn w:val="Normal"/>
    <w:next w:val="Index1"/>
    <w:semiHidden/>
    <w:rsid w:val="005752AE"/>
    <w:pPr>
      <w:spacing w:before="120" w:after="120"/>
    </w:pPr>
    <w:rPr>
      <w:rFonts w:ascii="Arial" w:hAnsi="Arial"/>
      <w:b/>
      <w:color w:val="918585"/>
      <w:sz w:val="24"/>
    </w:rPr>
  </w:style>
  <w:style w:type="paragraph" w:styleId="Header">
    <w:name w:val="header"/>
    <w:basedOn w:val="Normal"/>
    <w:link w:val="HeaderChar"/>
    <w:rsid w:val="00575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2AE"/>
    <w:rPr>
      <w:rFonts w:ascii="Times New Roman" w:eastAsia="Times New Roman" w:hAnsi="Times New Roman" w:cs="Times New Roman"/>
      <w:sz w:val="16"/>
      <w:szCs w:val="20"/>
      <w:lang w:val="en-GB" w:eastAsia="en-US"/>
    </w:rPr>
  </w:style>
  <w:style w:type="paragraph" w:customStyle="1" w:styleId="Chapter">
    <w:name w:val="Chapter"/>
    <w:basedOn w:val="Normal"/>
    <w:rsid w:val="005752AE"/>
    <w:pPr>
      <w:spacing w:before="240"/>
    </w:pPr>
    <w:rPr>
      <w:rFonts w:ascii="Times New Roman" w:hAnsi="Times New Roman"/>
      <w:smallCaps/>
      <w:spacing w:val="80"/>
      <w:sz w:val="28"/>
    </w:rPr>
  </w:style>
  <w:style w:type="paragraph" w:customStyle="1" w:styleId="InChapter">
    <w:name w:val="InChapter"/>
    <w:basedOn w:val="Heading3"/>
    <w:rsid w:val="005752AE"/>
    <w:pPr>
      <w:spacing w:after="240"/>
      <w:outlineLvl w:val="9"/>
    </w:pPr>
    <w:rPr>
      <w:noProof/>
    </w:rPr>
  </w:style>
  <w:style w:type="paragraph" w:styleId="Index2">
    <w:name w:val="index 2"/>
    <w:basedOn w:val="Normal"/>
    <w:next w:val="Normal"/>
    <w:semiHidden/>
    <w:rsid w:val="005752AE"/>
    <w:pPr>
      <w:tabs>
        <w:tab w:val="right" w:pos="4176"/>
      </w:tabs>
      <w:ind w:left="568" w:hanging="284"/>
    </w:pPr>
    <w:rPr>
      <w:rFonts w:ascii="Garamond" w:hAnsi="Garamond"/>
    </w:rPr>
  </w:style>
  <w:style w:type="paragraph" w:customStyle="1" w:styleId="Byline">
    <w:name w:val="Byline"/>
    <w:rsid w:val="00575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2AE"/>
    <w:pPr>
      <w:tabs>
        <w:tab w:val="clear" w:pos="3600"/>
        <w:tab w:val="clear" w:pos="3958"/>
      </w:tabs>
      <w:jc w:val="right"/>
    </w:pPr>
  </w:style>
  <w:style w:type="character" w:styleId="Emphasis">
    <w:name w:val="Emphasis"/>
    <w:basedOn w:val="DefaultParagraphFont"/>
    <w:qFormat/>
    <w:rsid w:val="005752AE"/>
    <w:rPr>
      <w:i/>
    </w:rPr>
  </w:style>
  <w:style w:type="paragraph" w:styleId="Caption">
    <w:name w:val="caption"/>
    <w:basedOn w:val="BodyText"/>
    <w:next w:val="Normal"/>
    <w:qFormat/>
    <w:rsid w:val="005752AE"/>
    <w:pPr>
      <w:framePr w:w="2268" w:hSpace="181" w:vSpace="181" w:wrap="around" w:vAnchor="text" w:hAnchor="page" w:x="1135" w:y="285" w:anchorLock="1"/>
    </w:pPr>
    <w:rPr>
      <w:i/>
    </w:rPr>
  </w:style>
  <w:style w:type="paragraph" w:customStyle="1" w:styleId="MiniTOCTitle">
    <w:name w:val="MiniTOCTitle"/>
    <w:basedOn w:val="Heading4"/>
    <w:rsid w:val="005752AE"/>
    <w:pPr>
      <w:spacing w:before="240"/>
      <w:outlineLvl w:val="9"/>
    </w:pPr>
    <w:rPr>
      <w:noProof/>
      <w:sz w:val="24"/>
    </w:rPr>
  </w:style>
  <w:style w:type="paragraph" w:customStyle="1" w:styleId="MiniTOCItem">
    <w:name w:val="MiniTOCItem"/>
    <w:basedOn w:val="ListBullet"/>
    <w:rsid w:val="005752AE"/>
    <w:pPr>
      <w:numPr>
        <w:numId w:val="0"/>
      </w:numPr>
      <w:tabs>
        <w:tab w:val="right" w:leader="dot" w:pos="6521"/>
      </w:tabs>
      <w:spacing w:before="0" w:after="0"/>
    </w:pPr>
  </w:style>
  <w:style w:type="paragraph" w:customStyle="1" w:styleId="TOFTitle">
    <w:name w:val="TOFTitle"/>
    <w:basedOn w:val="TOCTitle"/>
    <w:rsid w:val="005752AE"/>
  </w:style>
  <w:style w:type="paragraph" w:styleId="TableofFigures">
    <w:name w:val="table of figures"/>
    <w:basedOn w:val="Normal"/>
    <w:next w:val="Normal"/>
    <w:semiHidden/>
    <w:rsid w:val="005752AE"/>
    <w:pPr>
      <w:tabs>
        <w:tab w:val="right" w:leader="dot" w:pos="9072"/>
      </w:tabs>
      <w:ind w:left="970" w:hanging="403"/>
    </w:pPr>
    <w:rPr>
      <w:rFonts w:ascii="Times New Roman" w:hAnsi="Times New Roman"/>
      <w:b/>
    </w:rPr>
  </w:style>
  <w:style w:type="paragraph" w:styleId="ListNumber">
    <w:name w:val="List Number"/>
    <w:basedOn w:val="List"/>
    <w:rsid w:val="005752AE"/>
    <w:pPr>
      <w:numPr>
        <w:numId w:val="14"/>
      </w:numPr>
      <w:tabs>
        <w:tab w:val="clear" w:pos="340"/>
      </w:tabs>
    </w:pPr>
  </w:style>
  <w:style w:type="character" w:customStyle="1" w:styleId="WingdingSymbols">
    <w:name w:val="Wingding Symbols"/>
    <w:rsid w:val="005752AE"/>
    <w:rPr>
      <w:rFonts w:ascii="Wingdings" w:hAnsi="Wingdings"/>
    </w:rPr>
  </w:style>
  <w:style w:type="paragraph" w:customStyle="1" w:styleId="TableHeading">
    <w:name w:val="Table Heading"/>
    <w:basedOn w:val="HeadingBase"/>
    <w:rsid w:val="005752AE"/>
    <w:pPr>
      <w:keepLines/>
      <w:pBdr>
        <w:bottom w:val="single" w:sz="6" w:space="1" w:color="918585"/>
      </w:pBdr>
      <w:spacing w:before="240"/>
    </w:pPr>
  </w:style>
  <w:style w:type="character" w:customStyle="1" w:styleId="HotSpot">
    <w:name w:val="HotSpot"/>
    <w:rsid w:val="005752AE"/>
    <w:rPr>
      <w:color w:val="0033CC"/>
      <w:u w:val="none"/>
    </w:rPr>
  </w:style>
  <w:style w:type="paragraph" w:customStyle="1" w:styleId="BodyTextRight">
    <w:name w:val="Body Text Right"/>
    <w:basedOn w:val="BodyText"/>
    <w:rsid w:val="005752AE"/>
    <w:pPr>
      <w:spacing w:before="0" w:after="0"/>
      <w:jc w:val="right"/>
    </w:pPr>
  </w:style>
  <w:style w:type="paragraph" w:styleId="Index3">
    <w:name w:val="index 3"/>
    <w:basedOn w:val="ListNumber2"/>
    <w:next w:val="Normal"/>
    <w:semiHidden/>
    <w:rsid w:val="005752AE"/>
    <w:pPr>
      <w:numPr>
        <w:numId w:val="0"/>
      </w:numPr>
      <w:tabs>
        <w:tab w:val="right" w:leader="dot" w:pos="4176"/>
      </w:tabs>
    </w:pPr>
  </w:style>
  <w:style w:type="paragraph" w:styleId="ListNumber2">
    <w:name w:val="List Number 2"/>
    <w:basedOn w:val="List2"/>
    <w:rsid w:val="005752AE"/>
    <w:pPr>
      <w:numPr>
        <w:numId w:val="9"/>
      </w:numPr>
      <w:tabs>
        <w:tab w:val="clear" w:pos="1060"/>
      </w:tabs>
    </w:pPr>
  </w:style>
  <w:style w:type="paragraph" w:customStyle="1" w:styleId="MarginNote">
    <w:name w:val="Margin Note"/>
    <w:basedOn w:val="BodyText"/>
    <w:rsid w:val="00575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2AE"/>
    <w:rPr>
      <w:sz w:val="32"/>
    </w:rPr>
  </w:style>
  <w:style w:type="paragraph" w:customStyle="1" w:styleId="HeadingProcedure">
    <w:name w:val="Heading Procedure"/>
    <w:basedOn w:val="HeadingBase"/>
    <w:next w:val="Normal"/>
    <w:rsid w:val="005752AE"/>
    <w:pPr>
      <w:tabs>
        <w:tab w:val="left" w:pos="0"/>
      </w:tabs>
      <w:spacing w:before="120" w:after="60"/>
    </w:pPr>
    <w:rPr>
      <w:i/>
      <w:color w:val="918585"/>
      <w:sz w:val="22"/>
    </w:rPr>
  </w:style>
  <w:style w:type="paragraph" w:customStyle="1" w:styleId="TableBodyText">
    <w:name w:val="Table Body Text"/>
    <w:basedOn w:val="BodyText"/>
    <w:rsid w:val="005752AE"/>
    <w:pPr>
      <w:spacing w:before="60" w:after="60"/>
    </w:pPr>
  </w:style>
  <w:style w:type="paragraph" w:styleId="ListContinue">
    <w:name w:val="List Continue"/>
    <w:basedOn w:val="List"/>
    <w:rsid w:val="005752AE"/>
    <w:pPr>
      <w:ind w:firstLine="0"/>
    </w:pPr>
  </w:style>
  <w:style w:type="paragraph" w:customStyle="1" w:styleId="ListNote">
    <w:name w:val="List Note"/>
    <w:basedOn w:val="List"/>
    <w:rsid w:val="005752AE"/>
    <w:pPr>
      <w:pBdr>
        <w:top w:val="single" w:sz="6" w:space="2" w:color="918585"/>
        <w:bottom w:val="single" w:sz="6" w:space="2" w:color="918585"/>
      </w:pBdr>
      <w:tabs>
        <w:tab w:val="left" w:pos="1021"/>
      </w:tabs>
      <w:ind w:firstLine="0"/>
    </w:pPr>
  </w:style>
  <w:style w:type="paragraph" w:customStyle="1" w:styleId="Warning">
    <w:name w:val="Warning"/>
    <w:basedOn w:val="BodyText"/>
    <w:rsid w:val="005752AE"/>
    <w:pPr>
      <w:shd w:val="clear" w:color="auto" w:fill="D9D9D9"/>
      <w:tabs>
        <w:tab w:val="left" w:pos="992"/>
      </w:tabs>
      <w:ind w:left="119" w:right="119"/>
    </w:pPr>
    <w:rPr>
      <w:sz w:val="20"/>
    </w:rPr>
  </w:style>
  <w:style w:type="paragraph" w:customStyle="1" w:styleId="MarginIcons">
    <w:name w:val="Margin Icons"/>
    <w:basedOn w:val="BodyText"/>
    <w:rsid w:val="00575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2AE"/>
    <w:rPr>
      <w:rFonts w:ascii="Courier New" w:hAnsi="Courier New"/>
    </w:rPr>
  </w:style>
  <w:style w:type="paragraph" w:customStyle="1" w:styleId="NoteBullet">
    <w:name w:val="Note Bullet"/>
    <w:basedOn w:val="Note"/>
    <w:rsid w:val="005752AE"/>
    <w:pPr>
      <w:tabs>
        <w:tab w:val="clear" w:pos="680"/>
      </w:tabs>
      <w:spacing w:before="60" w:after="60"/>
    </w:pPr>
  </w:style>
  <w:style w:type="paragraph" w:customStyle="1" w:styleId="SubHeading2">
    <w:name w:val="SubHeading2"/>
    <w:basedOn w:val="HeadingBase"/>
    <w:rsid w:val="005752AE"/>
    <w:pPr>
      <w:spacing w:before="240" w:after="60"/>
    </w:pPr>
    <w:rPr>
      <w:sz w:val="20"/>
    </w:rPr>
  </w:style>
  <w:style w:type="paragraph" w:customStyle="1" w:styleId="SubHeading1">
    <w:name w:val="SubHeading1"/>
    <w:basedOn w:val="HeadingBase"/>
    <w:rsid w:val="005752AE"/>
    <w:pPr>
      <w:spacing w:before="240" w:after="60"/>
    </w:pPr>
    <w:rPr>
      <w:color w:val="918585"/>
      <w:sz w:val="22"/>
    </w:rPr>
  </w:style>
  <w:style w:type="paragraph" w:customStyle="1" w:styleId="SideHeading">
    <w:name w:val="Side Heading"/>
    <w:basedOn w:val="HeadingBase"/>
    <w:rsid w:val="00575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2AE"/>
    <w:pPr>
      <w:numPr>
        <w:numId w:val="10"/>
      </w:numPr>
    </w:pPr>
  </w:style>
  <w:style w:type="paragraph" w:styleId="PlainText">
    <w:name w:val="Plain Text"/>
    <w:basedOn w:val="Normal"/>
    <w:link w:val="PlainTextChar"/>
    <w:rsid w:val="005752AE"/>
    <w:rPr>
      <w:sz w:val="20"/>
    </w:rPr>
  </w:style>
  <w:style w:type="character" w:customStyle="1" w:styleId="PlainTextChar">
    <w:name w:val="Plain Text Char"/>
    <w:basedOn w:val="DefaultParagraphFont"/>
    <w:link w:val="PlainText"/>
    <w:rsid w:val="005752AE"/>
    <w:rPr>
      <w:rFonts w:ascii="Courier New" w:eastAsia="Times New Roman" w:hAnsi="Courier New" w:cs="Times New Roman"/>
      <w:sz w:val="20"/>
      <w:szCs w:val="20"/>
      <w:lang w:eastAsia="en-US"/>
    </w:rPr>
  </w:style>
  <w:style w:type="character" w:customStyle="1" w:styleId="MenuOption">
    <w:name w:val="Menu Option"/>
    <w:basedOn w:val="DefaultParagraphFont"/>
    <w:rsid w:val="005752AE"/>
    <w:rPr>
      <w:b/>
      <w:smallCaps/>
    </w:rPr>
  </w:style>
  <w:style w:type="paragraph" w:customStyle="1" w:styleId="TableListNumber">
    <w:name w:val="Table List Number"/>
    <w:basedOn w:val="ListNumber"/>
    <w:rsid w:val="005752AE"/>
    <w:pPr>
      <w:numPr>
        <w:numId w:val="0"/>
      </w:numPr>
    </w:pPr>
  </w:style>
  <w:style w:type="paragraph" w:styleId="TOC4">
    <w:name w:val="toc 4"/>
    <w:basedOn w:val="TOCBase"/>
    <w:next w:val="Normal"/>
    <w:semiHidden/>
    <w:rsid w:val="005752AE"/>
    <w:pPr>
      <w:tabs>
        <w:tab w:val="right" w:leader="dot" w:pos="9071"/>
      </w:tabs>
      <w:ind w:left="1701"/>
    </w:pPr>
  </w:style>
  <w:style w:type="paragraph" w:customStyle="1" w:styleId="ListAlpha">
    <w:name w:val="List Alpha"/>
    <w:basedOn w:val="List"/>
    <w:rsid w:val="005752AE"/>
    <w:pPr>
      <w:numPr>
        <w:numId w:val="8"/>
      </w:numPr>
    </w:pPr>
  </w:style>
  <w:style w:type="paragraph" w:customStyle="1" w:styleId="ListAlpha2">
    <w:name w:val="List Alpha 2"/>
    <w:basedOn w:val="List2"/>
    <w:rsid w:val="005752AE"/>
    <w:pPr>
      <w:numPr>
        <w:numId w:val="7"/>
      </w:numPr>
    </w:pPr>
  </w:style>
  <w:style w:type="paragraph" w:styleId="List3">
    <w:name w:val="List 3"/>
    <w:basedOn w:val="BodyText"/>
    <w:rsid w:val="005752AE"/>
    <w:pPr>
      <w:tabs>
        <w:tab w:val="left" w:pos="1021"/>
      </w:tabs>
      <w:spacing w:before="60" w:after="60"/>
      <w:ind w:left="1020" w:hanging="340"/>
    </w:pPr>
  </w:style>
  <w:style w:type="paragraph" w:styleId="List4">
    <w:name w:val="List 4"/>
    <w:basedOn w:val="BodyText"/>
    <w:rsid w:val="005752AE"/>
    <w:pPr>
      <w:tabs>
        <w:tab w:val="left" w:pos="1361"/>
      </w:tabs>
      <w:spacing w:before="60" w:after="60"/>
      <w:ind w:left="1361" w:hanging="340"/>
    </w:pPr>
  </w:style>
  <w:style w:type="paragraph" w:styleId="List5">
    <w:name w:val="List 5"/>
    <w:basedOn w:val="BodyText"/>
    <w:rsid w:val="005752AE"/>
    <w:pPr>
      <w:tabs>
        <w:tab w:val="left" w:pos="1701"/>
      </w:tabs>
      <w:spacing w:before="60" w:after="60"/>
      <w:ind w:left="1701" w:hanging="340"/>
    </w:pPr>
  </w:style>
  <w:style w:type="paragraph" w:styleId="ListBullet3">
    <w:name w:val="List Bullet 3"/>
    <w:basedOn w:val="List3"/>
    <w:rsid w:val="005752AE"/>
    <w:pPr>
      <w:numPr>
        <w:numId w:val="13"/>
      </w:numPr>
      <w:tabs>
        <w:tab w:val="clear" w:pos="1021"/>
      </w:tabs>
      <w:ind w:left="1037" w:hanging="357"/>
    </w:pPr>
  </w:style>
  <w:style w:type="paragraph" w:styleId="ListBullet4">
    <w:name w:val="List Bullet 4"/>
    <w:basedOn w:val="List4"/>
    <w:rsid w:val="005752AE"/>
    <w:pPr>
      <w:numPr>
        <w:numId w:val="2"/>
      </w:numPr>
      <w:tabs>
        <w:tab w:val="clear" w:pos="1361"/>
      </w:tabs>
    </w:pPr>
  </w:style>
  <w:style w:type="paragraph" w:styleId="ListBullet5">
    <w:name w:val="List Bullet 5"/>
    <w:basedOn w:val="List5"/>
    <w:rsid w:val="005752AE"/>
    <w:pPr>
      <w:numPr>
        <w:numId w:val="3"/>
      </w:numPr>
    </w:pPr>
  </w:style>
  <w:style w:type="paragraph" w:styleId="ListContinue2">
    <w:name w:val="List Continue 2"/>
    <w:basedOn w:val="List2"/>
    <w:rsid w:val="005752AE"/>
    <w:pPr>
      <w:ind w:firstLine="0"/>
    </w:pPr>
  </w:style>
  <w:style w:type="paragraph" w:styleId="ListContinue3">
    <w:name w:val="List Continue 3"/>
    <w:basedOn w:val="List3"/>
    <w:rsid w:val="005752AE"/>
    <w:pPr>
      <w:ind w:left="1021" w:firstLine="0"/>
    </w:pPr>
  </w:style>
  <w:style w:type="paragraph" w:styleId="ListContinue4">
    <w:name w:val="List Continue 4"/>
    <w:basedOn w:val="List4"/>
    <w:rsid w:val="005752AE"/>
    <w:pPr>
      <w:ind w:firstLine="0"/>
    </w:pPr>
  </w:style>
  <w:style w:type="paragraph" w:styleId="ListContinue5">
    <w:name w:val="List Continue 5"/>
    <w:basedOn w:val="List5"/>
    <w:rsid w:val="005752AE"/>
    <w:pPr>
      <w:ind w:firstLine="0"/>
    </w:pPr>
  </w:style>
  <w:style w:type="paragraph" w:styleId="ListNumber3">
    <w:name w:val="List Number 3"/>
    <w:basedOn w:val="List3"/>
    <w:rsid w:val="005752AE"/>
    <w:pPr>
      <w:numPr>
        <w:numId w:val="4"/>
      </w:numPr>
    </w:pPr>
  </w:style>
  <w:style w:type="paragraph" w:styleId="ListNumber4">
    <w:name w:val="List Number 4"/>
    <w:basedOn w:val="List4"/>
    <w:rsid w:val="005752AE"/>
    <w:pPr>
      <w:numPr>
        <w:numId w:val="5"/>
      </w:numPr>
    </w:pPr>
  </w:style>
  <w:style w:type="paragraph" w:styleId="ListNumber5">
    <w:name w:val="List Number 5"/>
    <w:basedOn w:val="List5"/>
    <w:rsid w:val="005752AE"/>
    <w:pPr>
      <w:numPr>
        <w:numId w:val="6"/>
      </w:numPr>
    </w:pPr>
  </w:style>
  <w:style w:type="paragraph" w:styleId="BlockText">
    <w:name w:val="Block Text"/>
    <w:basedOn w:val="Normal"/>
    <w:rsid w:val="005752AE"/>
    <w:pPr>
      <w:spacing w:after="120"/>
      <w:ind w:left="1440" w:right="1440"/>
    </w:pPr>
  </w:style>
  <w:style w:type="character" w:customStyle="1" w:styleId="Subscript">
    <w:name w:val="Subscript"/>
    <w:basedOn w:val="DefaultParagraphFont"/>
    <w:rsid w:val="005752AE"/>
    <w:rPr>
      <w:sz w:val="16"/>
      <w:vertAlign w:val="subscript"/>
    </w:rPr>
  </w:style>
  <w:style w:type="character" w:customStyle="1" w:styleId="Superscript">
    <w:name w:val="Superscript"/>
    <w:basedOn w:val="DefaultParagraphFont"/>
    <w:rsid w:val="005752AE"/>
    <w:rPr>
      <w:sz w:val="16"/>
      <w:vertAlign w:val="superscript"/>
    </w:rPr>
  </w:style>
  <w:style w:type="character" w:customStyle="1" w:styleId="Symbols">
    <w:name w:val="Symbols"/>
    <w:basedOn w:val="DefaultParagraphFont"/>
    <w:rsid w:val="005752AE"/>
    <w:rPr>
      <w:rFonts w:ascii="Symbol" w:hAnsi="Symbol"/>
    </w:rPr>
  </w:style>
  <w:style w:type="character" w:customStyle="1" w:styleId="MenuOptions">
    <w:name w:val="Menu Options"/>
    <w:basedOn w:val="DefaultParagraphFont"/>
    <w:rsid w:val="005752AE"/>
    <w:rPr>
      <w:rFonts w:ascii="Arial Narrow" w:hAnsi="Arial Narrow"/>
      <w:smallCaps/>
    </w:rPr>
  </w:style>
  <w:style w:type="character" w:customStyle="1" w:styleId="Buttons">
    <w:name w:val="Buttons"/>
    <w:basedOn w:val="DefaultParagraphFont"/>
    <w:rsid w:val="005752AE"/>
    <w:rPr>
      <w:b/>
    </w:rPr>
  </w:style>
  <w:style w:type="character" w:customStyle="1" w:styleId="Underlined">
    <w:name w:val="Underlined"/>
    <w:basedOn w:val="DefaultParagraphFont"/>
    <w:rsid w:val="005752AE"/>
    <w:rPr>
      <w:u w:val="single"/>
    </w:rPr>
  </w:style>
  <w:style w:type="paragraph" w:customStyle="1" w:styleId="TableBodyTextRight">
    <w:name w:val="Table Body Text Right"/>
    <w:basedOn w:val="TableBodyText"/>
    <w:rsid w:val="005752AE"/>
    <w:pPr>
      <w:widowControl w:val="0"/>
      <w:autoSpaceDE w:val="0"/>
      <w:autoSpaceDN w:val="0"/>
      <w:adjustRightInd w:val="0"/>
      <w:jc w:val="right"/>
    </w:pPr>
    <w:rPr>
      <w:rFonts w:cs="Arial"/>
      <w:szCs w:val="18"/>
    </w:rPr>
  </w:style>
  <w:style w:type="paragraph" w:customStyle="1" w:styleId="CopyrightText">
    <w:name w:val="Copyright Text"/>
    <w:basedOn w:val="BodyText"/>
    <w:rsid w:val="005752AE"/>
    <w:rPr>
      <w:sz w:val="18"/>
    </w:rPr>
  </w:style>
  <w:style w:type="paragraph" w:customStyle="1" w:styleId="BodySmallRight">
    <w:name w:val="Body Small Right"/>
    <w:basedOn w:val="BodyTextRight"/>
    <w:rsid w:val="005752AE"/>
    <w:rPr>
      <w:sz w:val="18"/>
      <w:szCs w:val="18"/>
    </w:rPr>
  </w:style>
  <w:style w:type="paragraph" w:customStyle="1" w:styleId="MarginEdition">
    <w:name w:val="Margin Edition"/>
    <w:basedOn w:val="MarginNote"/>
    <w:rsid w:val="005752AE"/>
    <w:pPr>
      <w:spacing w:before="0" w:after="0"/>
    </w:pPr>
    <w:rPr>
      <w:rFonts w:ascii="Times New Roman" w:hAnsi="Times New Roman"/>
      <w:color w:val="999999"/>
    </w:rPr>
  </w:style>
  <w:style w:type="paragraph" w:customStyle="1" w:styleId="Spacer">
    <w:name w:val="Spacer"/>
    <w:basedOn w:val="Normal"/>
    <w:rsid w:val="005752AE"/>
    <w:rPr>
      <w:sz w:val="2"/>
      <w:szCs w:val="2"/>
    </w:rPr>
  </w:style>
  <w:style w:type="character" w:customStyle="1" w:styleId="Small">
    <w:name w:val="Small"/>
    <w:basedOn w:val="DefaultParagraphFont"/>
    <w:rsid w:val="005752AE"/>
    <w:rPr>
      <w:sz w:val="16"/>
    </w:rPr>
  </w:style>
  <w:style w:type="paragraph" w:customStyle="1" w:styleId="WideTable">
    <w:name w:val="Wide Table"/>
    <w:basedOn w:val="Normal"/>
    <w:rsid w:val="005752AE"/>
    <w:pPr>
      <w:ind w:left="-1418"/>
    </w:pPr>
    <w:rPr>
      <w:sz w:val="2"/>
      <w:szCs w:val="2"/>
    </w:rPr>
  </w:style>
  <w:style w:type="character" w:styleId="PageNumber">
    <w:name w:val="page number"/>
    <w:basedOn w:val="DefaultParagraphFont"/>
    <w:rsid w:val="005752AE"/>
  </w:style>
  <w:style w:type="paragraph" w:styleId="Quote">
    <w:name w:val="Quote"/>
    <w:basedOn w:val="Heading1"/>
    <w:link w:val="QuoteChar"/>
    <w:qFormat/>
    <w:rsid w:val="005752AE"/>
    <w:rPr>
      <w:b w:val="0"/>
      <w:sz w:val="72"/>
      <w:szCs w:val="72"/>
      <w:lang w:val="en-NZ"/>
    </w:rPr>
  </w:style>
  <w:style w:type="character" w:customStyle="1" w:styleId="QuoteChar">
    <w:name w:val="Quote Char"/>
    <w:basedOn w:val="DefaultParagraphFont"/>
    <w:link w:val="Quote"/>
    <w:rsid w:val="00575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2AE"/>
    <w:pPr>
      <w:pageBreakBefore/>
    </w:pPr>
  </w:style>
  <w:style w:type="paragraph" w:customStyle="1" w:styleId="Border">
    <w:name w:val="Border"/>
    <w:basedOn w:val="Normal"/>
    <w:qFormat/>
    <w:rsid w:val="00575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2AE"/>
    <w:rPr>
      <w:b/>
      <w:bCs/>
      <w:i/>
      <w:iCs/>
      <w:color w:val="auto"/>
    </w:rPr>
  </w:style>
  <w:style w:type="paragraph" w:styleId="IntenseQuote">
    <w:name w:val="Intense Quote"/>
    <w:basedOn w:val="Normal"/>
    <w:next w:val="Normal"/>
    <w:link w:val="IntenseQuoteChar"/>
    <w:uiPriority w:val="30"/>
    <w:qFormat/>
    <w:rsid w:val="00575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2AE"/>
    <w:rPr>
      <w:smallCaps/>
      <w:color w:val="auto"/>
      <w:u w:val="single"/>
    </w:rPr>
  </w:style>
  <w:style w:type="character" w:styleId="IntenseReference">
    <w:name w:val="Intense Reference"/>
    <w:basedOn w:val="DefaultParagraphFont"/>
    <w:uiPriority w:val="32"/>
    <w:qFormat/>
    <w:rsid w:val="005752AE"/>
    <w:rPr>
      <w:b/>
      <w:bCs/>
      <w:smallCaps/>
      <w:color w:val="auto"/>
      <w:spacing w:val="5"/>
      <w:u w:val="single"/>
    </w:rPr>
  </w:style>
  <w:style w:type="paragraph" w:customStyle="1" w:styleId="2ColumnHeading">
    <w:name w:val="2Column Heading"/>
    <w:basedOn w:val="BodyText"/>
    <w:qFormat/>
    <w:rsid w:val="005752AE"/>
    <w:pPr>
      <w:spacing w:after="60"/>
      <w:ind w:left="-2268"/>
    </w:pPr>
    <w:rPr>
      <w:b/>
    </w:rPr>
  </w:style>
  <w:style w:type="paragraph" w:customStyle="1" w:styleId="Heading1TOC">
    <w:name w:val="Heading1 TOC"/>
    <w:basedOn w:val="Normal"/>
    <w:qFormat/>
    <w:rsid w:val="005752AE"/>
    <w:pPr>
      <w:spacing w:before="240" w:after="120"/>
    </w:pPr>
    <w:rPr>
      <w:rFonts w:ascii="Times New Roman" w:hAnsi="Times New Roman"/>
      <w:b/>
      <w:sz w:val="32"/>
    </w:rPr>
  </w:style>
  <w:style w:type="paragraph" w:customStyle="1" w:styleId="Heading2TOC">
    <w:name w:val="Heading2 TOC"/>
    <w:basedOn w:val="Normal"/>
    <w:qFormat/>
    <w:rsid w:val="005752AE"/>
    <w:pPr>
      <w:spacing w:before="240" w:after="60"/>
    </w:pPr>
    <w:rPr>
      <w:rFonts w:ascii="Times New Roman" w:hAnsi="Times New Roman"/>
      <w:b/>
      <w:sz w:val="28"/>
    </w:rPr>
  </w:style>
  <w:style w:type="character" w:customStyle="1" w:styleId="Underline">
    <w:name w:val="Underline"/>
    <w:basedOn w:val="DefaultParagraphFont"/>
    <w:qFormat/>
    <w:rsid w:val="005752AE"/>
    <w:rPr>
      <w:u w:val="single"/>
    </w:rPr>
  </w:style>
  <w:style w:type="paragraph" w:styleId="BalloonText">
    <w:name w:val="Balloon Text"/>
    <w:basedOn w:val="Normal"/>
    <w:link w:val="BalloonTextChar"/>
    <w:rsid w:val="005752AE"/>
    <w:rPr>
      <w:rFonts w:ascii="Tahoma" w:hAnsi="Tahoma" w:cs="Tahoma"/>
      <w:sz w:val="16"/>
      <w:szCs w:val="16"/>
    </w:rPr>
  </w:style>
  <w:style w:type="character" w:customStyle="1" w:styleId="BalloonTextChar">
    <w:name w:val="Balloon Text Char"/>
    <w:basedOn w:val="DefaultParagraphFont"/>
    <w:link w:val="BalloonText"/>
    <w:rsid w:val="00575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2AE"/>
    <w:rPr>
      <w:b/>
      <w:color w:val="660033"/>
      <w:spacing w:val="0"/>
    </w:rPr>
  </w:style>
  <w:style w:type="paragraph" w:customStyle="1" w:styleId="Nameditemlist">
    <w:name w:val="Named item list"/>
    <w:basedOn w:val="BodyText"/>
    <w:qFormat/>
    <w:rsid w:val="005752AE"/>
    <w:pPr>
      <w:tabs>
        <w:tab w:val="left" w:pos="2835"/>
      </w:tabs>
      <w:ind w:left="2835" w:hanging="2835"/>
    </w:pPr>
  </w:style>
  <w:style w:type="paragraph" w:customStyle="1" w:styleId="BodyTextnopadding">
    <w:name w:val="Body Text no padding"/>
    <w:basedOn w:val="BodyText"/>
    <w:qFormat/>
    <w:rsid w:val="005752AE"/>
    <w:pPr>
      <w:spacing w:before="0" w:after="0"/>
    </w:pPr>
  </w:style>
  <w:style w:type="paragraph" w:customStyle="1" w:styleId="BodyTextBold">
    <w:name w:val="Body Text Bold"/>
    <w:basedOn w:val="BodyText"/>
    <w:qFormat/>
    <w:rsid w:val="005752AE"/>
    <w:rPr>
      <w:b/>
    </w:rPr>
  </w:style>
  <w:style w:type="character" w:styleId="Hyperlink">
    <w:name w:val="Hyperlink"/>
    <w:basedOn w:val="DefaultParagraphFont"/>
    <w:uiPriority w:val="99"/>
    <w:unhideWhenUsed/>
    <w:rsid w:val="00235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4242</Characters>
  <Application>Microsoft Office Word</Application>
  <DocSecurity>0</DocSecurity>
  <Lines>136</Lines>
  <Paragraphs>87</Paragraphs>
  <ScaleCrop>false</ScaleCrop>
  <Company>Author-it Software Corporation Ltd.</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AUMGTR003 Test, modify and repair vehicle electrical circuits and systems</dc:title>
  <dc:subject>Approved</dc:subject>
  <dc:creator>PwC’s Skills for Australia</dc:creator>
  <cp:keywords>Release: 1</cp:keywords>
  <dc:description>Review Date: 12 April 2008</dc:description>
  <cp:lastModifiedBy>HSD_TPCMSd.prod</cp:lastModifiedBy>
  <cp:revision>3</cp:revision>
  <dcterms:created xsi:type="dcterms:W3CDTF">2022-07-07T06:11:00Z</dcterms:created>
  <dcterms:modified xsi:type="dcterms:W3CDTF">2022-07-07T06:11:00Z</dcterms:modified>
</cp:coreProperties>
</file>