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CC0" w:rsidP="00830CC0">
      <w:pPr>
        <w:pStyle w:val="Title"/>
      </w:pPr>
      <w:r>
        <w:fldChar w:fldCharType="begin"/>
      </w:r>
      <w:r>
        <w:instrText xml:space="preserve"> TITLE   \* MERGEFORMAT </w:instrText>
      </w:r>
      <w:r>
        <w:fldChar w:fldCharType="separate"/>
      </w:r>
      <w:r>
        <w:t>AUMGTP002 Rework vehicle paint faults</w:t>
      </w:r>
      <w:r>
        <w:fldChar w:fldCharType="end"/>
      </w:r>
    </w:p>
    <w:p w:rsidR="00830CC0" w:rsidP="00830CC0">
      <w:pPr>
        <w:pStyle w:val="Version"/>
        <w:sectPr w:rsidSect="00144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C17" w:rsidP="00144C17">
      <w:pPr>
        <w:pStyle w:val="SuperHeading"/>
      </w:pPr>
      <w:r w:rsidRPr="00144C17">
        <w:t>AUMGTP002 Rework vehicle paint faults</w:t>
      </w:r>
    </w:p>
    <w:p w:rsidR="00000000" w:rsidRPr="00144C17" w:rsidP="00144C17">
      <w:pPr>
        <w:pStyle w:val="Heading1"/>
      </w:pPr>
      <w:bookmarkStart w:id="1" w:name="O_575569"/>
      <w:bookmarkEnd w:id="1"/>
      <w:r w:rsidRPr="00144C17">
        <w:t>Modification History</w:t>
      </w:r>
    </w:p>
    <w:tbl>
      <w:tblPr>
        <w:tblW w:w="9639" w:type="dxa"/>
        <w:tblLayout w:type="fixed"/>
        <w:tblCellMar>
          <w:left w:w="62" w:type="dxa"/>
          <w:right w:w="62" w:type="dxa"/>
        </w:tblCellMar>
        <w:tblLook w:val="0000"/>
      </w:tblPr>
      <w:tblGrid>
        <w:gridCol w:w="2835"/>
        <w:gridCol w:w="6804"/>
      </w:tblGrid>
      <w:tr w:rsidTr="00830CC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17" w:rsidP="00144C17">
            <w:pPr>
              <w:pStyle w:val="BodyText"/>
            </w:pPr>
            <w:r w:rsidRPr="00144C1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17">
            <w:pPr>
              <w:pStyle w:val="BodyText"/>
              <w:rPr>
                <w:lang w:val="en-NZ"/>
              </w:rPr>
            </w:pPr>
            <w:r w:rsidRPr="00144C17">
              <w:rPr>
                <w:rStyle w:val="SpecialBold"/>
              </w:rPr>
              <w:t>Comment</w:t>
            </w:r>
          </w:p>
        </w:tc>
      </w:tr>
      <w:tr w:rsidTr="00830CC0">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17">
            <w:pPr>
              <w:pStyle w:val="BodyText"/>
              <w:rPr>
                <w:lang w:val="en-NZ"/>
              </w:rPr>
            </w:pPr>
            <w:r w:rsidRPr="00144C1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17" w:rsidP="00144C17">
            <w:pPr>
              <w:pStyle w:val="BodyText"/>
            </w:pPr>
            <w:r w:rsidRPr="00144C17">
              <w:t>Unit updated to reflect the new standards for Training Packages</w:t>
            </w:r>
          </w:p>
          <w:p w:rsidR="00000000" w:rsidRPr="00144C17" w:rsidP="00144C17">
            <w:pPr>
              <w:pStyle w:val="BodyText"/>
            </w:pPr>
            <w:r w:rsidRPr="00144C17">
              <w:t>Replaces AUMGTP3002 Rework paint faults</w:t>
            </w:r>
          </w:p>
        </w:tc>
      </w:tr>
    </w:tbl>
    <w:p w:rsidR="00000000" w:rsidRPr="00144C17" w:rsidP="00144C17">
      <w:pPr>
        <w:pStyle w:val="BodyText"/>
      </w:pPr>
    </w:p>
    <w:p w:rsidR="00000000" w:rsidRPr="00144C17" w:rsidP="00144C17">
      <w:pPr>
        <w:pStyle w:val="AllowPageBreak"/>
      </w:pPr>
    </w:p>
    <w:p w:rsidR="00000000" w:rsidRPr="00144C17" w:rsidP="00144C17">
      <w:pPr>
        <w:pStyle w:val="Heading1"/>
      </w:pPr>
      <w:bookmarkStart w:id="2" w:name="O_575570"/>
      <w:bookmarkEnd w:id="2"/>
      <w:r w:rsidRPr="00144C17">
        <w:t>Application</w:t>
      </w:r>
    </w:p>
    <w:p w:rsidR="00000000" w:rsidRPr="00144C17" w:rsidP="00830CC0">
      <w:pPr>
        <w:pStyle w:val="BodyText"/>
      </w:pPr>
      <w:r w:rsidRPr="00144C17">
        <w:t>This unit describes the performance outcomes required to identify and rew</w:t>
      </w:r>
      <w:r w:rsidRPr="00144C17">
        <w:t>ork vehicle paint surface defects and faults.</w:t>
      </w:r>
    </w:p>
    <w:p w:rsidR="00000000" w:rsidRPr="00144C17" w:rsidP="00830CC0">
      <w:pPr>
        <w:pStyle w:val="BodyText"/>
      </w:pPr>
      <w:r w:rsidRPr="00144C17">
        <w:t>It applies to those in an automotive manufacturing environment and involves the application of skills and knowledge at a specialist level.</w:t>
      </w:r>
    </w:p>
    <w:p w:rsidR="00000000" w:rsidRPr="00144C17" w:rsidP="00830CC0">
      <w:pPr>
        <w:pStyle w:val="BodyText"/>
      </w:pPr>
      <w:r w:rsidRPr="00144C17">
        <w:t>No licensing, legislative or certification requirements apply to this u</w:t>
      </w:r>
      <w:r w:rsidRPr="00144C17">
        <w:t>nit at the time of publication.</w:t>
      </w:r>
    </w:p>
    <w:p w:rsidR="00000000" w:rsidRPr="00144C17" w:rsidP="00144C17">
      <w:pPr>
        <w:pStyle w:val="Heading1"/>
      </w:pPr>
      <w:bookmarkStart w:id="3" w:name="O_575572"/>
      <w:bookmarkEnd w:id="3"/>
      <w:r w:rsidRPr="00144C17">
        <w:t>Competency Field</w:t>
      </w:r>
    </w:p>
    <w:p w:rsidR="00000000" w:rsidRPr="00144C17" w:rsidP="00830CC0">
      <w:pPr>
        <w:pStyle w:val="BodyText"/>
      </w:pPr>
      <w:r w:rsidRPr="00144C17">
        <w:t>Manufacturing - Bus, Truck and Trailer</w:t>
      </w:r>
    </w:p>
    <w:p w:rsidR="00000000" w:rsidRPr="00144C17" w:rsidP="00144C17">
      <w:pPr>
        <w:pStyle w:val="Heading1"/>
      </w:pPr>
      <w:bookmarkStart w:id="4" w:name="O_575573"/>
      <w:bookmarkEnd w:id="4"/>
      <w:r w:rsidRPr="00144C17">
        <w:t>Unit Sector</w:t>
      </w:r>
    </w:p>
    <w:p w:rsidR="00000000" w:rsidRPr="00144C17" w:rsidP="00830CC0">
      <w:pPr>
        <w:pStyle w:val="BodyText"/>
      </w:pPr>
      <w:r w:rsidRPr="00144C17">
        <w:t>Technical - Paint</w:t>
      </w:r>
    </w:p>
    <w:p w:rsidR="00000000" w:rsidRPr="00144C17" w:rsidP="00144C17">
      <w:pPr>
        <w:pStyle w:val="Heading1"/>
      </w:pPr>
      <w:bookmarkStart w:id="5" w:name="O_575574"/>
      <w:bookmarkEnd w:id="5"/>
      <w:r w:rsidRPr="00144C17">
        <w:t>Elements and Performance Criteria</w:t>
      </w:r>
    </w:p>
    <w:tbl>
      <w:tblPr>
        <w:tblW w:w="9639" w:type="dxa"/>
        <w:tblLayout w:type="fixed"/>
        <w:tblCellMar>
          <w:left w:w="62" w:type="dxa"/>
          <w:right w:w="62" w:type="dxa"/>
        </w:tblCellMar>
        <w:tblLook w:val="0000"/>
      </w:tblPr>
      <w:tblGrid>
        <w:gridCol w:w="2835"/>
        <w:gridCol w:w="6804"/>
      </w:tblGrid>
      <w:tr w:rsidTr="00830CC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44C17" w:rsidP="00144C17">
            <w:pPr>
              <w:pStyle w:val="BodyText"/>
            </w:pPr>
            <w:r w:rsidRPr="00144C17">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C17">
            <w:pPr>
              <w:pStyle w:val="BodyText"/>
              <w:rPr>
                <w:lang w:val="en-NZ"/>
              </w:rPr>
            </w:pPr>
            <w:r w:rsidRPr="00144C17">
              <w:rPr>
                <w:rStyle w:val="SpecialBold"/>
              </w:rPr>
              <w:t>Performance Criteria</w:t>
            </w:r>
          </w:p>
        </w:tc>
      </w:tr>
      <w:tr w:rsidTr="00830CC0">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C17">
            <w:pPr>
              <w:pStyle w:val="BodyText"/>
              <w:rPr>
                <w:lang w:val="en-NZ"/>
              </w:rPr>
            </w:pPr>
            <w:r w:rsidRPr="00144C17">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C17">
            <w:pPr>
              <w:pStyle w:val="BodyText"/>
              <w:rPr>
                <w:lang w:val="en-NZ"/>
              </w:rPr>
            </w:pPr>
            <w:r w:rsidRPr="00144C17">
              <w:t>Performance criteria describe the performance needed to demonstrate achievement of the element. Where bold italicised text is used, further information is detailed in the range of conditions section</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List"/>
              <w:rPr>
                <w:lang w:val="en-NZ"/>
              </w:rPr>
            </w:pPr>
            <w:r w:rsidRPr="00144C17">
              <w:t xml:space="preserve">1. Prepare for </w:t>
            </w:r>
            <w:r w:rsidRPr="00144C17">
              <w:t>paint rework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2"/>
            </w:pPr>
            <w:r w:rsidRPr="00144C17">
              <w:t>1.1 Paint faults are identified and repair methods planned</w:t>
            </w:r>
          </w:p>
          <w:p w:rsidR="00000000" w:rsidRPr="00144C17" w:rsidP="00144C17">
            <w:pPr>
              <w:pStyle w:val="List2"/>
            </w:pPr>
            <w:r w:rsidRPr="00144C17">
              <w:t>1.2 Causes of faults are identified to ensure faults are rectified during rework</w:t>
            </w:r>
          </w:p>
          <w:p w:rsidR="00000000" w:rsidP="00144C17">
            <w:pPr>
              <w:pStyle w:val="List2"/>
              <w:rPr>
                <w:lang w:val="en-NZ"/>
              </w:rPr>
            </w:pPr>
            <w:r w:rsidRPr="00144C17">
              <w:t xml:space="preserve">1.3 Tools, equipment and </w:t>
            </w:r>
            <w:r w:rsidRPr="00144C17">
              <w:rPr>
                <w:rStyle w:val="BoldandItalics"/>
              </w:rPr>
              <w:t>materials</w:t>
            </w:r>
            <w:r w:rsidRPr="00144C17">
              <w:t xml:space="preserve"> are selected and inspected for quality</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List"/>
              <w:rPr>
                <w:lang w:val="en-NZ"/>
              </w:rPr>
            </w:pPr>
            <w:r w:rsidRPr="00144C17">
              <w:t xml:space="preserve">2. Prepare surfaces for </w:t>
            </w:r>
            <w:r w:rsidRPr="00144C17">
              <w:t>rework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2"/>
            </w:pPr>
            <w:r w:rsidRPr="00144C17">
              <w:t xml:space="preserve">2.1 Masking is applied to surrounding panels to protect painted </w:t>
            </w:r>
            <w:r w:rsidRPr="00144C17">
              <w:t>surfaces from overspray</w:t>
            </w:r>
          </w:p>
          <w:p w:rsidR="00000000" w:rsidRPr="00144C17" w:rsidP="00144C17">
            <w:pPr>
              <w:pStyle w:val="List2"/>
            </w:pPr>
            <w:r w:rsidRPr="00144C17">
              <w:t>2.2 Faulty paint surfaces are scuffed back and cleaned to required pre-paint standard</w:t>
            </w:r>
          </w:p>
          <w:p w:rsidR="00000000" w:rsidP="00144C17">
            <w:pPr>
              <w:pStyle w:val="List2"/>
              <w:rPr>
                <w:lang w:val="en-NZ"/>
              </w:rPr>
            </w:pPr>
            <w:r w:rsidRPr="00144C17">
              <w:t>2.3 Prepared area is inspected to ensure paint faul</w:t>
            </w:r>
            <w:r w:rsidRPr="00144C17">
              <w:t>t has been removed</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List"/>
              <w:rPr>
                <w:lang w:val="en-NZ"/>
              </w:rPr>
            </w:pPr>
            <w:r w:rsidRPr="00144C17">
              <w:t>3. Apply primer, hi-fill and colour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2"/>
            </w:pPr>
            <w:r w:rsidRPr="00144C17">
              <w:t>3.1 Primer and hi-fill are applied and prepared according to manufacturer specifications</w:t>
            </w:r>
          </w:p>
          <w:p w:rsidR="00000000" w:rsidRPr="00144C17" w:rsidP="00144C17">
            <w:pPr>
              <w:pStyle w:val="List2"/>
            </w:pPr>
            <w:r w:rsidRPr="00144C17">
              <w:t>3.2 Paint colour is matched according to vehicle paint code</w:t>
            </w:r>
          </w:p>
          <w:p w:rsidR="00000000" w:rsidRPr="00144C17" w:rsidP="00144C17">
            <w:pPr>
              <w:pStyle w:val="List2"/>
            </w:pPr>
            <w:r w:rsidRPr="00144C17">
              <w:t>3.3 Paint colour is mixed to manufacturer-recommend</w:t>
            </w:r>
            <w:r w:rsidRPr="00144C17">
              <w:t>ed viscosity</w:t>
            </w:r>
          </w:p>
          <w:p w:rsidR="00000000" w:rsidP="00144C17">
            <w:pPr>
              <w:pStyle w:val="List2"/>
              <w:rPr>
                <w:lang w:val="en-NZ"/>
              </w:rPr>
            </w:pPr>
            <w:r w:rsidRPr="00144C17">
              <w:t xml:space="preserve">3.4 Paint colour is applied and blended into the existing paint work using tools, equipment and materials according to </w:t>
            </w:r>
            <w:r w:rsidRPr="00144C17">
              <w:rPr>
                <w:rStyle w:val="BoldandItalics"/>
              </w:rPr>
              <w:t xml:space="preserve">workplace procedures </w:t>
            </w:r>
            <w:r w:rsidRPr="00144C17">
              <w:t>and work health and safety (WHS)</w:t>
            </w:r>
            <w:r w:rsidRPr="00144C17">
              <w:rPr>
                <w:rStyle w:val="BoldandItalics"/>
              </w:rPr>
              <w:t xml:space="preserve"> </w:t>
            </w:r>
            <w:r w:rsidRPr="00144C17">
              <w:t>requirements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List"/>
              <w:rPr>
                <w:lang w:val="en-NZ"/>
              </w:rPr>
            </w:pPr>
            <w:r w:rsidRPr="00144C17">
              <w:t>4. Finish paint surfaces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2"/>
            </w:pPr>
            <w:r w:rsidRPr="00144C17">
              <w:t xml:space="preserve">4.1 Painted surfaces are dried </w:t>
            </w:r>
            <w:r w:rsidRPr="00144C17">
              <w:t>according to paint manufacturer specifications</w:t>
            </w:r>
          </w:p>
          <w:p w:rsidR="00000000" w:rsidRPr="00144C17" w:rsidP="00144C17">
            <w:pPr>
              <w:pStyle w:val="List2"/>
            </w:pPr>
            <w:r w:rsidRPr="00144C17">
              <w:t>4.2 Repainted surfaces are polished to job specification</w:t>
            </w:r>
          </w:p>
          <w:p w:rsidR="00000000" w:rsidP="00144C17">
            <w:pPr>
              <w:pStyle w:val="List2"/>
              <w:rPr>
                <w:lang w:val="en-NZ"/>
              </w:rPr>
            </w:pPr>
            <w:r w:rsidRPr="00144C17">
              <w:t>4.3 Surrounding areas are cleaned and any overspray removed according to workplace procedures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List"/>
              <w:rPr>
                <w:lang w:val="en-NZ"/>
              </w:rPr>
            </w:pPr>
            <w:r w:rsidRPr="00144C17">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2"/>
            </w:pPr>
            <w:r w:rsidRPr="00144C17">
              <w:t>5.1 Tools and equipment are cleaned and inspected</w:t>
            </w:r>
          </w:p>
          <w:p w:rsidR="00000000" w:rsidRPr="00144C17" w:rsidP="00144C17">
            <w:pPr>
              <w:pStyle w:val="List2"/>
            </w:pPr>
            <w:r w:rsidRPr="00144C17">
              <w:t>5.2 Faulty tools and equipment are identified, tagged, reported and sent for repair</w:t>
            </w:r>
          </w:p>
          <w:p w:rsidR="00000000" w:rsidRPr="00144C17" w:rsidP="00144C17">
            <w:pPr>
              <w:pStyle w:val="List2"/>
            </w:pPr>
            <w:r w:rsidRPr="00144C17">
              <w:t>5.3 Work area is cleaned, and materials disposed of or recycled according to workplace procedures</w:t>
            </w:r>
          </w:p>
          <w:p w:rsidR="00000000" w:rsidRPr="00144C17" w:rsidP="00144C17">
            <w:pPr>
              <w:pStyle w:val="List2"/>
            </w:pPr>
            <w:r w:rsidRPr="00144C17">
              <w:t xml:space="preserve">5.4 Work job sheets are </w:t>
            </w:r>
            <w:r w:rsidRPr="00144C17">
              <w:t>completed and supervisor is notified</w:t>
            </w:r>
          </w:p>
        </w:tc>
      </w:tr>
    </w:tbl>
    <w:p w:rsidR="00000000" w:rsidRPr="00144C17" w:rsidP="00144C17">
      <w:pPr>
        <w:pStyle w:val="BodyText"/>
      </w:pPr>
    </w:p>
    <w:p w:rsidR="00000000" w:rsidRPr="00144C17" w:rsidP="00144C17">
      <w:pPr>
        <w:pStyle w:val="AllowPageBreak"/>
      </w:pPr>
    </w:p>
    <w:p w:rsidR="00000000" w:rsidRPr="00144C17" w:rsidP="00144C17">
      <w:pPr>
        <w:pStyle w:val="Heading1"/>
      </w:pPr>
      <w:bookmarkStart w:id="6" w:name="O_575575"/>
      <w:bookmarkEnd w:id="6"/>
      <w:r w:rsidRPr="00144C17">
        <w:t>Foundation Skills</w:t>
      </w:r>
    </w:p>
    <w:p w:rsidR="00000000" w:rsidRPr="00144C17" w:rsidP="00830CC0">
      <w:pPr>
        <w:pStyle w:val="BodyText"/>
      </w:pPr>
      <w:r w:rsidRPr="00144C17">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30CC0">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17" w:rsidP="00144C17">
            <w:pPr>
              <w:pStyle w:val="BodyText"/>
            </w:pPr>
            <w:r w:rsidRPr="00144C17">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17">
            <w:pPr>
              <w:pStyle w:val="BodyText"/>
              <w:rPr>
                <w:lang w:val="en-NZ"/>
              </w:rPr>
            </w:pPr>
            <w:r w:rsidRPr="00144C17">
              <w:rPr>
                <w:rStyle w:val="SpecialBold"/>
              </w:rPr>
              <w:t>Description</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interpret workplace procedures and WHS requirements</w:t>
            </w:r>
          </w:p>
          <w:p w:rsidR="00000000" w:rsidP="00144C17">
            <w:pPr>
              <w:pStyle w:val="ListBullet"/>
              <w:rPr>
                <w:lang w:val="en-NZ"/>
              </w:rPr>
            </w:pPr>
            <w:r w:rsidRPr="00144C17">
              <w:t>interpret job instructions, repair methods and manufacturer specifications.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complete faulty equipment tags</w:t>
            </w:r>
          </w:p>
          <w:p w:rsidR="00000000" w:rsidP="00144C17">
            <w:pPr>
              <w:pStyle w:val="ListBullet"/>
              <w:rPr>
                <w:lang w:val="en-NZ"/>
              </w:rPr>
            </w:pPr>
            <w:r w:rsidRPr="00144C17">
              <w:t>legibly complete work sheets.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accurately measure paint</w:t>
            </w:r>
            <w:r w:rsidRPr="00144C17">
              <w:t xml:space="preserve"> quantities</w:t>
            </w:r>
          </w:p>
          <w:p w:rsidR="00000000" w:rsidRPr="00144C17" w:rsidP="00144C17">
            <w:pPr>
              <w:pStyle w:val="ListBullet"/>
            </w:pPr>
            <w:r w:rsidRPr="00144C17">
              <w:t>identify paint codes</w:t>
            </w:r>
          </w:p>
          <w:p w:rsidR="00000000" w:rsidP="00144C17">
            <w:pPr>
              <w:pStyle w:val="ListBullet"/>
              <w:rPr>
                <w:lang w:val="en-NZ"/>
              </w:rPr>
            </w:pPr>
            <w:r w:rsidRPr="00144C17">
              <w:t>legibly record paint quantities.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use digital paint equipment</w:t>
            </w:r>
          </w:p>
          <w:p w:rsidR="00000000" w:rsidP="00144C17">
            <w:pPr>
              <w:pStyle w:val="ListBullet"/>
              <w:rPr>
                <w:lang w:val="en-NZ"/>
              </w:rPr>
            </w:pPr>
            <w:r w:rsidRPr="00144C17">
              <w:t>use computer paint mixing and drying systems.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prepare paint equipment and materials</w:t>
            </w:r>
          </w:p>
          <w:p w:rsidR="00000000" w:rsidP="00144C17">
            <w:pPr>
              <w:pStyle w:val="ListBullet"/>
              <w:rPr>
                <w:lang w:val="en-NZ"/>
              </w:rPr>
            </w:pPr>
            <w:r w:rsidRPr="00144C17">
              <w:t>rectify paintwork in given timeline.</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identify paint defects</w:t>
            </w:r>
          </w:p>
          <w:p w:rsidR="00000000" w:rsidRPr="00144C17" w:rsidP="00144C17">
            <w:pPr>
              <w:pStyle w:val="ListBullet"/>
            </w:pPr>
            <w:r w:rsidRPr="00144C17">
              <w:t>interpret and apply work instructions.</w:t>
            </w:r>
          </w:p>
        </w:tc>
      </w:tr>
    </w:tbl>
    <w:p w:rsidR="00000000" w:rsidRPr="00144C17" w:rsidP="00144C17">
      <w:pPr>
        <w:pStyle w:val="BodyText"/>
      </w:pPr>
    </w:p>
    <w:p w:rsidR="00000000" w:rsidRPr="00144C17" w:rsidP="00144C17">
      <w:pPr>
        <w:pStyle w:val="AllowPageBreak"/>
      </w:pPr>
    </w:p>
    <w:p w:rsidR="00000000" w:rsidRPr="00144C17" w:rsidP="00144C17">
      <w:pPr>
        <w:pStyle w:val="Heading1"/>
      </w:pPr>
      <w:bookmarkStart w:id="7" w:name="O_575576"/>
      <w:bookmarkEnd w:id="7"/>
      <w:r w:rsidRPr="00144C17">
        <w:t>Range of Conditions</w:t>
      </w:r>
    </w:p>
    <w:tbl>
      <w:tblPr>
        <w:tblW w:w="9639" w:type="dxa"/>
        <w:tblLayout w:type="fixed"/>
        <w:tblCellMar>
          <w:left w:w="62" w:type="dxa"/>
          <w:right w:w="62" w:type="dxa"/>
        </w:tblCellMar>
        <w:tblLook w:val="0000"/>
      </w:tblPr>
      <w:tblGrid>
        <w:gridCol w:w="2835"/>
        <w:gridCol w:w="6804"/>
      </w:tblGrid>
      <w:tr w:rsidTr="00830CC0">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144C17">
            <w:pPr>
              <w:pStyle w:val="BodyText"/>
              <w:rPr>
                <w:lang w:val="en-NZ"/>
              </w:rPr>
            </w:pPr>
            <w:r w:rsidRPr="00144C17">
              <w:t>This section specifies work environments and conditions that may affect performance. Essential operating conditions that may be present (depending on the work situation, needs of the candidate, accessibility of the item, and local industry and regional con</w:t>
            </w:r>
            <w:r w:rsidRPr="00144C17">
              <w:t>texts) are included. Bold italicised wording, if used in the performance criteria, is detailed below.</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rPr>
                <w:rStyle w:val="BoldandItalics"/>
              </w:rPr>
              <w:t>Materials</w:t>
            </w:r>
            <w:r w:rsidRPr="00144C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abrasive papers</w:t>
            </w:r>
          </w:p>
          <w:p w:rsidR="00000000" w:rsidRPr="00144C17" w:rsidP="00144C17">
            <w:pPr>
              <w:pStyle w:val="ListBullet"/>
            </w:pPr>
            <w:r w:rsidRPr="00144C17">
              <w:t>clear coat</w:t>
            </w:r>
          </w:p>
          <w:p w:rsidR="00000000" w:rsidRPr="00144C17" w:rsidP="00144C17">
            <w:pPr>
              <w:pStyle w:val="ListBullet"/>
            </w:pPr>
            <w:r w:rsidRPr="00144C17">
              <w:t>colour paint</w:t>
            </w:r>
          </w:p>
          <w:p w:rsidR="00000000" w:rsidRPr="00144C17" w:rsidP="00144C17">
            <w:pPr>
              <w:pStyle w:val="ListBullet"/>
            </w:pPr>
            <w:r w:rsidRPr="00144C17">
              <w:t>etch and surface primer</w:t>
            </w:r>
          </w:p>
          <w:p w:rsidR="00000000" w:rsidRPr="00144C17" w:rsidP="00144C17">
            <w:pPr>
              <w:pStyle w:val="ListBullet"/>
            </w:pPr>
            <w:r w:rsidRPr="00144C17">
              <w:t>hi-fill</w:t>
            </w:r>
          </w:p>
          <w:p w:rsidR="00000000" w:rsidRPr="00144C17" w:rsidP="00144C17">
            <w:pPr>
              <w:pStyle w:val="ListBullet"/>
            </w:pPr>
            <w:r w:rsidRPr="00144C17">
              <w:t>masking tapes and papers</w:t>
            </w:r>
          </w:p>
          <w:p w:rsidR="00000000" w:rsidRPr="00144C17" w:rsidP="00144C17">
            <w:pPr>
              <w:pStyle w:val="ListBullet"/>
            </w:pPr>
            <w:r w:rsidRPr="00144C17">
              <w:t>paint reducer</w:t>
            </w:r>
          </w:p>
          <w:p w:rsidR="00000000" w:rsidRPr="00144C17" w:rsidP="00144C17">
            <w:pPr>
              <w:pStyle w:val="ListBullet"/>
            </w:pPr>
            <w:r w:rsidRPr="00144C17">
              <w:t>plastic sheets</w:t>
            </w:r>
          </w:p>
          <w:p w:rsidR="00000000" w:rsidRPr="00144C17" w:rsidP="00144C17">
            <w:pPr>
              <w:pStyle w:val="ListBullet"/>
            </w:pPr>
            <w:r w:rsidRPr="00144C17">
              <w:t>polishing agents</w:t>
            </w:r>
          </w:p>
          <w:p w:rsidR="00000000" w:rsidRPr="00144C17" w:rsidP="00144C17">
            <w:pPr>
              <w:pStyle w:val="ListBullet"/>
            </w:pPr>
            <w:r w:rsidRPr="00144C17">
              <w:t>solvents</w:t>
            </w:r>
          </w:p>
          <w:p w:rsidR="00000000" w:rsidP="00144C17">
            <w:pPr>
              <w:pStyle w:val="ListBullet"/>
              <w:rPr>
                <w:lang w:val="en-NZ"/>
              </w:rPr>
            </w:pPr>
            <w:r w:rsidRPr="00144C17">
              <w:t>tac rags.</w:t>
            </w:r>
          </w:p>
        </w:tc>
      </w:tr>
      <w:tr w:rsidTr="00830C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C17">
            <w:pPr>
              <w:pStyle w:val="BodyText"/>
              <w:rPr>
                <w:lang w:val="en-NZ"/>
              </w:rPr>
            </w:pPr>
            <w:r w:rsidRPr="00144C17">
              <w:rPr>
                <w:rStyle w:val="BoldandItalics"/>
              </w:rPr>
              <w:t>Workplace procedures</w:t>
            </w:r>
            <w:r w:rsidRPr="00144C1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C17" w:rsidP="00144C17">
            <w:pPr>
              <w:pStyle w:val="ListBullet"/>
            </w:pPr>
            <w:r w:rsidRPr="00144C17">
              <w:t>workplace quality guidelines for reworking vehicle paint faults</w:t>
            </w:r>
          </w:p>
          <w:p w:rsidR="00000000" w:rsidRPr="00144C17" w:rsidP="00144C17">
            <w:pPr>
              <w:pStyle w:val="ListBullet"/>
            </w:pPr>
            <w:r w:rsidRPr="00144C17">
              <w:t>procedures for recording and reporting rework of vehicle paint faults</w:t>
            </w:r>
          </w:p>
          <w:p w:rsidR="00000000" w:rsidRPr="00144C17" w:rsidP="00144C17">
            <w:pPr>
              <w:pStyle w:val="ListBullet"/>
            </w:pPr>
            <w:r w:rsidRPr="00144C17">
              <w:t>workplace waste disposal, recycling and re-use gu</w:t>
            </w:r>
            <w:r w:rsidRPr="00144C17">
              <w:t>idelines</w:t>
            </w:r>
          </w:p>
          <w:p w:rsidR="00000000" w:rsidRPr="00144C17" w:rsidP="00144C17">
            <w:pPr>
              <w:pStyle w:val="ListBullet"/>
            </w:pPr>
            <w:r w:rsidRPr="00144C17">
              <w:t>WHS and environmental requirements for reworking vehicle paint faults relating to the disposal of unused paint products, contaminated rags and masking materials.</w:t>
            </w:r>
          </w:p>
        </w:tc>
      </w:tr>
    </w:tbl>
    <w:p w:rsidR="00000000" w:rsidRPr="00144C17" w:rsidP="00144C17">
      <w:pPr>
        <w:pStyle w:val="BodyText"/>
      </w:pPr>
    </w:p>
    <w:p w:rsidR="00000000" w:rsidRPr="00144C17" w:rsidP="00144C17">
      <w:pPr>
        <w:pStyle w:val="AllowPageBreak"/>
      </w:pPr>
    </w:p>
    <w:p w:rsidR="00000000" w:rsidRPr="00144C17" w:rsidP="00144C17">
      <w:pPr>
        <w:pStyle w:val="Heading1"/>
      </w:pPr>
      <w:bookmarkStart w:id="8" w:name="O_575577"/>
      <w:bookmarkEnd w:id="8"/>
      <w:r w:rsidRPr="00144C17">
        <w:t>Unit Mapping Information</w:t>
      </w:r>
    </w:p>
    <w:p w:rsidR="00000000" w:rsidRPr="00144C17" w:rsidP="00830CC0">
      <w:pPr>
        <w:pStyle w:val="BodyText"/>
      </w:pPr>
      <w:r w:rsidRPr="00144C17">
        <w:t>No equivalent unit.</w:t>
      </w:r>
    </w:p>
    <w:p w:rsidR="00000000" w:rsidRPr="00144C17" w:rsidP="00144C17">
      <w:pPr>
        <w:pStyle w:val="Heading1"/>
      </w:pPr>
      <w:bookmarkStart w:id="9" w:name="O_575585"/>
      <w:bookmarkEnd w:id="9"/>
      <w:r w:rsidRPr="00144C17">
        <w:t>Links</w:t>
      </w:r>
    </w:p>
    <w:p w:rsidR="00000000" w:rsidRPr="00144C17" w:rsidP="00830CC0">
      <w:pPr>
        <w:pStyle w:val="BodyText"/>
      </w:pPr>
      <w:r w:rsidRPr="00144C17">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455CE">
        <w:rPr>
          <w:rStyle w:val="Hyperlink"/>
        </w:rPr>
        <w:t>https://vetnet.gov.au/Pages/TrainingDocs.aspx?q=bd587669-08b3-4cd5-85f0-f9fa0c6304c1</w:t>
      </w:r>
      <w:r>
        <w:fldChar w:fldCharType="end"/>
      </w:r>
    </w:p>
    <w:p w:rsidR="00000000" w:rsidRPr="00144C17" w:rsidP="00144C17"/>
    <w:sectPr w:rsidSect="00144C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17" w:rsidRPr="00830CC0" w:rsidP="00830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0" w:rsidP="00144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CC0" w:rsidP="00144C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30CC0" w:rsidP="00144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C17" w:rsidRPr="00830CC0" w:rsidP="00830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C0" w:rsidRPr="002D2AF8" w:rsidP="00144C17">
    <w:pPr>
      <w:pStyle w:val="Header"/>
      <w:framePr w:wrap="around"/>
    </w:pPr>
    <w:r>
      <w:fldChar w:fldCharType="begin"/>
    </w:r>
    <w:r>
      <w:instrText xml:space="preserve"> TITLE   \* MERGEFORMAT </w:instrText>
    </w:r>
    <w:r>
      <w:fldChar w:fldCharType="separate"/>
    </w:r>
    <w:r>
      <w:t>AUMGTP002 Rework vehicle paint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830CC0" w:rsidP="00144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A9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C8E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C17"/>
    <w:pPr>
      <w:spacing w:before="360" w:after="60"/>
      <w:outlineLvl w:val="0"/>
    </w:pPr>
    <w:rPr>
      <w:sz w:val="32"/>
    </w:rPr>
  </w:style>
  <w:style w:type="paragraph" w:styleId="Heading2">
    <w:name w:val="heading 2"/>
    <w:basedOn w:val="HeadingBase"/>
    <w:next w:val="BodyText"/>
    <w:link w:val="Heading2Char"/>
    <w:qFormat/>
    <w:rsid w:val="00144C17"/>
    <w:pPr>
      <w:keepLines/>
      <w:spacing w:before="240" w:after="120"/>
      <w:outlineLvl w:val="1"/>
    </w:pPr>
    <w:rPr>
      <w:sz w:val="28"/>
      <w:szCs w:val="40"/>
    </w:rPr>
  </w:style>
  <w:style w:type="paragraph" w:styleId="Heading3">
    <w:name w:val="heading 3"/>
    <w:basedOn w:val="HeadingBase"/>
    <w:next w:val="BodyText"/>
    <w:link w:val="Heading3Char"/>
    <w:qFormat/>
    <w:rsid w:val="00144C17"/>
    <w:pPr>
      <w:spacing w:before="180" w:after="120"/>
      <w:outlineLvl w:val="2"/>
    </w:pPr>
    <w:rPr>
      <w:spacing w:val="-10"/>
      <w:kern w:val="32"/>
    </w:rPr>
  </w:style>
  <w:style w:type="paragraph" w:styleId="Heading4">
    <w:name w:val="heading 4"/>
    <w:basedOn w:val="HeadingBase"/>
    <w:next w:val="BodyText"/>
    <w:link w:val="Heading4Char"/>
    <w:qFormat/>
    <w:rsid w:val="00144C17"/>
    <w:pPr>
      <w:spacing w:before="160" w:after="120"/>
      <w:outlineLvl w:val="3"/>
    </w:pPr>
    <w:rPr>
      <w:sz w:val="22"/>
    </w:rPr>
  </w:style>
  <w:style w:type="paragraph" w:styleId="Heading5">
    <w:name w:val="heading 5"/>
    <w:basedOn w:val="HeadingBase"/>
    <w:next w:val="Normal"/>
    <w:link w:val="Heading5Char"/>
    <w:qFormat/>
    <w:rsid w:val="00144C17"/>
    <w:pPr>
      <w:spacing w:before="80"/>
      <w:outlineLvl w:val="4"/>
    </w:pPr>
    <w:rPr>
      <w:color w:val="918585"/>
      <w:sz w:val="20"/>
    </w:rPr>
  </w:style>
  <w:style w:type="paragraph" w:styleId="Heading6">
    <w:name w:val="heading 6"/>
    <w:basedOn w:val="HeadingBase"/>
    <w:next w:val="Normal"/>
    <w:link w:val="Heading6Char"/>
    <w:qFormat/>
    <w:rsid w:val="00144C17"/>
    <w:pPr>
      <w:spacing w:before="60"/>
      <w:outlineLvl w:val="5"/>
    </w:pPr>
    <w:rPr>
      <w:color w:val="918585"/>
      <w:sz w:val="20"/>
    </w:rPr>
  </w:style>
  <w:style w:type="paragraph" w:styleId="Heading7">
    <w:name w:val="heading 7"/>
    <w:basedOn w:val="Normal"/>
    <w:next w:val="Normal"/>
    <w:link w:val="Heading7Char"/>
    <w:qFormat/>
    <w:rsid w:val="00144C17"/>
    <w:pPr>
      <w:ind w:left="720"/>
      <w:outlineLvl w:val="6"/>
    </w:pPr>
    <w:rPr>
      <w:i/>
    </w:rPr>
  </w:style>
  <w:style w:type="paragraph" w:styleId="Heading8">
    <w:name w:val="heading 8"/>
    <w:basedOn w:val="Normal"/>
    <w:next w:val="Normal"/>
    <w:link w:val="Heading8Char"/>
    <w:qFormat/>
    <w:rsid w:val="00144C17"/>
    <w:pPr>
      <w:ind w:left="720"/>
      <w:outlineLvl w:val="7"/>
    </w:pPr>
    <w:rPr>
      <w:i/>
    </w:rPr>
  </w:style>
  <w:style w:type="paragraph" w:styleId="Heading9">
    <w:name w:val="heading 9"/>
    <w:basedOn w:val="Normal"/>
    <w:next w:val="Normal"/>
    <w:link w:val="Heading9Char"/>
    <w:qFormat/>
    <w:rsid w:val="00144C17"/>
    <w:pPr>
      <w:ind w:left="720"/>
      <w:outlineLvl w:val="8"/>
    </w:pPr>
    <w:rPr>
      <w:i/>
    </w:rPr>
  </w:style>
  <w:style w:type="character" w:default="1" w:styleId="DefaultParagraphFont">
    <w:name w:val="Default Paragraph Font"/>
    <w:uiPriority w:val="1"/>
    <w:unhideWhenUsed/>
    <w:rsid w:val="00144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C17"/>
  </w:style>
  <w:style w:type="character" w:customStyle="1" w:styleId="Heading1Char">
    <w:name w:val="Heading 1 Char"/>
    <w:basedOn w:val="DefaultParagraphFont"/>
    <w:link w:val="Heading1"/>
    <w:rsid w:val="00144C17"/>
    <w:rPr>
      <w:rFonts w:ascii="Times New Roman" w:eastAsia="Times New Roman" w:hAnsi="Times New Roman" w:cs="Times New Roman"/>
      <w:b/>
      <w:sz w:val="32"/>
      <w:szCs w:val="20"/>
      <w:lang w:eastAsia="en-US"/>
    </w:rPr>
  </w:style>
  <w:style w:type="paragraph" w:styleId="BodyText">
    <w:name w:val="Body Text"/>
    <w:basedOn w:val="Normal"/>
    <w:link w:val="BodyTextChar"/>
    <w:rsid w:val="00144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C17"/>
    <w:rPr>
      <w:rFonts w:ascii="Times New Roman" w:eastAsia="Times New Roman" w:hAnsi="Times New Roman" w:cs="Times New Roman"/>
      <w:sz w:val="24"/>
      <w:lang w:eastAsia="en-US"/>
    </w:rPr>
  </w:style>
  <w:style w:type="paragraph" w:styleId="List">
    <w:name w:val="List"/>
    <w:basedOn w:val="BodyText"/>
    <w:next w:val="BodyText"/>
    <w:rsid w:val="00144C17"/>
    <w:pPr>
      <w:tabs>
        <w:tab w:val="left" w:pos="340"/>
      </w:tabs>
      <w:spacing w:before="60" w:after="60"/>
      <w:ind w:left="340" w:hanging="340"/>
    </w:pPr>
  </w:style>
  <w:style w:type="paragraph" w:styleId="ListBullet">
    <w:name w:val="List Bullet"/>
    <w:basedOn w:val="List"/>
    <w:rsid w:val="00144C17"/>
    <w:pPr>
      <w:numPr>
        <w:numId w:val="11"/>
      </w:numPr>
      <w:tabs>
        <w:tab w:val="clear" w:pos="340"/>
      </w:tabs>
      <w:spacing w:before="40" w:after="40"/>
    </w:pPr>
  </w:style>
  <w:style w:type="character" w:customStyle="1" w:styleId="SpecialBold">
    <w:name w:val="Special Bold"/>
    <w:basedOn w:val="DefaultParagraphFont"/>
    <w:rsid w:val="00144C17"/>
    <w:rPr>
      <w:b/>
      <w:spacing w:val="0"/>
    </w:rPr>
  </w:style>
  <w:style w:type="paragraph" w:customStyle="1" w:styleId="SuperHeading">
    <w:name w:val="SuperHeading"/>
    <w:basedOn w:val="Normal"/>
    <w:rsid w:val="00144C17"/>
    <w:pPr>
      <w:spacing w:before="240" w:after="120"/>
      <w:outlineLvl w:val="0"/>
    </w:pPr>
    <w:rPr>
      <w:rFonts w:ascii="Times New Roman" w:hAnsi="Times New Roman"/>
      <w:b/>
      <w:sz w:val="32"/>
    </w:rPr>
  </w:style>
  <w:style w:type="paragraph" w:customStyle="1" w:styleId="AllowPageBreak">
    <w:name w:val="AllowPageBreak"/>
    <w:rsid w:val="00144C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4C17"/>
    <w:pPr>
      <w:tabs>
        <w:tab w:val="left" w:pos="680"/>
      </w:tabs>
      <w:spacing w:before="60" w:after="60"/>
      <w:ind w:left="680" w:hanging="340"/>
    </w:pPr>
  </w:style>
  <w:style w:type="character" w:customStyle="1" w:styleId="BoldandItalics">
    <w:name w:val="Bold and Italics"/>
    <w:qFormat/>
    <w:rsid w:val="00144C17"/>
    <w:rPr>
      <w:b/>
      <w:i/>
      <w:u w:val="none"/>
    </w:rPr>
  </w:style>
  <w:style w:type="character" w:customStyle="1" w:styleId="Heading2Char">
    <w:name w:val="Heading 2 Char"/>
    <w:basedOn w:val="DefaultParagraphFont"/>
    <w:link w:val="Heading2"/>
    <w:rsid w:val="00144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C17"/>
    <w:rPr>
      <w:rFonts w:ascii="Courier New" w:eastAsia="Times New Roman" w:hAnsi="Courier New" w:cs="Times New Roman"/>
      <w:i/>
      <w:szCs w:val="20"/>
      <w:lang w:eastAsia="en-US"/>
    </w:rPr>
  </w:style>
  <w:style w:type="paragraph" w:customStyle="1" w:styleId="HeadingBase">
    <w:name w:val="Heading Base"/>
    <w:rsid w:val="00144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C17"/>
    <w:pPr>
      <w:tabs>
        <w:tab w:val="right" w:leader="dot" w:pos="9072"/>
      </w:tabs>
      <w:ind w:left="567"/>
    </w:pPr>
    <w:rPr>
      <w:szCs w:val="22"/>
    </w:rPr>
  </w:style>
  <w:style w:type="paragraph" w:customStyle="1" w:styleId="TOCBase">
    <w:name w:val="TOC Base"/>
    <w:rsid w:val="00144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C17"/>
    <w:pPr>
      <w:tabs>
        <w:tab w:val="right" w:leader="dot" w:pos="9072"/>
      </w:tabs>
      <w:spacing w:before="40" w:after="40"/>
      <w:ind w:left="284"/>
    </w:pPr>
    <w:rPr>
      <w:rFonts w:ascii="Times New Roman" w:hAnsi="Times New Roman"/>
    </w:rPr>
  </w:style>
  <w:style w:type="paragraph" w:styleId="TOC1">
    <w:name w:val="toc 1"/>
    <w:basedOn w:val="TOCBase"/>
    <w:next w:val="Normal"/>
    <w:rsid w:val="00144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C17"/>
    <w:rPr>
      <w:rFonts w:ascii="Times New Roman" w:eastAsia="Times New Roman" w:hAnsi="Times New Roman" w:cs="Times New Roman"/>
      <w:sz w:val="16"/>
      <w:lang w:eastAsia="en-US"/>
    </w:rPr>
  </w:style>
  <w:style w:type="paragraph" w:styleId="Title">
    <w:name w:val="Title"/>
    <w:basedOn w:val="HeadingBase"/>
    <w:link w:val="TitleChar"/>
    <w:qFormat/>
    <w:rsid w:val="00144C17"/>
    <w:pPr>
      <w:spacing w:before="5040"/>
      <w:jc w:val="center"/>
    </w:pPr>
    <w:rPr>
      <w:sz w:val="48"/>
      <w:szCs w:val="72"/>
      <w:lang w:val="en-US"/>
    </w:rPr>
  </w:style>
  <w:style w:type="character" w:customStyle="1" w:styleId="TitleChar">
    <w:name w:val="Title Char"/>
    <w:basedOn w:val="DefaultParagraphFont"/>
    <w:link w:val="Title"/>
    <w:rsid w:val="00144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C17"/>
    <w:pPr>
      <w:tabs>
        <w:tab w:val="left" w:pos="3600"/>
        <w:tab w:val="left" w:pos="3958"/>
      </w:tabs>
    </w:pPr>
  </w:style>
  <w:style w:type="paragraph" w:customStyle="1" w:styleId="Note">
    <w:name w:val="Note"/>
    <w:basedOn w:val="BodyText"/>
    <w:rsid w:val="00144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C17"/>
    <w:pPr>
      <w:framePr w:wrap="auto" w:hAnchor="text" w:y="6049"/>
    </w:pPr>
    <w:rPr>
      <w:color w:val="000000"/>
      <w:sz w:val="40"/>
    </w:rPr>
  </w:style>
  <w:style w:type="paragraph" w:customStyle="1" w:styleId="TOCTitle">
    <w:name w:val="TOCTitle"/>
    <w:basedOn w:val="Heading1"/>
    <w:rsid w:val="00144C17"/>
    <w:pPr>
      <w:spacing w:after="240"/>
      <w:jc w:val="center"/>
      <w:outlineLvl w:val="9"/>
    </w:pPr>
    <w:rPr>
      <w:caps/>
    </w:rPr>
  </w:style>
  <w:style w:type="paragraph" w:customStyle="1" w:styleId="Version">
    <w:name w:val="Version"/>
    <w:rsid w:val="00144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C17"/>
    <w:pPr>
      <w:numPr>
        <w:numId w:val="12"/>
      </w:numPr>
      <w:tabs>
        <w:tab w:val="clear" w:pos="680"/>
      </w:tabs>
    </w:pPr>
  </w:style>
  <w:style w:type="paragraph" w:styleId="Index1">
    <w:name w:val="index 1"/>
    <w:basedOn w:val="Normal"/>
    <w:next w:val="Normal"/>
    <w:semiHidden/>
    <w:rsid w:val="00144C17"/>
    <w:pPr>
      <w:keepNext w:val="0"/>
      <w:tabs>
        <w:tab w:val="right" w:pos="4176"/>
      </w:tabs>
      <w:ind w:left="198" w:hanging="198"/>
    </w:pPr>
    <w:rPr>
      <w:rFonts w:ascii="Garamond" w:hAnsi="Garamond"/>
    </w:rPr>
  </w:style>
  <w:style w:type="paragraph" w:styleId="IndexHeading">
    <w:name w:val="index heading"/>
    <w:basedOn w:val="Normal"/>
    <w:next w:val="Index1"/>
    <w:semiHidden/>
    <w:rsid w:val="00144C17"/>
    <w:pPr>
      <w:spacing w:before="120" w:after="120"/>
    </w:pPr>
    <w:rPr>
      <w:rFonts w:ascii="Arial" w:hAnsi="Arial"/>
      <w:b/>
      <w:color w:val="918585"/>
      <w:sz w:val="24"/>
    </w:rPr>
  </w:style>
  <w:style w:type="paragraph" w:styleId="Header">
    <w:name w:val="header"/>
    <w:basedOn w:val="Normal"/>
    <w:link w:val="HeaderChar"/>
    <w:rsid w:val="00144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C17"/>
    <w:rPr>
      <w:rFonts w:ascii="Times New Roman" w:eastAsia="Times New Roman" w:hAnsi="Times New Roman" w:cs="Times New Roman"/>
      <w:sz w:val="16"/>
      <w:szCs w:val="20"/>
      <w:lang w:val="en-GB" w:eastAsia="en-US"/>
    </w:rPr>
  </w:style>
  <w:style w:type="paragraph" w:customStyle="1" w:styleId="Chapter">
    <w:name w:val="Chapter"/>
    <w:basedOn w:val="Normal"/>
    <w:rsid w:val="00144C17"/>
    <w:pPr>
      <w:spacing w:before="240"/>
    </w:pPr>
    <w:rPr>
      <w:rFonts w:ascii="Times New Roman" w:hAnsi="Times New Roman"/>
      <w:smallCaps/>
      <w:spacing w:val="80"/>
      <w:sz w:val="28"/>
    </w:rPr>
  </w:style>
  <w:style w:type="paragraph" w:customStyle="1" w:styleId="InChapter">
    <w:name w:val="InChapter"/>
    <w:basedOn w:val="Heading3"/>
    <w:rsid w:val="00144C17"/>
    <w:pPr>
      <w:spacing w:after="240"/>
      <w:outlineLvl w:val="9"/>
    </w:pPr>
    <w:rPr>
      <w:noProof/>
    </w:rPr>
  </w:style>
  <w:style w:type="paragraph" w:styleId="Index2">
    <w:name w:val="index 2"/>
    <w:basedOn w:val="Normal"/>
    <w:next w:val="Normal"/>
    <w:semiHidden/>
    <w:rsid w:val="00144C17"/>
    <w:pPr>
      <w:tabs>
        <w:tab w:val="right" w:pos="4176"/>
      </w:tabs>
      <w:ind w:left="568" w:hanging="284"/>
    </w:pPr>
    <w:rPr>
      <w:rFonts w:ascii="Garamond" w:hAnsi="Garamond"/>
    </w:rPr>
  </w:style>
  <w:style w:type="paragraph" w:customStyle="1" w:styleId="Byline">
    <w:name w:val="Byline"/>
    <w:rsid w:val="00144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C17"/>
    <w:pPr>
      <w:tabs>
        <w:tab w:val="clear" w:pos="3600"/>
        <w:tab w:val="clear" w:pos="3958"/>
      </w:tabs>
      <w:jc w:val="right"/>
    </w:pPr>
  </w:style>
  <w:style w:type="character" w:styleId="Emphasis">
    <w:name w:val="Emphasis"/>
    <w:basedOn w:val="DefaultParagraphFont"/>
    <w:qFormat/>
    <w:rsid w:val="00144C17"/>
    <w:rPr>
      <w:i/>
    </w:rPr>
  </w:style>
  <w:style w:type="paragraph" w:styleId="Caption">
    <w:name w:val="caption"/>
    <w:basedOn w:val="BodyText"/>
    <w:next w:val="Normal"/>
    <w:qFormat/>
    <w:rsid w:val="00144C17"/>
    <w:pPr>
      <w:framePr w:w="2268" w:hSpace="181" w:vSpace="181" w:wrap="around" w:vAnchor="text" w:hAnchor="page" w:x="1135" w:y="285" w:anchorLock="1"/>
    </w:pPr>
    <w:rPr>
      <w:i/>
    </w:rPr>
  </w:style>
  <w:style w:type="paragraph" w:customStyle="1" w:styleId="MiniTOCTitle">
    <w:name w:val="MiniTOCTitle"/>
    <w:basedOn w:val="Heading4"/>
    <w:rsid w:val="00144C17"/>
    <w:pPr>
      <w:spacing w:before="240"/>
      <w:outlineLvl w:val="9"/>
    </w:pPr>
    <w:rPr>
      <w:noProof/>
      <w:sz w:val="24"/>
    </w:rPr>
  </w:style>
  <w:style w:type="paragraph" w:customStyle="1" w:styleId="MiniTOCItem">
    <w:name w:val="MiniTOCItem"/>
    <w:basedOn w:val="ListBullet"/>
    <w:rsid w:val="00144C17"/>
    <w:pPr>
      <w:numPr>
        <w:numId w:val="0"/>
      </w:numPr>
      <w:tabs>
        <w:tab w:val="right" w:leader="dot" w:pos="6521"/>
      </w:tabs>
      <w:spacing w:before="0" w:after="0"/>
    </w:pPr>
  </w:style>
  <w:style w:type="paragraph" w:customStyle="1" w:styleId="TOFTitle">
    <w:name w:val="TOFTitle"/>
    <w:basedOn w:val="TOCTitle"/>
    <w:rsid w:val="00144C17"/>
  </w:style>
  <w:style w:type="paragraph" w:styleId="TableofFigures">
    <w:name w:val="table of figures"/>
    <w:basedOn w:val="Normal"/>
    <w:next w:val="Normal"/>
    <w:semiHidden/>
    <w:rsid w:val="00144C17"/>
    <w:pPr>
      <w:tabs>
        <w:tab w:val="right" w:leader="dot" w:pos="9072"/>
      </w:tabs>
      <w:ind w:left="970" w:hanging="403"/>
    </w:pPr>
    <w:rPr>
      <w:rFonts w:ascii="Times New Roman" w:hAnsi="Times New Roman"/>
      <w:b/>
    </w:rPr>
  </w:style>
  <w:style w:type="paragraph" w:styleId="ListNumber">
    <w:name w:val="List Number"/>
    <w:basedOn w:val="List"/>
    <w:rsid w:val="00144C17"/>
    <w:pPr>
      <w:numPr>
        <w:numId w:val="14"/>
      </w:numPr>
      <w:tabs>
        <w:tab w:val="clear" w:pos="340"/>
      </w:tabs>
    </w:pPr>
  </w:style>
  <w:style w:type="character" w:customStyle="1" w:styleId="WingdingSymbols">
    <w:name w:val="Wingding Symbols"/>
    <w:rsid w:val="00144C17"/>
    <w:rPr>
      <w:rFonts w:ascii="Wingdings" w:hAnsi="Wingdings"/>
    </w:rPr>
  </w:style>
  <w:style w:type="paragraph" w:customStyle="1" w:styleId="TableHeading">
    <w:name w:val="Table Heading"/>
    <w:basedOn w:val="HeadingBase"/>
    <w:rsid w:val="00144C17"/>
    <w:pPr>
      <w:keepLines/>
      <w:pBdr>
        <w:bottom w:val="single" w:sz="6" w:space="1" w:color="918585"/>
      </w:pBdr>
      <w:spacing w:before="240"/>
    </w:pPr>
  </w:style>
  <w:style w:type="character" w:customStyle="1" w:styleId="HotSpot">
    <w:name w:val="HotSpot"/>
    <w:rsid w:val="00144C17"/>
    <w:rPr>
      <w:color w:val="0033CC"/>
      <w:u w:val="none"/>
    </w:rPr>
  </w:style>
  <w:style w:type="paragraph" w:customStyle="1" w:styleId="BodyTextRight">
    <w:name w:val="Body Text Right"/>
    <w:basedOn w:val="BodyText"/>
    <w:rsid w:val="00144C17"/>
    <w:pPr>
      <w:spacing w:before="0" w:after="0"/>
      <w:jc w:val="right"/>
    </w:pPr>
  </w:style>
  <w:style w:type="paragraph" w:styleId="Index3">
    <w:name w:val="index 3"/>
    <w:basedOn w:val="ListNumber2"/>
    <w:next w:val="Normal"/>
    <w:semiHidden/>
    <w:rsid w:val="00144C17"/>
    <w:pPr>
      <w:numPr>
        <w:numId w:val="0"/>
      </w:numPr>
      <w:tabs>
        <w:tab w:val="right" w:leader="dot" w:pos="4176"/>
      </w:tabs>
    </w:pPr>
  </w:style>
  <w:style w:type="paragraph" w:styleId="ListNumber2">
    <w:name w:val="List Number 2"/>
    <w:basedOn w:val="List2"/>
    <w:rsid w:val="00144C17"/>
    <w:pPr>
      <w:numPr>
        <w:numId w:val="9"/>
      </w:numPr>
      <w:tabs>
        <w:tab w:val="clear" w:pos="1060"/>
      </w:tabs>
    </w:pPr>
  </w:style>
  <w:style w:type="paragraph" w:customStyle="1" w:styleId="MarginNote">
    <w:name w:val="Margin Note"/>
    <w:basedOn w:val="BodyText"/>
    <w:rsid w:val="00144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C17"/>
    <w:rPr>
      <w:sz w:val="32"/>
    </w:rPr>
  </w:style>
  <w:style w:type="paragraph" w:customStyle="1" w:styleId="HeadingProcedure">
    <w:name w:val="Heading Procedure"/>
    <w:basedOn w:val="HeadingBase"/>
    <w:next w:val="Normal"/>
    <w:rsid w:val="00144C17"/>
    <w:pPr>
      <w:tabs>
        <w:tab w:val="left" w:pos="0"/>
      </w:tabs>
      <w:spacing w:before="120" w:after="60"/>
    </w:pPr>
    <w:rPr>
      <w:i/>
      <w:color w:val="918585"/>
      <w:sz w:val="22"/>
    </w:rPr>
  </w:style>
  <w:style w:type="paragraph" w:customStyle="1" w:styleId="TableBodyText">
    <w:name w:val="Table Body Text"/>
    <w:basedOn w:val="BodyText"/>
    <w:rsid w:val="00144C17"/>
    <w:pPr>
      <w:spacing w:before="60" w:after="60"/>
    </w:pPr>
  </w:style>
  <w:style w:type="paragraph" w:styleId="ListContinue">
    <w:name w:val="List Continue"/>
    <w:basedOn w:val="List"/>
    <w:rsid w:val="00144C17"/>
    <w:pPr>
      <w:ind w:firstLine="0"/>
    </w:pPr>
  </w:style>
  <w:style w:type="paragraph" w:customStyle="1" w:styleId="ListNote">
    <w:name w:val="List Note"/>
    <w:basedOn w:val="List"/>
    <w:rsid w:val="00144C17"/>
    <w:pPr>
      <w:pBdr>
        <w:top w:val="single" w:sz="6" w:space="2" w:color="918585"/>
        <w:bottom w:val="single" w:sz="6" w:space="2" w:color="918585"/>
      </w:pBdr>
      <w:tabs>
        <w:tab w:val="left" w:pos="1021"/>
      </w:tabs>
      <w:ind w:firstLine="0"/>
    </w:pPr>
  </w:style>
  <w:style w:type="paragraph" w:customStyle="1" w:styleId="Warning">
    <w:name w:val="Warning"/>
    <w:basedOn w:val="BodyText"/>
    <w:rsid w:val="00144C17"/>
    <w:pPr>
      <w:shd w:val="clear" w:color="auto" w:fill="D9D9D9"/>
      <w:tabs>
        <w:tab w:val="left" w:pos="992"/>
      </w:tabs>
      <w:ind w:left="119" w:right="119"/>
    </w:pPr>
    <w:rPr>
      <w:sz w:val="20"/>
    </w:rPr>
  </w:style>
  <w:style w:type="paragraph" w:customStyle="1" w:styleId="MarginIcons">
    <w:name w:val="Margin Icons"/>
    <w:basedOn w:val="BodyText"/>
    <w:rsid w:val="00144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C17"/>
    <w:rPr>
      <w:rFonts w:ascii="Courier New" w:hAnsi="Courier New"/>
    </w:rPr>
  </w:style>
  <w:style w:type="paragraph" w:customStyle="1" w:styleId="NoteBullet">
    <w:name w:val="Note Bullet"/>
    <w:basedOn w:val="Note"/>
    <w:rsid w:val="00144C17"/>
    <w:pPr>
      <w:tabs>
        <w:tab w:val="clear" w:pos="680"/>
      </w:tabs>
      <w:spacing w:before="60" w:after="60"/>
    </w:pPr>
  </w:style>
  <w:style w:type="paragraph" w:customStyle="1" w:styleId="SubHeading2">
    <w:name w:val="SubHeading2"/>
    <w:basedOn w:val="HeadingBase"/>
    <w:rsid w:val="00144C17"/>
    <w:pPr>
      <w:spacing w:before="240" w:after="60"/>
    </w:pPr>
    <w:rPr>
      <w:sz w:val="20"/>
    </w:rPr>
  </w:style>
  <w:style w:type="paragraph" w:customStyle="1" w:styleId="SubHeading1">
    <w:name w:val="SubHeading1"/>
    <w:basedOn w:val="HeadingBase"/>
    <w:rsid w:val="00144C17"/>
    <w:pPr>
      <w:spacing w:before="240" w:after="60"/>
    </w:pPr>
    <w:rPr>
      <w:color w:val="918585"/>
      <w:sz w:val="22"/>
    </w:rPr>
  </w:style>
  <w:style w:type="paragraph" w:customStyle="1" w:styleId="SideHeading">
    <w:name w:val="Side Heading"/>
    <w:basedOn w:val="HeadingBase"/>
    <w:rsid w:val="00144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C17"/>
    <w:pPr>
      <w:numPr>
        <w:numId w:val="10"/>
      </w:numPr>
    </w:pPr>
  </w:style>
  <w:style w:type="paragraph" w:styleId="PlainText">
    <w:name w:val="Plain Text"/>
    <w:basedOn w:val="Normal"/>
    <w:link w:val="PlainTextChar"/>
    <w:rsid w:val="00144C17"/>
    <w:rPr>
      <w:sz w:val="20"/>
    </w:rPr>
  </w:style>
  <w:style w:type="character" w:customStyle="1" w:styleId="PlainTextChar">
    <w:name w:val="Plain Text Char"/>
    <w:basedOn w:val="DefaultParagraphFont"/>
    <w:link w:val="PlainText"/>
    <w:rsid w:val="00144C17"/>
    <w:rPr>
      <w:rFonts w:ascii="Courier New" w:eastAsia="Times New Roman" w:hAnsi="Courier New" w:cs="Times New Roman"/>
      <w:sz w:val="20"/>
      <w:szCs w:val="20"/>
      <w:lang w:eastAsia="en-US"/>
    </w:rPr>
  </w:style>
  <w:style w:type="character" w:customStyle="1" w:styleId="MenuOption">
    <w:name w:val="Menu Option"/>
    <w:basedOn w:val="DefaultParagraphFont"/>
    <w:rsid w:val="00144C17"/>
    <w:rPr>
      <w:b/>
      <w:smallCaps/>
    </w:rPr>
  </w:style>
  <w:style w:type="paragraph" w:customStyle="1" w:styleId="TableListNumber">
    <w:name w:val="Table List Number"/>
    <w:basedOn w:val="ListNumber"/>
    <w:rsid w:val="00144C17"/>
    <w:pPr>
      <w:numPr>
        <w:numId w:val="0"/>
      </w:numPr>
    </w:pPr>
  </w:style>
  <w:style w:type="paragraph" w:styleId="TOC4">
    <w:name w:val="toc 4"/>
    <w:basedOn w:val="TOCBase"/>
    <w:next w:val="Normal"/>
    <w:semiHidden/>
    <w:rsid w:val="00144C17"/>
    <w:pPr>
      <w:tabs>
        <w:tab w:val="right" w:leader="dot" w:pos="9071"/>
      </w:tabs>
      <w:ind w:left="1701"/>
    </w:pPr>
  </w:style>
  <w:style w:type="paragraph" w:customStyle="1" w:styleId="ListAlpha">
    <w:name w:val="List Alpha"/>
    <w:basedOn w:val="List"/>
    <w:rsid w:val="00144C17"/>
    <w:pPr>
      <w:numPr>
        <w:numId w:val="8"/>
      </w:numPr>
    </w:pPr>
  </w:style>
  <w:style w:type="paragraph" w:customStyle="1" w:styleId="ListAlpha2">
    <w:name w:val="List Alpha 2"/>
    <w:basedOn w:val="List2"/>
    <w:rsid w:val="00144C17"/>
    <w:pPr>
      <w:numPr>
        <w:numId w:val="7"/>
      </w:numPr>
    </w:pPr>
  </w:style>
  <w:style w:type="paragraph" w:styleId="List3">
    <w:name w:val="List 3"/>
    <w:basedOn w:val="BodyText"/>
    <w:rsid w:val="00144C17"/>
    <w:pPr>
      <w:tabs>
        <w:tab w:val="left" w:pos="1021"/>
      </w:tabs>
      <w:spacing w:before="60" w:after="60"/>
      <w:ind w:left="1020" w:hanging="340"/>
    </w:pPr>
  </w:style>
  <w:style w:type="paragraph" w:styleId="List4">
    <w:name w:val="List 4"/>
    <w:basedOn w:val="BodyText"/>
    <w:rsid w:val="00144C17"/>
    <w:pPr>
      <w:tabs>
        <w:tab w:val="left" w:pos="1361"/>
      </w:tabs>
      <w:spacing w:before="60" w:after="60"/>
      <w:ind w:left="1361" w:hanging="340"/>
    </w:pPr>
  </w:style>
  <w:style w:type="paragraph" w:styleId="List5">
    <w:name w:val="List 5"/>
    <w:basedOn w:val="BodyText"/>
    <w:rsid w:val="00144C17"/>
    <w:pPr>
      <w:tabs>
        <w:tab w:val="left" w:pos="1701"/>
      </w:tabs>
      <w:spacing w:before="60" w:after="60"/>
      <w:ind w:left="1701" w:hanging="340"/>
    </w:pPr>
  </w:style>
  <w:style w:type="paragraph" w:styleId="ListBullet3">
    <w:name w:val="List Bullet 3"/>
    <w:basedOn w:val="List3"/>
    <w:rsid w:val="00144C17"/>
    <w:pPr>
      <w:numPr>
        <w:numId w:val="13"/>
      </w:numPr>
      <w:tabs>
        <w:tab w:val="clear" w:pos="1021"/>
      </w:tabs>
      <w:ind w:left="1037" w:hanging="357"/>
    </w:pPr>
  </w:style>
  <w:style w:type="paragraph" w:styleId="ListBullet4">
    <w:name w:val="List Bullet 4"/>
    <w:basedOn w:val="List4"/>
    <w:rsid w:val="00144C17"/>
    <w:pPr>
      <w:numPr>
        <w:numId w:val="2"/>
      </w:numPr>
      <w:tabs>
        <w:tab w:val="clear" w:pos="1361"/>
      </w:tabs>
    </w:pPr>
  </w:style>
  <w:style w:type="paragraph" w:styleId="ListBullet5">
    <w:name w:val="List Bullet 5"/>
    <w:basedOn w:val="List5"/>
    <w:rsid w:val="00144C17"/>
    <w:pPr>
      <w:numPr>
        <w:numId w:val="3"/>
      </w:numPr>
    </w:pPr>
  </w:style>
  <w:style w:type="paragraph" w:styleId="ListContinue2">
    <w:name w:val="List Continue 2"/>
    <w:basedOn w:val="List2"/>
    <w:rsid w:val="00144C17"/>
    <w:pPr>
      <w:ind w:firstLine="0"/>
    </w:pPr>
  </w:style>
  <w:style w:type="paragraph" w:styleId="ListContinue3">
    <w:name w:val="List Continue 3"/>
    <w:basedOn w:val="List3"/>
    <w:rsid w:val="00144C17"/>
    <w:pPr>
      <w:ind w:left="1021" w:firstLine="0"/>
    </w:pPr>
  </w:style>
  <w:style w:type="paragraph" w:styleId="ListContinue4">
    <w:name w:val="List Continue 4"/>
    <w:basedOn w:val="List4"/>
    <w:rsid w:val="00144C17"/>
    <w:pPr>
      <w:ind w:firstLine="0"/>
    </w:pPr>
  </w:style>
  <w:style w:type="paragraph" w:styleId="ListContinue5">
    <w:name w:val="List Continue 5"/>
    <w:basedOn w:val="List5"/>
    <w:rsid w:val="00144C17"/>
    <w:pPr>
      <w:ind w:firstLine="0"/>
    </w:pPr>
  </w:style>
  <w:style w:type="paragraph" w:styleId="ListNumber3">
    <w:name w:val="List Number 3"/>
    <w:basedOn w:val="List3"/>
    <w:rsid w:val="00144C17"/>
    <w:pPr>
      <w:numPr>
        <w:numId w:val="4"/>
      </w:numPr>
    </w:pPr>
  </w:style>
  <w:style w:type="paragraph" w:styleId="ListNumber4">
    <w:name w:val="List Number 4"/>
    <w:basedOn w:val="List4"/>
    <w:rsid w:val="00144C17"/>
    <w:pPr>
      <w:numPr>
        <w:numId w:val="5"/>
      </w:numPr>
    </w:pPr>
  </w:style>
  <w:style w:type="paragraph" w:styleId="ListNumber5">
    <w:name w:val="List Number 5"/>
    <w:basedOn w:val="List5"/>
    <w:rsid w:val="00144C17"/>
    <w:pPr>
      <w:numPr>
        <w:numId w:val="6"/>
      </w:numPr>
    </w:pPr>
  </w:style>
  <w:style w:type="paragraph" w:styleId="BlockText">
    <w:name w:val="Block Text"/>
    <w:basedOn w:val="Normal"/>
    <w:rsid w:val="00144C17"/>
    <w:pPr>
      <w:spacing w:after="120"/>
      <w:ind w:left="1440" w:right="1440"/>
    </w:pPr>
  </w:style>
  <w:style w:type="character" w:customStyle="1" w:styleId="Subscript">
    <w:name w:val="Subscript"/>
    <w:basedOn w:val="DefaultParagraphFont"/>
    <w:rsid w:val="00144C17"/>
    <w:rPr>
      <w:sz w:val="16"/>
      <w:vertAlign w:val="subscript"/>
    </w:rPr>
  </w:style>
  <w:style w:type="character" w:customStyle="1" w:styleId="Superscript">
    <w:name w:val="Superscript"/>
    <w:basedOn w:val="DefaultParagraphFont"/>
    <w:rsid w:val="00144C17"/>
    <w:rPr>
      <w:sz w:val="16"/>
      <w:vertAlign w:val="superscript"/>
    </w:rPr>
  </w:style>
  <w:style w:type="character" w:customStyle="1" w:styleId="Symbols">
    <w:name w:val="Symbols"/>
    <w:basedOn w:val="DefaultParagraphFont"/>
    <w:rsid w:val="00144C17"/>
    <w:rPr>
      <w:rFonts w:ascii="Symbol" w:hAnsi="Symbol"/>
    </w:rPr>
  </w:style>
  <w:style w:type="character" w:customStyle="1" w:styleId="MenuOptions">
    <w:name w:val="Menu Options"/>
    <w:basedOn w:val="DefaultParagraphFont"/>
    <w:rsid w:val="00144C17"/>
    <w:rPr>
      <w:rFonts w:ascii="Arial Narrow" w:hAnsi="Arial Narrow"/>
      <w:smallCaps/>
    </w:rPr>
  </w:style>
  <w:style w:type="character" w:customStyle="1" w:styleId="Buttons">
    <w:name w:val="Buttons"/>
    <w:basedOn w:val="DefaultParagraphFont"/>
    <w:rsid w:val="00144C17"/>
    <w:rPr>
      <w:b/>
    </w:rPr>
  </w:style>
  <w:style w:type="character" w:customStyle="1" w:styleId="Underlined">
    <w:name w:val="Underlined"/>
    <w:basedOn w:val="DefaultParagraphFont"/>
    <w:rsid w:val="00144C17"/>
    <w:rPr>
      <w:u w:val="single"/>
    </w:rPr>
  </w:style>
  <w:style w:type="paragraph" w:customStyle="1" w:styleId="TableBodyTextRight">
    <w:name w:val="Table Body Text Right"/>
    <w:basedOn w:val="TableBodyText"/>
    <w:rsid w:val="00144C17"/>
    <w:pPr>
      <w:widowControl w:val="0"/>
      <w:autoSpaceDE w:val="0"/>
      <w:autoSpaceDN w:val="0"/>
      <w:adjustRightInd w:val="0"/>
      <w:jc w:val="right"/>
    </w:pPr>
    <w:rPr>
      <w:rFonts w:cs="Arial"/>
      <w:szCs w:val="18"/>
    </w:rPr>
  </w:style>
  <w:style w:type="paragraph" w:customStyle="1" w:styleId="CopyrightText">
    <w:name w:val="Copyright Text"/>
    <w:basedOn w:val="BodyText"/>
    <w:rsid w:val="00144C17"/>
    <w:rPr>
      <w:sz w:val="18"/>
    </w:rPr>
  </w:style>
  <w:style w:type="paragraph" w:customStyle="1" w:styleId="BodySmallRight">
    <w:name w:val="Body Small Right"/>
    <w:basedOn w:val="BodyTextRight"/>
    <w:rsid w:val="00144C17"/>
    <w:rPr>
      <w:sz w:val="18"/>
      <w:szCs w:val="18"/>
    </w:rPr>
  </w:style>
  <w:style w:type="paragraph" w:customStyle="1" w:styleId="MarginEdition">
    <w:name w:val="Margin Edition"/>
    <w:basedOn w:val="MarginNote"/>
    <w:rsid w:val="00144C17"/>
    <w:pPr>
      <w:spacing w:before="0" w:after="0"/>
    </w:pPr>
    <w:rPr>
      <w:rFonts w:ascii="Times New Roman" w:hAnsi="Times New Roman"/>
      <w:color w:val="999999"/>
    </w:rPr>
  </w:style>
  <w:style w:type="paragraph" w:customStyle="1" w:styleId="Spacer">
    <w:name w:val="Spacer"/>
    <w:basedOn w:val="Normal"/>
    <w:rsid w:val="00144C17"/>
    <w:rPr>
      <w:sz w:val="2"/>
      <w:szCs w:val="2"/>
    </w:rPr>
  </w:style>
  <w:style w:type="character" w:customStyle="1" w:styleId="Small">
    <w:name w:val="Small"/>
    <w:basedOn w:val="DefaultParagraphFont"/>
    <w:rsid w:val="00144C17"/>
    <w:rPr>
      <w:sz w:val="16"/>
    </w:rPr>
  </w:style>
  <w:style w:type="paragraph" w:customStyle="1" w:styleId="WideTable">
    <w:name w:val="Wide Table"/>
    <w:basedOn w:val="Normal"/>
    <w:rsid w:val="00144C17"/>
    <w:pPr>
      <w:ind w:left="-1418"/>
    </w:pPr>
    <w:rPr>
      <w:sz w:val="2"/>
      <w:szCs w:val="2"/>
    </w:rPr>
  </w:style>
  <w:style w:type="character" w:styleId="PageNumber">
    <w:name w:val="page number"/>
    <w:basedOn w:val="DefaultParagraphFont"/>
    <w:rsid w:val="00144C17"/>
  </w:style>
  <w:style w:type="paragraph" w:styleId="Quote">
    <w:name w:val="Quote"/>
    <w:basedOn w:val="Heading1"/>
    <w:link w:val="QuoteChar"/>
    <w:qFormat/>
    <w:rsid w:val="00144C17"/>
    <w:rPr>
      <w:b w:val="0"/>
      <w:sz w:val="72"/>
      <w:szCs w:val="72"/>
      <w:lang w:val="en-NZ"/>
    </w:rPr>
  </w:style>
  <w:style w:type="character" w:customStyle="1" w:styleId="QuoteChar">
    <w:name w:val="Quote Char"/>
    <w:basedOn w:val="DefaultParagraphFont"/>
    <w:link w:val="Quote"/>
    <w:rsid w:val="00144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C17"/>
    <w:pPr>
      <w:pageBreakBefore/>
    </w:pPr>
  </w:style>
  <w:style w:type="paragraph" w:customStyle="1" w:styleId="Border">
    <w:name w:val="Border"/>
    <w:basedOn w:val="Normal"/>
    <w:qFormat/>
    <w:rsid w:val="00144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C17"/>
    <w:rPr>
      <w:b/>
      <w:bCs/>
      <w:i/>
      <w:iCs/>
      <w:color w:val="auto"/>
    </w:rPr>
  </w:style>
  <w:style w:type="paragraph" w:styleId="IntenseQuote">
    <w:name w:val="Intense Quote"/>
    <w:basedOn w:val="Normal"/>
    <w:next w:val="Normal"/>
    <w:link w:val="IntenseQuoteChar"/>
    <w:uiPriority w:val="30"/>
    <w:qFormat/>
    <w:rsid w:val="00144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C17"/>
    <w:rPr>
      <w:smallCaps/>
      <w:color w:val="auto"/>
      <w:u w:val="single"/>
    </w:rPr>
  </w:style>
  <w:style w:type="character" w:styleId="IntenseReference">
    <w:name w:val="Intense Reference"/>
    <w:basedOn w:val="DefaultParagraphFont"/>
    <w:uiPriority w:val="32"/>
    <w:qFormat/>
    <w:rsid w:val="00144C17"/>
    <w:rPr>
      <w:b/>
      <w:bCs/>
      <w:smallCaps/>
      <w:color w:val="auto"/>
      <w:spacing w:val="5"/>
      <w:u w:val="single"/>
    </w:rPr>
  </w:style>
  <w:style w:type="paragraph" w:customStyle="1" w:styleId="2ColumnHeading">
    <w:name w:val="2Column Heading"/>
    <w:basedOn w:val="BodyText"/>
    <w:qFormat/>
    <w:rsid w:val="00144C17"/>
    <w:pPr>
      <w:spacing w:after="60"/>
      <w:ind w:left="-2268"/>
    </w:pPr>
    <w:rPr>
      <w:b/>
    </w:rPr>
  </w:style>
  <w:style w:type="paragraph" w:customStyle="1" w:styleId="Heading1TOC">
    <w:name w:val="Heading1 TOC"/>
    <w:basedOn w:val="Normal"/>
    <w:qFormat/>
    <w:rsid w:val="00144C17"/>
    <w:pPr>
      <w:spacing w:before="240" w:after="120"/>
    </w:pPr>
    <w:rPr>
      <w:rFonts w:ascii="Times New Roman" w:hAnsi="Times New Roman"/>
      <w:b/>
      <w:sz w:val="32"/>
    </w:rPr>
  </w:style>
  <w:style w:type="paragraph" w:customStyle="1" w:styleId="Heading2TOC">
    <w:name w:val="Heading2 TOC"/>
    <w:basedOn w:val="Normal"/>
    <w:qFormat/>
    <w:rsid w:val="00144C17"/>
    <w:pPr>
      <w:spacing w:before="240" w:after="60"/>
    </w:pPr>
    <w:rPr>
      <w:rFonts w:ascii="Times New Roman" w:hAnsi="Times New Roman"/>
      <w:b/>
      <w:sz w:val="28"/>
    </w:rPr>
  </w:style>
  <w:style w:type="character" w:customStyle="1" w:styleId="Underline">
    <w:name w:val="Underline"/>
    <w:basedOn w:val="DefaultParagraphFont"/>
    <w:qFormat/>
    <w:rsid w:val="00144C17"/>
    <w:rPr>
      <w:u w:val="single"/>
    </w:rPr>
  </w:style>
  <w:style w:type="paragraph" w:styleId="BalloonText">
    <w:name w:val="Balloon Text"/>
    <w:basedOn w:val="Normal"/>
    <w:link w:val="BalloonTextChar"/>
    <w:rsid w:val="00144C17"/>
    <w:rPr>
      <w:rFonts w:ascii="Tahoma" w:hAnsi="Tahoma" w:cs="Tahoma"/>
      <w:sz w:val="16"/>
      <w:szCs w:val="16"/>
    </w:rPr>
  </w:style>
  <w:style w:type="character" w:customStyle="1" w:styleId="BalloonTextChar">
    <w:name w:val="Balloon Text Char"/>
    <w:basedOn w:val="DefaultParagraphFont"/>
    <w:link w:val="BalloonText"/>
    <w:rsid w:val="00144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C17"/>
    <w:rPr>
      <w:b/>
      <w:color w:val="660033"/>
      <w:spacing w:val="0"/>
    </w:rPr>
  </w:style>
  <w:style w:type="paragraph" w:customStyle="1" w:styleId="Nameditemlist">
    <w:name w:val="Named item list"/>
    <w:basedOn w:val="BodyText"/>
    <w:qFormat/>
    <w:rsid w:val="00144C17"/>
    <w:pPr>
      <w:tabs>
        <w:tab w:val="left" w:pos="2835"/>
      </w:tabs>
      <w:ind w:left="2835" w:hanging="2835"/>
    </w:pPr>
  </w:style>
  <w:style w:type="paragraph" w:customStyle="1" w:styleId="BodyTextnopadding">
    <w:name w:val="Body Text no padding"/>
    <w:basedOn w:val="BodyText"/>
    <w:qFormat/>
    <w:rsid w:val="00144C17"/>
    <w:pPr>
      <w:spacing w:before="0" w:after="0"/>
    </w:pPr>
  </w:style>
  <w:style w:type="paragraph" w:customStyle="1" w:styleId="BodyTextBold">
    <w:name w:val="Body Text Bold"/>
    <w:basedOn w:val="BodyText"/>
    <w:qFormat/>
    <w:rsid w:val="00144C17"/>
    <w:rPr>
      <w:b/>
    </w:rPr>
  </w:style>
  <w:style w:type="character" w:styleId="Hyperlink">
    <w:name w:val="Hyperlink"/>
    <w:basedOn w:val="DefaultParagraphFont"/>
    <w:uiPriority w:val="99"/>
    <w:unhideWhenUsed/>
    <w:rsid w:val="00830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4027</Characters>
  <Application>Microsoft Office Word</Application>
  <DocSecurity>0</DocSecurity>
  <Lines>143</Lines>
  <Paragraphs>106</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AUMGTP002 Rework vehicle paint faults</dc:title>
  <dc:subject>Approved</dc:subject>
  <dc:creator>PwC’s Skills for Australia</dc:creator>
  <cp:keywords>Release: 1</cp:keywords>
  <dc:description>Review Date: 12 April 2008</dc:description>
  <cp:lastModifiedBy>HSD_TPCMSd.prod</cp:lastModifiedBy>
  <cp:revision>3</cp:revision>
  <dcterms:created xsi:type="dcterms:W3CDTF">2022-07-07T06:13:00Z</dcterms:created>
  <dcterms:modified xsi:type="dcterms:W3CDTF">2022-07-07T06:13:00Z</dcterms:modified>
</cp:coreProperties>
</file>