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378E2" w:rsidP="00F378E2">
      <w:pPr>
        <w:pStyle w:val="Title"/>
      </w:pPr>
      <w:r>
        <w:fldChar w:fldCharType="begin"/>
      </w:r>
      <w:r>
        <w:instrText xml:space="preserve"> TITLE   \* MERGEFORMAT </w:instrText>
      </w:r>
      <w:r>
        <w:fldChar w:fldCharType="separate"/>
      </w:r>
      <w:r>
        <w:t>AUMGTP002 Rework vehicle paint faults</w:t>
      </w:r>
      <w:r>
        <w:fldChar w:fldCharType="end"/>
      </w:r>
    </w:p>
    <w:p w:rsidR="00F378E2" w:rsidP="00F378E2">
      <w:pPr>
        <w:pStyle w:val="Version"/>
        <w:sectPr w:rsidSect="00033CA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33CAA" w:rsidP="00033CAA">
      <w:pPr>
        <w:pStyle w:val="SuperHeading"/>
      </w:pPr>
      <w:r w:rsidRPr="00033CAA">
        <w:t>AUMGTP002 Rework vehicle paint faults</w:t>
      </w:r>
    </w:p>
    <w:p w:rsidR="00000000" w:rsidRPr="00033CAA" w:rsidP="00033CAA">
      <w:pPr>
        <w:pStyle w:val="Heading1"/>
      </w:pPr>
      <w:bookmarkStart w:id="1" w:name="O_575569"/>
      <w:bookmarkEnd w:id="1"/>
      <w:r w:rsidRPr="00033CAA">
        <w:t>Modification History</w:t>
      </w:r>
    </w:p>
    <w:tbl>
      <w:tblPr>
        <w:tblW w:w="9639" w:type="dxa"/>
        <w:tblLayout w:type="fixed"/>
        <w:tblCellMar>
          <w:left w:w="62" w:type="dxa"/>
          <w:right w:w="62" w:type="dxa"/>
        </w:tblCellMar>
        <w:tblLook w:val="0000"/>
      </w:tblPr>
      <w:tblGrid>
        <w:gridCol w:w="2835"/>
        <w:gridCol w:w="6804"/>
      </w:tblGrid>
      <w:tr w:rsidTr="00F378E2">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3CAA" w:rsidP="00033CAA">
            <w:pPr>
              <w:pStyle w:val="BodyText"/>
            </w:pPr>
            <w:r w:rsidRPr="00033CAA">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3CAA">
            <w:pPr>
              <w:pStyle w:val="BodyText"/>
              <w:rPr>
                <w:lang w:val="en-NZ"/>
              </w:rPr>
            </w:pPr>
            <w:r w:rsidRPr="00033CAA">
              <w:rPr>
                <w:rStyle w:val="SpecialBold"/>
              </w:rPr>
              <w:t>Comment</w:t>
            </w:r>
          </w:p>
        </w:tc>
      </w:tr>
      <w:tr w:rsidTr="00F378E2">
        <w:tblPrEx>
          <w:tblW w:w="9639" w:type="dxa"/>
          <w:tblLayout w:type="fixed"/>
          <w:tblCellMar>
            <w:left w:w="62" w:type="dxa"/>
            <w:right w:w="62" w:type="dxa"/>
          </w:tblCellMar>
          <w:tblLook w:val="0000"/>
        </w:tblPrEx>
        <w:trPr>
          <w:trHeight w:val="1021"/>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3CAA">
            <w:pPr>
              <w:pStyle w:val="BodyText"/>
              <w:rPr>
                <w:lang w:val="en-NZ"/>
              </w:rPr>
            </w:pPr>
            <w:r w:rsidRPr="00033CAA">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3CAA" w:rsidP="00033CAA">
            <w:pPr>
              <w:pStyle w:val="BodyText"/>
            </w:pPr>
            <w:r w:rsidRPr="00033CAA">
              <w:t>Unit updated to reflect the new standards for Training Packages</w:t>
            </w:r>
          </w:p>
          <w:p w:rsidR="00000000" w:rsidRPr="00033CAA" w:rsidP="00033CAA">
            <w:pPr>
              <w:pStyle w:val="BodyText"/>
            </w:pPr>
            <w:r w:rsidRPr="00033CAA">
              <w:t>Replaces AUMGTP3002 Rework paint faults</w:t>
            </w:r>
          </w:p>
        </w:tc>
      </w:tr>
    </w:tbl>
    <w:p w:rsidR="00000000" w:rsidRPr="00033CAA" w:rsidP="00033CAA">
      <w:pPr>
        <w:pStyle w:val="BodyText"/>
      </w:pPr>
    </w:p>
    <w:p w:rsidR="00000000" w:rsidRPr="00033CAA" w:rsidP="00033CAA">
      <w:pPr>
        <w:pStyle w:val="AllowPageBreak"/>
      </w:pPr>
    </w:p>
    <w:p w:rsidR="00000000" w:rsidRPr="00033CAA" w:rsidP="00033CAA">
      <w:pPr>
        <w:pStyle w:val="Heading1"/>
      </w:pPr>
      <w:bookmarkStart w:id="2" w:name="O_575570"/>
      <w:bookmarkEnd w:id="2"/>
      <w:r w:rsidRPr="00033CAA">
        <w:t>Application</w:t>
      </w:r>
    </w:p>
    <w:p w:rsidR="00000000" w:rsidRPr="00033CAA" w:rsidP="00F378E2">
      <w:pPr>
        <w:pStyle w:val="BodyText"/>
      </w:pPr>
      <w:r w:rsidRPr="00033CAA">
        <w:t>This unit describes the performance outcomes required to identify and rew</w:t>
      </w:r>
      <w:r w:rsidRPr="00033CAA">
        <w:t>ork vehicle paint surface defects and faults.</w:t>
      </w:r>
    </w:p>
    <w:p w:rsidR="00000000" w:rsidRPr="00033CAA" w:rsidP="00F378E2">
      <w:pPr>
        <w:pStyle w:val="BodyText"/>
      </w:pPr>
      <w:r w:rsidRPr="00033CAA">
        <w:t>It applies to those in an automotive manufacturing environment and involves the application of skills and knowledge at a specialist level.</w:t>
      </w:r>
    </w:p>
    <w:p w:rsidR="00000000" w:rsidRPr="00033CAA" w:rsidP="00F378E2">
      <w:pPr>
        <w:pStyle w:val="BodyText"/>
      </w:pPr>
      <w:r w:rsidRPr="00033CAA">
        <w:t>No licensing, legislative or certification requirements apply to this u</w:t>
      </w:r>
      <w:r w:rsidRPr="00033CAA">
        <w:t>nit at the time of publication.</w:t>
      </w:r>
    </w:p>
    <w:p w:rsidR="00000000" w:rsidRPr="00033CAA" w:rsidP="00033CAA">
      <w:pPr>
        <w:pStyle w:val="Heading1"/>
      </w:pPr>
      <w:bookmarkStart w:id="3" w:name="O_575572"/>
      <w:bookmarkEnd w:id="3"/>
      <w:r w:rsidRPr="00033CAA">
        <w:t>Competency Field</w:t>
      </w:r>
    </w:p>
    <w:p w:rsidR="00000000" w:rsidRPr="00033CAA" w:rsidP="00F378E2">
      <w:pPr>
        <w:pStyle w:val="BodyText"/>
      </w:pPr>
      <w:r w:rsidRPr="00033CAA">
        <w:t>Manufacturing - Bus, Truck and Trailer</w:t>
      </w:r>
    </w:p>
    <w:p w:rsidR="00000000" w:rsidRPr="00033CAA" w:rsidP="00033CAA">
      <w:pPr>
        <w:pStyle w:val="Heading1"/>
      </w:pPr>
      <w:bookmarkStart w:id="4" w:name="O_575573"/>
      <w:bookmarkEnd w:id="4"/>
      <w:r w:rsidRPr="00033CAA">
        <w:t>Unit Sector</w:t>
      </w:r>
    </w:p>
    <w:p w:rsidR="00000000" w:rsidRPr="00033CAA" w:rsidP="00F378E2">
      <w:pPr>
        <w:pStyle w:val="BodyText"/>
      </w:pPr>
      <w:r w:rsidRPr="00033CAA">
        <w:t>Technical - Paint</w:t>
      </w:r>
    </w:p>
    <w:p w:rsidR="00000000" w:rsidRPr="00033CAA" w:rsidP="00033CAA">
      <w:pPr>
        <w:pStyle w:val="Heading1"/>
      </w:pPr>
      <w:bookmarkStart w:id="5" w:name="O_575574"/>
      <w:bookmarkEnd w:id="5"/>
      <w:r w:rsidRPr="00033CAA">
        <w:t>Elements and Performance Criteria</w:t>
      </w:r>
    </w:p>
    <w:tbl>
      <w:tblPr>
        <w:tblW w:w="9639" w:type="dxa"/>
        <w:tblLayout w:type="fixed"/>
        <w:tblCellMar>
          <w:left w:w="62" w:type="dxa"/>
          <w:right w:w="62" w:type="dxa"/>
        </w:tblCellMar>
        <w:tblLook w:val="0000"/>
      </w:tblPr>
      <w:tblGrid>
        <w:gridCol w:w="2835"/>
        <w:gridCol w:w="6804"/>
      </w:tblGrid>
      <w:tr w:rsidTr="00F378E2">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033CAA" w:rsidP="00033CAA">
            <w:pPr>
              <w:pStyle w:val="BodyText"/>
            </w:pPr>
            <w:r w:rsidRPr="00033CAA">
              <w:rPr>
                <w:rStyle w:val="SpecialBold"/>
              </w:rPr>
              <w:t>Elements</w:t>
            </w:r>
          </w:p>
        </w:tc>
        <w:tc>
          <w:tcPr>
            <w:tcW w:w="6804"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33CAA">
            <w:pPr>
              <w:pStyle w:val="BodyText"/>
              <w:rPr>
                <w:lang w:val="en-NZ"/>
              </w:rPr>
            </w:pPr>
            <w:r w:rsidRPr="00033CAA">
              <w:rPr>
                <w:rStyle w:val="SpecialBold"/>
              </w:rPr>
              <w:t>Performance Criteria</w:t>
            </w:r>
          </w:p>
        </w:tc>
      </w:tr>
      <w:tr w:rsidTr="00F378E2">
        <w:tblPrEx>
          <w:tblW w:w="9639" w:type="dxa"/>
          <w:tblLayout w:type="fixed"/>
          <w:tblCellMar>
            <w:left w:w="62" w:type="dxa"/>
            <w:right w:w="62" w:type="dxa"/>
          </w:tblCellMar>
          <w:tblLook w:val="0000"/>
        </w:tblPrEx>
        <w:tc>
          <w:tcPr>
            <w:tcW w:w="2835"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33CAA">
            <w:pPr>
              <w:pStyle w:val="BodyText"/>
              <w:rPr>
                <w:lang w:val="en-NZ"/>
              </w:rPr>
            </w:pPr>
            <w:r w:rsidRPr="00033CAA">
              <w:t>Elements describe the essential outcomes</w:t>
            </w:r>
          </w:p>
        </w:tc>
        <w:tc>
          <w:tcPr>
            <w:tcW w:w="6804"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33CAA">
            <w:pPr>
              <w:pStyle w:val="BodyText"/>
              <w:rPr>
                <w:lang w:val="en-NZ"/>
              </w:rPr>
            </w:pPr>
            <w:r w:rsidRPr="00033CAA">
              <w:t>Performance criteria describe the performance needed to demonstrate achievement of the element. Where bold italicised text is used, further information is detailed in the range of conditions section</w:t>
            </w:r>
          </w:p>
        </w:tc>
      </w:tr>
      <w:tr w:rsidTr="00F378E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3CAA">
            <w:pPr>
              <w:pStyle w:val="List"/>
              <w:rPr>
                <w:lang w:val="en-NZ"/>
              </w:rPr>
            </w:pPr>
            <w:r w:rsidRPr="00033CAA">
              <w:t>1. Prepare for paint rework process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3CAA" w:rsidP="00033CAA">
            <w:pPr>
              <w:pStyle w:val="List2"/>
            </w:pPr>
            <w:r w:rsidRPr="00033CAA">
              <w:t>1.1 Paint faults are identified and repair methods planned</w:t>
            </w:r>
          </w:p>
          <w:p w:rsidR="00000000" w:rsidRPr="00033CAA" w:rsidP="00033CAA">
            <w:pPr>
              <w:pStyle w:val="List2"/>
            </w:pPr>
            <w:r w:rsidRPr="00033CAA">
              <w:t>1.2 Causes of faults are identified to ensure faults are rectified during rework</w:t>
            </w:r>
          </w:p>
          <w:p w:rsidR="00000000" w:rsidP="00033CAA">
            <w:pPr>
              <w:pStyle w:val="List2"/>
              <w:rPr>
                <w:lang w:val="en-NZ"/>
              </w:rPr>
            </w:pPr>
            <w:r w:rsidRPr="00033CAA">
              <w:t xml:space="preserve">1.3 Tools, equipment and </w:t>
            </w:r>
            <w:r w:rsidRPr="00033CAA">
              <w:rPr>
                <w:rStyle w:val="BoldandItalics"/>
              </w:rPr>
              <w:t>materials</w:t>
            </w:r>
            <w:r w:rsidRPr="00033CAA">
              <w:t xml:space="preserve"> are selected and inspected for quality</w:t>
            </w:r>
          </w:p>
        </w:tc>
      </w:tr>
      <w:tr w:rsidTr="00F378E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3CAA">
            <w:pPr>
              <w:pStyle w:val="List"/>
              <w:rPr>
                <w:lang w:val="en-NZ"/>
              </w:rPr>
            </w:pPr>
            <w:r w:rsidRPr="00033CAA">
              <w:t>2. Pr</w:t>
            </w:r>
            <w:r w:rsidRPr="00033CAA">
              <w:t xml:space="preserve">epare surfaces for </w:t>
            </w:r>
            <w:r w:rsidRPr="00033CAA">
              <w:t>rework</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3CAA" w:rsidP="00033CAA">
            <w:pPr>
              <w:pStyle w:val="List2"/>
            </w:pPr>
            <w:r w:rsidRPr="00033CAA">
              <w:t xml:space="preserve">2.1 Masking is applied to surrounding panels to protect painted </w:t>
            </w:r>
            <w:r w:rsidRPr="00033CAA">
              <w:t>surfaces from overspray</w:t>
            </w:r>
          </w:p>
          <w:p w:rsidR="00000000" w:rsidRPr="00033CAA" w:rsidP="00033CAA">
            <w:pPr>
              <w:pStyle w:val="List2"/>
            </w:pPr>
            <w:r w:rsidRPr="00033CAA">
              <w:t>2.2 Faulty paint surfaces are scuffed back and cleaned to required pre-paint standard</w:t>
            </w:r>
          </w:p>
          <w:p w:rsidR="00000000" w:rsidP="00033CAA">
            <w:pPr>
              <w:pStyle w:val="List2"/>
              <w:rPr>
                <w:lang w:val="en-NZ"/>
              </w:rPr>
            </w:pPr>
            <w:r w:rsidRPr="00033CAA">
              <w:t>2.3 Prepared area is inspected to ensure paint fault has</w:t>
            </w:r>
            <w:r w:rsidRPr="00033CAA">
              <w:t xml:space="preserve"> been removed</w:t>
            </w:r>
          </w:p>
        </w:tc>
      </w:tr>
      <w:tr w:rsidTr="00F378E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3CAA">
            <w:pPr>
              <w:pStyle w:val="List"/>
              <w:rPr>
                <w:lang w:val="en-NZ"/>
              </w:rPr>
            </w:pPr>
            <w:r w:rsidRPr="00033CAA">
              <w:t>3. Apply primer, hi-fill and colour</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3CAA" w:rsidP="00033CAA">
            <w:pPr>
              <w:pStyle w:val="List2"/>
            </w:pPr>
            <w:r w:rsidRPr="00033CAA">
              <w:t>3.1 Primer and hi-fill are applied and prepared according to manufacturer specifications</w:t>
            </w:r>
          </w:p>
          <w:p w:rsidR="00000000" w:rsidRPr="00033CAA" w:rsidP="00033CAA">
            <w:pPr>
              <w:pStyle w:val="List2"/>
            </w:pPr>
            <w:r w:rsidRPr="00033CAA">
              <w:t>3.2 Paint colour is matched according to vehicle paint code</w:t>
            </w:r>
          </w:p>
          <w:p w:rsidR="00000000" w:rsidRPr="00033CAA" w:rsidP="00033CAA">
            <w:pPr>
              <w:pStyle w:val="List2"/>
            </w:pPr>
            <w:r w:rsidRPr="00033CAA">
              <w:t>3.3 Paint colour is mixed to manufacturer-recommended vi</w:t>
            </w:r>
            <w:r w:rsidRPr="00033CAA">
              <w:t>scosity</w:t>
            </w:r>
          </w:p>
          <w:p w:rsidR="00000000" w:rsidP="00033CAA">
            <w:pPr>
              <w:pStyle w:val="List2"/>
              <w:rPr>
                <w:lang w:val="en-NZ"/>
              </w:rPr>
            </w:pPr>
            <w:r w:rsidRPr="00033CAA">
              <w:t xml:space="preserve">3.4 Paint colour is applied and blended into the existing paint work using tools, equipment and materials according to </w:t>
            </w:r>
            <w:r w:rsidRPr="00033CAA">
              <w:rPr>
                <w:rStyle w:val="BoldandItalics"/>
              </w:rPr>
              <w:t xml:space="preserve">workplace procedures </w:t>
            </w:r>
            <w:r w:rsidRPr="00033CAA">
              <w:t>and work health and safety (WHS)</w:t>
            </w:r>
            <w:r w:rsidRPr="00033CAA">
              <w:rPr>
                <w:rStyle w:val="BoldandItalics"/>
              </w:rPr>
              <w:t xml:space="preserve"> </w:t>
            </w:r>
            <w:r w:rsidRPr="00033CAA">
              <w:t>requirements</w:t>
            </w:r>
          </w:p>
        </w:tc>
      </w:tr>
      <w:tr w:rsidTr="00F378E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3CAA">
            <w:pPr>
              <w:pStyle w:val="List"/>
              <w:rPr>
                <w:lang w:val="en-NZ"/>
              </w:rPr>
            </w:pPr>
            <w:r w:rsidRPr="00033CAA">
              <w:t>4. Finish paint surfaces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3CAA" w:rsidP="00033CAA">
            <w:pPr>
              <w:pStyle w:val="List2"/>
            </w:pPr>
            <w:r w:rsidRPr="00033CAA">
              <w:t>4.1 Painted surfaces are dried according to paint manufacturer specifications</w:t>
            </w:r>
          </w:p>
          <w:p w:rsidR="00000000" w:rsidRPr="00033CAA" w:rsidP="00033CAA">
            <w:pPr>
              <w:pStyle w:val="List2"/>
            </w:pPr>
            <w:r w:rsidRPr="00033CAA">
              <w:t>4.2 Repainted surfaces are polished to job specification</w:t>
            </w:r>
          </w:p>
          <w:p w:rsidR="00000000" w:rsidP="00033CAA">
            <w:pPr>
              <w:pStyle w:val="List2"/>
              <w:rPr>
                <w:lang w:val="en-NZ"/>
              </w:rPr>
            </w:pPr>
            <w:r w:rsidRPr="00033CAA">
              <w:t>4.3 Surrounding areas are cleaned and any overspray removed according to workplace procedures</w:t>
            </w:r>
          </w:p>
        </w:tc>
      </w:tr>
      <w:tr w:rsidTr="00F378E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3CAA">
            <w:pPr>
              <w:pStyle w:val="List"/>
              <w:rPr>
                <w:lang w:val="en-NZ"/>
              </w:rPr>
            </w:pPr>
            <w:r w:rsidRPr="00033CAA">
              <w:t>5. 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3CAA" w:rsidP="00033CAA">
            <w:pPr>
              <w:pStyle w:val="List2"/>
            </w:pPr>
            <w:r w:rsidRPr="00033CAA">
              <w:t>5.1 Tools and equipment are cleaned and inspected</w:t>
            </w:r>
          </w:p>
          <w:p w:rsidR="00000000" w:rsidRPr="00033CAA" w:rsidP="00033CAA">
            <w:pPr>
              <w:pStyle w:val="List2"/>
            </w:pPr>
            <w:r w:rsidRPr="00033CAA">
              <w:t>5.2 Faulty tools and equipment are identified, tagged, reported and sent for repair</w:t>
            </w:r>
          </w:p>
          <w:p w:rsidR="00000000" w:rsidRPr="00033CAA" w:rsidP="00033CAA">
            <w:pPr>
              <w:pStyle w:val="List2"/>
            </w:pPr>
            <w:r w:rsidRPr="00033CAA">
              <w:t>5.3 Work area is cleaned, and materials disposed of or recycled according to workplace procedures</w:t>
            </w:r>
          </w:p>
          <w:p w:rsidR="00000000" w:rsidRPr="00033CAA" w:rsidP="00033CAA">
            <w:pPr>
              <w:pStyle w:val="List2"/>
            </w:pPr>
            <w:r w:rsidRPr="00033CAA">
              <w:t>5.4 Work job sheets are</w:t>
            </w:r>
            <w:r w:rsidRPr="00033CAA">
              <w:t xml:space="preserve"> completed and supervisor is notified</w:t>
            </w:r>
          </w:p>
        </w:tc>
      </w:tr>
    </w:tbl>
    <w:p w:rsidR="00000000" w:rsidRPr="00033CAA" w:rsidP="00033CAA">
      <w:pPr>
        <w:pStyle w:val="BodyText"/>
      </w:pPr>
    </w:p>
    <w:p w:rsidR="00000000" w:rsidRPr="00033CAA" w:rsidP="00033CAA">
      <w:pPr>
        <w:pStyle w:val="AllowPageBreak"/>
      </w:pPr>
    </w:p>
    <w:p w:rsidR="00000000" w:rsidRPr="00033CAA" w:rsidP="00033CAA">
      <w:pPr>
        <w:pStyle w:val="Heading1"/>
      </w:pPr>
      <w:bookmarkStart w:id="6" w:name="O_575575"/>
      <w:bookmarkEnd w:id="6"/>
      <w:r w:rsidRPr="00033CAA">
        <w:t>Foundation Skills</w:t>
      </w:r>
    </w:p>
    <w:p w:rsidR="00000000" w:rsidRPr="00033CAA" w:rsidP="00F378E2">
      <w:pPr>
        <w:pStyle w:val="BodyText"/>
      </w:pPr>
      <w:r w:rsidRPr="00033CAA">
        <w:t>This section describes those language, literacy, numeracy and employment skills that are essential to performance.</w:t>
      </w:r>
    </w:p>
    <w:tbl>
      <w:tblPr>
        <w:tblW w:w="9639" w:type="dxa"/>
        <w:tblLayout w:type="fixed"/>
        <w:tblCellMar>
          <w:left w:w="62" w:type="dxa"/>
          <w:right w:w="62" w:type="dxa"/>
        </w:tblCellMar>
        <w:tblLook w:val="0000"/>
      </w:tblPr>
      <w:tblGrid>
        <w:gridCol w:w="2835"/>
        <w:gridCol w:w="6804"/>
      </w:tblGrid>
      <w:tr w:rsidTr="00F378E2">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3CAA" w:rsidP="00033CAA">
            <w:pPr>
              <w:pStyle w:val="BodyText"/>
            </w:pPr>
            <w:r w:rsidRPr="00033CAA">
              <w:rPr>
                <w:rStyle w:val="SpecialBold"/>
              </w:rPr>
              <w:t>Skills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3CAA">
            <w:pPr>
              <w:pStyle w:val="BodyText"/>
              <w:rPr>
                <w:lang w:val="en-NZ"/>
              </w:rPr>
            </w:pPr>
            <w:r w:rsidRPr="00033CAA">
              <w:rPr>
                <w:rStyle w:val="SpecialBold"/>
              </w:rPr>
              <w:t>Description</w:t>
            </w:r>
          </w:p>
        </w:tc>
      </w:tr>
      <w:tr w:rsidTr="00F378E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3CAA">
            <w:pPr>
              <w:pStyle w:val="BodyText"/>
              <w:rPr>
                <w:lang w:val="en-NZ"/>
              </w:rPr>
            </w:pPr>
            <w:r w:rsidRPr="00033CAA">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3CAA" w:rsidP="00033CAA">
            <w:pPr>
              <w:pStyle w:val="ListBullet"/>
            </w:pPr>
            <w:r w:rsidRPr="00033CAA">
              <w:t>interpret workplace procedures and WHS requirements</w:t>
            </w:r>
          </w:p>
          <w:p w:rsidR="00000000" w:rsidP="00033CAA">
            <w:pPr>
              <w:pStyle w:val="ListBullet"/>
              <w:rPr>
                <w:lang w:val="en-NZ"/>
              </w:rPr>
            </w:pPr>
            <w:r w:rsidRPr="00033CAA">
              <w:t>interpret job instructions, repair methods and manufacturer specifications.</w:t>
            </w:r>
          </w:p>
        </w:tc>
      </w:tr>
      <w:tr w:rsidTr="00F378E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3CAA">
            <w:pPr>
              <w:pStyle w:val="BodyText"/>
              <w:rPr>
                <w:lang w:val="en-NZ"/>
              </w:rPr>
            </w:pPr>
            <w:r w:rsidRPr="00033CAA">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3CAA" w:rsidP="00033CAA">
            <w:pPr>
              <w:pStyle w:val="ListBullet"/>
            </w:pPr>
            <w:r w:rsidRPr="00033CAA">
              <w:t>complete faulty equipment tags</w:t>
            </w:r>
          </w:p>
          <w:p w:rsidR="00000000" w:rsidP="00033CAA">
            <w:pPr>
              <w:pStyle w:val="ListBullet"/>
              <w:rPr>
                <w:lang w:val="en-NZ"/>
              </w:rPr>
            </w:pPr>
            <w:r w:rsidRPr="00033CAA">
              <w:t>legibly complete work sheets.</w:t>
            </w:r>
          </w:p>
        </w:tc>
      </w:tr>
      <w:tr w:rsidTr="00F378E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3CAA">
            <w:pPr>
              <w:pStyle w:val="BodyText"/>
              <w:rPr>
                <w:lang w:val="en-NZ"/>
              </w:rPr>
            </w:pPr>
            <w:r w:rsidRPr="00033CAA">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3CAA" w:rsidP="00033CAA">
            <w:pPr>
              <w:pStyle w:val="ListBullet"/>
            </w:pPr>
            <w:r w:rsidRPr="00033CAA">
              <w:t>accurately measure paint quantities</w:t>
            </w:r>
          </w:p>
          <w:p w:rsidR="00000000" w:rsidRPr="00033CAA" w:rsidP="00033CAA">
            <w:pPr>
              <w:pStyle w:val="ListBullet"/>
            </w:pPr>
            <w:r w:rsidRPr="00033CAA">
              <w:t>identify paint codes</w:t>
            </w:r>
          </w:p>
          <w:p w:rsidR="00000000" w:rsidP="00033CAA">
            <w:pPr>
              <w:pStyle w:val="ListBullet"/>
              <w:rPr>
                <w:lang w:val="en-NZ"/>
              </w:rPr>
            </w:pPr>
            <w:r w:rsidRPr="00033CAA">
              <w:t>legibly record paint quantities.</w:t>
            </w:r>
          </w:p>
        </w:tc>
      </w:tr>
      <w:tr w:rsidTr="00F378E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3CAA">
            <w:pPr>
              <w:pStyle w:val="BodyText"/>
              <w:rPr>
                <w:lang w:val="en-NZ"/>
              </w:rPr>
            </w:pPr>
            <w:r w:rsidRPr="00033CAA">
              <w:t>Digital literacy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3CAA" w:rsidP="00033CAA">
            <w:pPr>
              <w:pStyle w:val="ListBullet"/>
            </w:pPr>
            <w:r w:rsidRPr="00033CAA">
              <w:t>use digital paint equipment</w:t>
            </w:r>
          </w:p>
          <w:p w:rsidR="00000000" w:rsidP="00033CAA">
            <w:pPr>
              <w:pStyle w:val="ListBullet"/>
              <w:rPr>
                <w:lang w:val="en-NZ"/>
              </w:rPr>
            </w:pPr>
            <w:r w:rsidRPr="00033CAA">
              <w:t>use computer paint mixing and drying systems.</w:t>
            </w:r>
          </w:p>
        </w:tc>
      </w:tr>
      <w:tr w:rsidTr="00F378E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3CAA">
            <w:pPr>
              <w:pStyle w:val="BodyText"/>
              <w:rPr>
                <w:lang w:val="en-NZ"/>
              </w:rPr>
            </w:pPr>
            <w:r w:rsidRPr="00033CAA">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3CAA" w:rsidP="00033CAA">
            <w:pPr>
              <w:pStyle w:val="ListBullet"/>
            </w:pPr>
            <w:r w:rsidRPr="00033CAA">
              <w:t>prepare paint equipment a</w:t>
            </w:r>
            <w:r w:rsidRPr="00033CAA">
              <w:t>nd materials</w:t>
            </w:r>
          </w:p>
          <w:p w:rsidR="00000000" w:rsidP="00033CAA">
            <w:pPr>
              <w:pStyle w:val="ListBullet"/>
              <w:rPr>
                <w:lang w:val="en-NZ"/>
              </w:rPr>
            </w:pPr>
            <w:r w:rsidRPr="00033CAA">
              <w:t>rectify paintwork in given timeline.</w:t>
            </w:r>
          </w:p>
        </w:tc>
      </w:tr>
      <w:tr w:rsidTr="00F378E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3CAA">
            <w:pPr>
              <w:pStyle w:val="BodyText"/>
              <w:rPr>
                <w:lang w:val="en-NZ"/>
              </w:rPr>
            </w:pPr>
            <w:r w:rsidRPr="00033CAA">
              <w:t>Problem-solving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3CAA" w:rsidP="00033CAA">
            <w:pPr>
              <w:pStyle w:val="ListBullet"/>
            </w:pPr>
            <w:r w:rsidRPr="00033CAA">
              <w:t>identify paint defects</w:t>
            </w:r>
          </w:p>
          <w:p w:rsidR="00000000" w:rsidRPr="00033CAA" w:rsidP="00033CAA">
            <w:pPr>
              <w:pStyle w:val="ListBullet"/>
            </w:pPr>
            <w:r w:rsidRPr="00033CAA">
              <w:t>interpret and apply work instructions.</w:t>
            </w:r>
          </w:p>
        </w:tc>
      </w:tr>
    </w:tbl>
    <w:p w:rsidR="00000000" w:rsidRPr="00033CAA" w:rsidP="00033CAA">
      <w:pPr>
        <w:pStyle w:val="BodyText"/>
      </w:pPr>
    </w:p>
    <w:p w:rsidR="00000000" w:rsidRPr="00033CAA" w:rsidP="00033CAA">
      <w:pPr>
        <w:pStyle w:val="AllowPageBreak"/>
      </w:pPr>
    </w:p>
    <w:p w:rsidR="00000000" w:rsidRPr="00033CAA" w:rsidP="00033CAA">
      <w:pPr>
        <w:pStyle w:val="Heading1"/>
      </w:pPr>
      <w:bookmarkStart w:id="7" w:name="O_575576"/>
      <w:bookmarkEnd w:id="7"/>
      <w:r w:rsidRPr="00033CAA">
        <w:t>Range of Conditions</w:t>
      </w:r>
    </w:p>
    <w:tbl>
      <w:tblPr>
        <w:tblW w:w="9639" w:type="dxa"/>
        <w:tblLayout w:type="fixed"/>
        <w:tblCellMar>
          <w:left w:w="62" w:type="dxa"/>
          <w:right w:w="62" w:type="dxa"/>
        </w:tblCellMar>
        <w:tblLook w:val="0000"/>
      </w:tblPr>
      <w:tblGrid>
        <w:gridCol w:w="2835"/>
        <w:gridCol w:w="6804"/>
      </w:tblGrid>
      <w:tr w:rsidTr="00F378E2">
        <w:tblPrEx>
          <w:tblW w:w="9639" w:type="dxa"/>
          <w:tblLayout w:type="fixed"/>
          <w:tblCellMar>
            <w:left w:w="62" w:type="dxa"/>
            <w:right w:w="62" w:type="dxa"/>
          </w:tblCellMar>
          <w:tblLook w:val="0000"/>
        </w:tblPrEx>
        <w:trPr>
          <w:trHeight w:val="469"/>
          <w:tblHeader/>
        </w:trPr>
        <w:tc>
          <w:tcPr>
            <w:tcW w:w="9639" w:type="dxa"/>
            <w:gridSpan w:val="2"/>
            <w:tcBorders>
              <w:top w:val="nil"/>
              <w:left w:val="nil"/>
              <w:bottom w:val="nil"/>
              <w:right w:val="nil"/>
            </w:tcBorders>
            <w:tcMar>
              <w:top w:w="0" w:type="dxa"/>
              <w:left w:w="62" w:type="dxa"/>
              <w:bottom w:w="0" w:type="dxa"/>
              <w:right w:w="62" w:type="dxa"/>
            </w:tcMar>
          </w:tcPr>
          <w:p w:rsidR="00000000" w:rsidP="00033CAA">
            <w:pPr>
              <w:pStyle w:val="BodyText"/>
              <w:rPr>
                <w:lang w:val="en-NZ"/>
              </w:rPr>
            </w:pPr>
            <w:r w:rsidRPr="00033CAA">
              <w:t>This section specifies work environments and conditions that may affect performance. Essential operating conditions that may be present (depending on the work situation, needs of the candidate, accessibility of the item, and local industry and regional con</w:t>
            </w:r>
            <w:r w:rsidRPr="00033CAA">
              <w:t>texts) are included. Bold italicised wording, if used in the performance criteria, is detailed below.</w:t>
            </w:r>
          </w:p>
        </w:tc>
      </w:tr>
      <w:tr w:rsidTr="00F378E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3CAA">
            <w:pPr>
              <w:pStyle w:val="BodyText"/>
              <w:rPr>
                <w:lang w:val="en-NZ"/>
              </w:rPr>
            </w:pPr>
            <w:r w:rsidRPr="00033CAA">
              <w:rPr>
                <w:rStyle w:val="BoldandItalics"/>
              </w:rPr>
              <w:t>Materials</w:t>
            </w:r>
            <w:r w:rsidRPr="00033CAA">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3CAA" w:rsidP="00033CAA">
            <w:pPr>
              <w:pStyle w:val="ListBullet"/>
            </w:pPr>
            <w:r w:rsidRPr="00033CAA">
              <w:t>abrasive papers</w:t>
            </w:r>
          </w:p>
          <w:p w:rsidR="00000000" w:rsidRPr="00033CAA" w:rsidP="00033CAA">
            <w:pPr>
              <w:pStyle w:val="ListBullet"/>
            </w:pPr>
            <w:r w:rsidRPr="00033CAA">
              <w:t>clear coat</w:t>
            </w:r>
          </w:p>
          <w:p w:rsidR="00000000" w:rsidRPr="00033CAA" w:rsidP="00033CAA">
            <w:pPr>
              <w:pStyle w:val="ListBullet"/>
            </w:pPr>
            <w:r w:rsidRPr="00033CAA">
              <w:t>colour paint</w:t>
            </w:r>
          </w:p>
          <w:p w:rsidR="00000000" w:rsidRPr="00033CAA" w:rsidP="00033CAA">
            <w:pPr>
              <w:pStyle w:val="ListBullet"/>
            </w:pPr>
            <w:r w:rsidRPr="00033CAA">
              <w:t>etch and surface primer</w:t>
            </w:r>
          </w:p>
          <w:p w:rsidR="00000000" w:rsidRPr="00033CAA" w:rsidP="00033CAA">
            <w:pPr>
              <w:pStyle w:val="ListBullet"/>
            </w:pPr>
            <w:r w:rsidRPr="00033CAA">
              <w:t>hi-fill</w:t>
            </w:r>
          </w:p>
          <w:p w:rsidR="00000000" w:rsidRPr="00033CAA" w:rsidP="00033CAA">
            <w:pPr>
              <w:pStyle w:val="ListBullet"/>
            </w:pPr>
            <w:r w:rsidRPr="00033CAA">
              <w:t>masking tapes and papers</w:t>
            </w:r>
          </w:p>
          <w:p w:rsidR="00000000" w:rsidRPr="00033CAA" w:rsidP="00033CAA">
            <w:pPr>
              <w:pStyle w:val="ListBullet"/>
            </w:pPr>
            <w:r w:rsidRPr="00033CAA">
              <w:t>paint reducer</w:t>
            </w:r>
          </w:p>
          <w:p w:rsidR="00000000" w:rsidRPr="00033CAA" w:rsidP="00033CAA">
            <w:pPr>
              <w:pStyle w:val="ListBullet"/>
            </w:pPr>
            <w:r w:rsidRPr="00033CAA">
              <w:t>plastic sheets</w:t>
            </w:r>
          </w:p>
          <w:p w:rsidR="00000000" w:rsidRPr="00033CAA" w:rsidP="00033CAA">
            <w:pPr>
              <w:pStyle w:val="ListBullet"/>
            </w:pPr>
            <w:r w:rsidRPr="00033CAA">
              <w:t>polishing agents</w:t>
            </w:r>
          </w:p>
          <w:p w:rsidR="00000000" w:rsidRPr="00033CAA" w:rsidP="00033CAA">
            <w:pPr>
              <w:pStyle w:val="ListBullet"/>
            </w:pPr>
            <w:r w:rsidRPr="00033CAA">
              <w:t>solvents</w:t>
            </w:r>
          </w:p>
          <w:p w:rsidR="00000000" w:rsidP="00033CAA">
            <w:pPr>
              <w:pStyle w:val="ListBullet"/>
              <w:rPr>
                <w:lang w:val="en-NZ"/>
              </w:rPr>
            </w:pPr>
            <w:r w:rsidRPr="00033CAA">
              <w:t>tac rags.</w:t>
            </w:r>
          </w:p>
        </w:tc>
      </w:tr>
      <w:tr w:rsidTr="00F378E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3CAA">
            <w:pPr>
              <w:pStyle w:val="BodyText"/>
              <w:rPr>
                <w:lang w:val="en-NZ"/>
              </w:rPr>
            </w:pPr>
            <w:r w:rsidRPr="00033CAA">
              <w:rPr>
                <w:rStyle w:val="BoldandItalics"/>
              </w:rPr>
              <w:t>Workplace procedures</w:t>
            </w:r>
            <w:r w:rsidRPr="00033CAA">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3CAA" w:rsidP="00033CAA">
            <w:pPr>
              <w:pStyle w:val="ListBullet"/>
            </w:pPr>
            <w:r w:rsidRPr="00033CAA">
              <w:t>workplace quality guidelines for reworking vehicle paint faults</w:t>
            </w:r>
          </w:p>
          <w:p w:rsidR="00000000" w:rsidRPr="00033CAA" w:rsidP="00033CAA">
            <w:pPr>
              <w:pStyle w:val="ListBullet"/>
            </w:pPr>
            <w:r w:rsidRPr="00033CAA">
              <w:t>procedures for recording and reporting rework of vehicle paint faults</w:t>
            </w:r>
          </w:p>
          <w:p w:rsidR="00000000" w:rsidRPr="00033CAA" w:rsidP="00033CAA">
            <w:pPr>
              <w:pStyle w:val="ListBullet"/>
            </w:pPr>
            <w:r w:rsidRPr="00033CAA">
              <w:t>workplace waste disposal, recycling and re-use guidelines</w:t>
            </w:r>
          </w:p>
          <w:p w:rsidR="00000000" w:rsidRPr="00033CAA" w:rsidP="00033CAA">
            <w:pPr>
              <w:pStyle w:val="ListBullet"/>
            </w:pPr>
            <w:r w:rsidRPr="00033CAA">
              <w:t>WHS and environmental requirements for reworking vehicle paint faults relating to the disposal of unused paint products, contaminated rags and masking materials.</w:t>
            </w:r>
          </w:p>
        </w:tc>
      </w:tr>
    </w:tbl>
    <w:p w:rsidR="00000000" w:rsidRPr="00033CAA" w:rsidP="00033CAA">
      <w:pPr>
        <w:pStyle w:val="BodyText"/>
      </w:pPr>
    </w:p>
    <w:p w:rsidR="00000000" w:rsidRPr="00033CAA" w:rsidP="00033CAA">
      <w:pPr>
        <w:pStyle w:val="AllowPageBreak"/>
      </w:pPr>
    </w:p>
    <w:p w:rsidR="00000000" w:rsidRPr="00033CAA" w:rsidP="00033CAA">
      <w:pPr>
        <w:pStyle w:val="Heading1"/>
      </w:pPr>
      <w:bookmarkStart w:id="8" w:name="O_575577"/>
      <w:bookmarkEnd w:id="8"/>
      <w:r w:rsidRPr="00033CAA">
        <w:t>Unit Mapping Info</w:t>
      </w:r>
      <w:r w:rsidRPr="00033CAA">
        <w:t>rmation</w:t>
      </w:r>
    </w:p>
    <w:p w:rsidR="00000000" w:rsidRPr="00033CAA" w:rsidP="00F378E2">
      <w:pPr>
        <w:pStyle w:val="BodyText"/>
      </w:pPr>
      <w:r w:rsidRPr="00033CAA">
        <w:t>No equivalent unit.</w:t>
      </w:r>
    </w:p>
    <w:p w:rsidR="00000000" w:rsidRPr="00033CAA" w:rsidP="00033CAA">
      <w:pPr>
        <w:pStyle w:val="Heading1"/>
      </w:pPr>
      <w:bookmarkStart w:id="9" w:name="O_575585"/>
      <w:bookmarkEnd w:id="9"/>
      <w:r w:rsidRPr="00033CAA">
        <w:t>Links</w:t>
      </w:r>
    </w:p>
    <w:p w:rsidR="00000000" w:rsidRPr="00033CAA" w:rsidP="00F378E2">
      <w:pPr>
        <w:pStyle w:val="BodyText"/>
      </w:pPr>
      <w:r w:rsidRPr="00033CAA">
        <w:t xml:space="preserve">Companion Volume implementation guides are found in VETNet - </w:t>
      </w:r>
      <w:r>
        <w:fldChar w:fldCharType="begin"/>
      </w:r>
      <w:r>
        <w:instrText xml:space="preserve"> HYPERLINK "https://vetnet.gov.au/Pages/TrainingDocs.aspx?q=bd587669-08b3-4cd5-85f0-f9fa0c6304c1" </w:instrText>
      </w:r>
      <w:r>
        <w:fldChar w:fldCharType="separate"/>
      </w:r>
      <w:r w:rsidRPr="00005EB0">
        <w:rPr>
          <w:rStyle w:val="Hyperlink"/>
        </w:rPr>
        <w:t>https://vetnet.gov.au/Pages/TrainingDocs.aspx?q=bd587669-08b3-4cd5-85f0-f9fa0c6304c1</w:t>
      </w:r>
      <w:r>
        <w:fldChar w:fldCharType="end"/>
      </w:r>
    </w:p>
    <w:p w:rsidR="00000000" w:rsidRPr="00033CAA" w:rsidP="00F378E2">
      <w:pPr>
        <w:pStyle w:val="BodyText"/>
        <w:sectPr w:rsidSect="00033CAA">
          <w:headerReference w:type="default" r:id="rId10"/>
          <w:footerReference w:type="default" r:id="rId11"/>
          <w:pgSz w:w="11908" w:h="16833"/>
          <w:pgMar w:top="1702" w:right="1418" w:bottom="1702" w:left="1418" w:header="992" w:footer="992" w:gutter="0"/>
          <w:cols w:space="720"/>
          <w:noEndnote/>
          <w:docGrid w:linePitch="299"/>
        </w:sectPr>
      </w:pPr>
    </w:p>
    <w:p w:rsidR="00000000" w:rsidRPr="00033CAA" w:rsidP="00033CAA">
      <w:pPr>
        <w:pStyle w:val="SuperHeading"/>
      </w:pPr>
      <w:r w:rsidRPr="00033CAA">
        <w:t xml:space="preserve">Assessment </w:t>
      </w:r>
      <w:r w:rsidRPr="00033CAA">
        <w:t>Requirements for AUMGTP002 Rework vehicle paint faults</w:t>
      </w:r>
    </w:p>
    <w:p w:rsidR="00000000" w:rsidRPr="00033CAA" w:rsidP="00033CAA">
      <w:pPr>
        <w:pStyle w:val="Heading1"/>
      </w:pPr>
      <w:bookmarkStart w:id="10" w:name="O_575579"/>
      <w:bookmarkEnd w:id="10"/>
      <w:r w:rsidRPr="00033CAA">
        <w:t>Modification History</w:t>
      </w:r>
    </w:p>
    <w:tbl>
      <w:tblPr>
        <w:tblW w:w="9639" w:type="dxa"/>
        <w:tblLayout w:type="fixed"/>
        <w:tblCellMar>
          <w:left w:w="62" w:type="dxa"/>
          <w:right w:w="62" w:type="dxa"/>
        </w:tblCellMar>
        <w:tblLook w:val="0000"/>
      </w:tblPr>
      <w:tblGrid>
        <w:gridCol w:w="2835"/>
        <w:gridCol w:w="6804"/>
      </w:tblGrid>
      <w:tr w:rsidTr="00F378E2">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3CAA" w:rsidP="00033CAA">
            <w:pPr>
              <w:pStyle w:val="BodyText"/>
            </w:pPr>
            <w:r w:rsidRPr="00033CAA">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3CAA">
            <w:pPr>
              <w:pStyle w:val="BodyText"/>
              <w:rPr>
                <w:lang w:val="en-NZ"/>
              </w:rPr>
            </w:pPr>
            <w:r w:rsidRPr="00033CAA">
              <w:rPr>
                <w:rStyle w:val="SpecialBold"/>
              </w:rPr>
              <w:t>Comment</w:t>
            </w:r>
          </w:p>
        </w:tc>
      </w:tr>
      <w:tr w:rsidTr="00F378E2">
        <w:tblPrEx>
          <w:tblW w:w="9639" w:type="dxa"/>
          <w:tblLayout w:type="fixed"/>
          <w:tblCellMar>
            <w:left w:w="62" w:type="dxa"/>
            <w:right w:w="62" w:type="dxa"/>
          </w:tblCellMar>
          <w:tblLook w:val="0000"/>
        </w:tblPrEx>
        <w:trPr>
          <w:trHeight w:val="1021"/>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3CAA">
            <w:pPr>
              <w:pStyle w:val="BodyText"/>
              <w:rPr>
                <w:lang w:val="en-NZ"/>
              </w:rPr>
            </w:pPr>
            <w:r w:rsidRPr="00033CAA">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3CAA" w:rsidP="00033CAA">
            <w:pPr>
              <w:pStyle w:val="BodyText"/>
            </w:pPr>
            <w:r w:rsidRPr="00033CAA">
              <w:t>Unit updated to reflect the new standards for Training Packages</w:t>
            </w:r>
          </w:p>
          <w:p w:rsidR="00000000" w:rsidRPr="00033CAA" w:rsidP="00033CAA">
            <w:pPr>
              <w:pStyle w:val="BodyText"/>
            </w:pPr>
            <w:r w:rsidRPr="00033CAA">
              <w:t>Replaces AUMGTP3002 Rework paint faults</w:t>
            </w:r>
          </w:p>
        </w:tc>
      </w:tr>
    </w:tbl>
    <w:p w:rsidR="00000000" w:rsidRPr="00033CAA" w:rsidP="00033CAA">
      <w:pPr>
        <w:pStyle w:val="BodyText"/>
      </w:pPr>
    </w:p>
    <w:p w:rsidR="00000000" w:rsidRPr="00033CAA" w:rsidP="00033CAA">
      <w:pPr>
        <w:pStyle w:val="AllowPageBreak"/>
      </w:pPr>
    </w:p>
    <w:p w:rsidR="00000000" w:rsidRPr="00033CAA" w:rsidP="00033CAA">
      <w:pPr>
        <w:pStyle w:val="Heading1"/>
      </w:pPr>
      <w:bookmarkStart w:id="11" w:name="O_575580"/>
      <w:bookmarkEnd w:id="11"/>
      <w:r w:rsidRPr="00033CAA">
        <w:t>Performance Evidence</w:t>
      </w:r>
    </w:p>
    <w:p w:rsidR="00000000" w:rsidRPr="00033CAA" w:rsidP="00F378E2">
      <w:pPr>
        <w:pStyle w:val="BodyText"/>
      </w:pPr>
      <w:r w:rsidRPr="00033CAA">
        <w:t>Before competency can be determined, individuals must have competently reworked the paintwork of vehicles on a minimum of two occasions.</w:t>
      </w:r>
    </w:p>
    <w:p w:rsidR="00000000" w:rsidRPr="00033CAA" w:rsidP="00F378E2">
      <w:pPr>
        <w:pStyle w:val="BodyText"/>
      </w:pPr>
      <w:r w:rsidRPr="00033CAA">
        <w:t xml:space="preserve">Individuals must demonstrate they can: </w:t>
      </w:r>
    </w:p>
    <w:p w:rsidR="00000000" w:rsidRPr="00033CAA" w:rsidP="00033CAA">
      <w:pPr>
        <w:pStyle w:val="ListBullet"/>
      </w:pPr>
      <w:r w:rsidRPr="00033CAA">
        <w:t>identify and apply paint rework practices</w:t>
      </w:r>
    </w:p>
    <w:p w:rsidR="00000000" w:rsidRPr="00033CAA" w:rsidP="00033CAA">
      <w:pPr>
        <w:pStyle w:val="ListBullet"/>
      </w:pPr>
      <w:r w:rsidRPr="00033CAA">
        <w:t>use spray paint</w:t>
      </w:r>
      <w:r w:rsidRPr="00033CAA">
        <w:t>ing tools and equipment</w:t>
      </w:r>
    </w:p>
    <w:p w:rsidR="00000000" w:rsidRPr="00033CAA" w:rsidP="00033CAA">
      <w:pPr>
        <w:pStyle w:val="ListBullet"/>
      </w:pPr>
      <w:r w:rsidRPr="00033CAA">
        <w:t>prepare, mix and apply primers, fillers and paint according to workplace procedures, work health and safety (WHS) requirements and job specifications</w:t>
      </w:r>
    </w:p>
    <w:p w:rsidR="00000000" w:rsidRPr="00033CAA" w:rsidP="00033CAA">
      <w:pPr>
        <w:pStyle w:val="ListBullet"/>
      </w:pPr>
      <w:r w:rsidRPr="00033CAA">
        <w:t>identify paint surface defects and techniques to repair them</w:t>
      </w:r>
    </w:p>
    <w:p w:rsidR="00000000" w:rsidRPr="00033CAA" w:rsidP="00033CAA">
      <w:pPr>
        <w:pStyle w:val="ListBullet"/>
      </w:pPr>
      <w:r w:rsidRPr="00033CAA">
        <w:t>use solvents to remov</w:t>
      </w:r>
      <w:r w:rsidRPr="00033CAA">
        <w:t>e rust, grease and protective waxes</w:t>
      </w:r>
    </w:p>
    <w:p w:rsidR="00000000" w:rsidRPr="00033CAA" w:rsidP="00033CAA">
      <w:pPr>
        <w:pStyle w:val="ListBullet"/>
      </w:pPr>
      <w:r w:rsidRPr="00033CAA">
        <w:t>select and use appropriate sealants, adhesives, paints, tools and equipment</w:t>
      </w:r>
    </w:p>
    <w:p w:rsidR="00000000" w:rsidRPr="00033CAA" w:rsidP="00033CAA">
      <w:pPr>
        <w:pStyle w:val="ListBullet"/>
      </w:pPr>
      <w:r w:rsidRPr="00033CAA">
        <w:t>use mechanical and manual sanding techniques</w:t>
      </w:r>
    </w:p>
    <w:p w:rsidR="00000000" w:rsidRPr="00033CAA" w:rsidP="00033CAA">
      <w:pPr>
        <w:pStyle w:val="ListBullet"/>
      </w:pPr>
      <w:r w:rsidRPr="00033CAA">
        <w:t>complete work sheets detailing vehicle paint fault rework.</w:t>
      </w:r>
    </w:p>
    <w:p w:rsidR="00000000" w:rsidRPr="00033CAA" w:rsidP="00033CAA">
      <w:pPr>
        <w:pStyle w:val="AllowPageBreak"/>
      </w:pPr>
    </w:p>
    <w:p w:rsidR="00000000" w:rsidRPr="00033CAA" w:rsidP="00033CAA">
      <w:pPr>
        <w:pStyle w:val="Heading1"/>
      </w:pPr>
      <w:bookmarkStart w:id="12" w:name="O_575581"/>
      <w:bookmarkEnd w:id="12"/>
      <w:r w:rsidRPr="00033CAA">
        <w:t>Knowledge Evidence</w:t>
      </w:r>
    </w:p>
    <w:p w:rsidR="00000000" w:rsidRPr="00033CAA" w:rsidP="00F378E2">
      <w:pPr>
        <w:pStyle w:val="BodyText"/>
      </w:pPr>
      <w:r w:rsidRPr="00033CAA">
        <w:t>Indi</w:t>
      </w:r>
      <w:r w:rsidRPr="00033CAA">
        <w:t>viduals must be able to demonstrate knowledge of:</w:t>
      </w:r>
    </w:p>
    <w:p w:rsidR="00000000" w:rsidRPr="00033CAA" w:rsidP="00033CAA">
      <w:pPr>
        <w:pStyle w:val="ListBullet"/>
      </w:pPr>
      <w:r w:rsidRPr="00033CAA">
        <w:t>workplace procedures and WHS requirements relating to identifying paint surface defects and techniques to repair them</w:t>
      </w:r>
    </w:p>
    <w:p w:rsidR="00000000" w:rsidRPr="00033CAA" w:rsidP="00033CAA">
      <w:pPr>
        <w:pStyle w:val="ListBullet"/>
      </w:pPr>
      <w:r w:rsidRPr="00033CAA">
        <w:t>WHS requirements relating to spray painting equipment</w:t>
      </w:r>
    </w:p>
    <w:p w:rsidR="00000000" w:rsidRPr="00033CAA" w:rsidP="00033CAA">
      <w:pPr>
        <w:pStyle w:val="ListBullet"/>
      </w:pPr>
      <w:r w:rsidRPr="00033CAA">
        <w:t xml:space="preserve">procedures for reworking vehicle </w:t>
      </w:r>
      <w:r w:rsidRPr="00033CAA">
        <w:t>paint faults, including:</w:t>
      </w:r>
    </w:p>
    <w:p w:rsidR="00000000" w:rsidRPr="00033CAA" w:rsidP="00033CAA">
      <w:pPr>
        <w:pStyle w:val="ListBullet2"/>
      </w:pPr>
      <w:r w:rsidRPr="00033CAA">
        <w:t>types, application and operation of vehicle body painting equipment</w:t>
      </w:r>
    </w:p>
    <w:p w:rsidR="00000000" w:rsidRPr="00033CAA" w:rsidP="00033CAA">
      <w:pPr>
        <w:pStyle w:val="ListBullet2"/>
      </w:pPr>
      <w:r w:rsidRPr="00033CAA">
        <w:t>processes for calculating, mixing and applying paint materials</w:t>
      </w:r>
    </w:p>
    <w:p w:rsidR="00000000" w:rsidRPr="00033CAA" w:rsidP="00033CAA">
      <w:pPr>
        <w:pStyle w:val="ListBullet2"/>
      </w:pPr>
      <w:r w:rsidRPr="00033CAA">
        <w:t>techniques for applying paint material, including spray painting</w:t>
      </w:r>
    </w:p>
    <w:p w:rsidR="00000000" w:rsidRPr="00033CAA" w:rsidP="00033CAA">
      <w:pPr>
        <w:pStyle w:val="ListBullet2"/>
      </w:pPr>
      <w:r w:rsidRPr="00033CAA">
        <w:t>paint viscosity</w:t>
      </w:r>
    </w:p>
    <w:p w:rsidR="00000000" w:rsidRPr="00033CAA" w:rsidP="00033CAA">
      <w:pPr>
        <w:pStyle w:val="ListBullet2"/>
      </w:pPr>
      <w:r w:rsidRPr="00033CAA">
        <w:t>paint de</w:t>
      </w:r>
      <w:r w:rsidRPr="00033CAA">
        <w:t>fects and paint defect rectification techniques</w:t>
      </w:r>
    </w:p>
    <w:p w:rsidR="00000000" w:rsidRPr="00033CAA" w:rsidP="00033CAA">
      <w:pPr>
        <w:pStyle w:val="ListBullet"/>
      </w:pPr>
      <w:r w:rsidRPr="00033CAA">
        <w:t>methods of finishing painted body and part surfaces</w:t>
      </w:r>
    </w:p>
    <w:p w:rsidR="00000000" w:rsidRPr="00033CAA" w:rsidP="00033CAA">
      <w:pPr>
        <w:pStyle w:val="ListBullet"/>
      </w:pPr>
      <w:r w:rsidRPr="00033CAA">
        <w:t>methods of sourcing and interpreting components of safety data sheets (SDS) relating to reworking vehicle paint faults.</w:t>
      </w:r>
    </w:p>
    <w:p w:rsidR="00000000" w:rsidRPr="00033CAA" w:rsidP="00033CAA">
      <w:pPr>
        <w:pStyle w:val="AllowPageBreak"/>
      </w:pPr>
    </w:p>
    <w:p w:rsidR="00000000" w:rsidRPr="00033CAA" w:rsidP="00033CAA">
      <w:pPr>
        <w:pStyle w:val="Heading1"/>
      </w:pPr>
      <w:bookmarkStart w:id="13" w:name="O_575582"/>
      <w:bookmarkEnd w:id="13"/>
      <w:r w:rsidRPr="00033CAA">
        <w:t>Assessment Conditi</w:t>
      </w:r>
      <w:r w:rsidRPr="00033CAA">
        <w:t>ons</w:t>
      </w:r>
    </w:p>
    <w:p w:rsidR="00000000" w:rsidRPr="00033CAA" w:rsidP="00F378E2">
      <w:pPr>
        <w:pStyle w:val="BodyText"/>
      </w:pPr>
      <w:r w:rsidRPr="00033CAA">
        <w:t>Assessors must satisfy SNR/AQTF assessor requirements.</w:t>
      </w:r>
    </w:p>
    <w:p w:rsidR="00000000" w:rsidRPr="00033CAA" w:rsidP="00F378E2">
      <w:pPr>
        <w:pStyle w:val="BodyText"/>
      </w:pPr>
      <w:r w:rsidRPr="00033CAA">
        <w:t xml:space="preserve">Competency is to be assessed in the workplace or a simulated environment that accurately reflects </w:t>
      </w:r>
      <w:r w:rsidRPr="00033CAA">
        <w:t>performance in a real workplace setting.</w:t>
      </w:r>
    </w:p>
    <w:p w:rsidR="00000000" w:rsidRPr="00033CAA" w:rsidP="00F378E2">
      <w:pPr>
        <w:pStyle w:val="BodyText"/>
      </w:pPr>
      <w:r w:rsidRPr="00033CAA">
        <w:t>Where assessment of competency includes third-party eviden</w:t>
      </w:r>
      <w:r w:rsidRPr="00033CAA">
        <w:t>ce, individuals must provide evidence that links them to the vehicle paint faults that they have reworked, e.g. paint rework work sheets.</w:t>
      </w:r>
    </w:p>
    <w:p w:rsidR="00000000" w:rsidRPr="00033CAA" w:rsidP="00F378E2">
      <w:pPr>
        <w:pStyle w:val="BodyText"/>
      </w:pPr>
      <w:r w:rsidRPr="00033CAA">
        <w:t>Assessors must verify performance evidence through questioning on skills and knowledge to ensure correct interpretatio</w:t>
      </w:r>
      <w:r w:rsidRPr="00033CAA">
        <w:t>n and application.</w:t>
      </w:r>
    </w:p>
    <w:p w:rsidR="00000000" w:rsidRPr="00033CAA" w:rsidP="00F378E2">
      <w:pPr>
        <w:pStyle w:val="BodyText"/>
      </w:pPr>
      <w:r w:rsidRPr="00033CAA">
        <w:t>The following resources must be made available:</w:t>
      </w:r>
    </w:p>
    <w:p w:rsidR="00000000" w:rsidRPr="00033CAA" w:rsidP="00033CAA">
      <w:pPr>
        <w:pStyle w:val="ListBullet"/>
      </w:pPr>
      <w:r w:rsidRPr="00033CAA">
        <w:t>automotive workplace or simulated workplace</w:t>
      </w:r>
    </w:p>
    <w:p w:rsidR="00000000" w:rsidRPr="00033CAA" w:rsidP="00033CAA">
      <w:pPr>
        <w:pStyle w:val="ListBullet"/>
      </w:pPr>
      <w:r w:rsidRPr="00033CAA">
        <w:t>vehicles or components with paint faults that require rework</w:t>
      </w:r>
    </w:p>
    <w:p w:rsidR="00000000" w:rsidRPr="00033CAA" w:rsidP="00033CAA">
      <w:pPr>
        <w:pStyle w:val="ListBullet"/>
      </w:pPr>
      <w:r w:rsidRPr="00033CAA">
        <w:t xml:space="preserve">paint measuring equipment </w:t>
      </w:r>
    </w:p>
    <w:p w:rsidR="00000000" w:rsidRPr="00033CAA" w:rsidP="00033CAA">
      <w:pPr>
        <w:pStyle w:val="ListBullet"/>
      </w:pPr>
      <w:r w:rsidRPr="00033CAA">
        <w:t>spray painting tools, equipment and consumables</w:t>
      </w:r>
    </w:p>
    <w:p w:rsidR="00000000" w:rsidRPr="00033CAA" w:rsidP="00033CAA">
      <w:pPr>
        <w:pStyle w:val="ListBullet"/>
      </w:pPr>
      <w:r w:rsidRPr="00033CAA">
        <w:t>primers, paint and clear coats</w:t>
      </w:r>
    </w:p>
    <w:p w:rsidR="00000000" w:rsidRPr="00033CAA" w:rsidP="00033CAA">
      <w:pPr>
        <w:pStyle w:val="ListBullet"/>
      </w:pPr>
      <w:r w:rsidRPr="00033CAA">
        <w:t>vehicle paint specifications</w:t>
      </w:r>
    </w:p>
    <w:p w:rsidR="00000000" w:rsidRPr="00033CAA" w:rsidP="00033CAA">
      <w:pPr>
        <w:pStyle w:val="ListBullet"/>
      </w:pPr>
      <w:r w:rsidRPr="00033CAA">
        <w:t>vehicle protective equipment and materials</w:t>
      </w:r>
    </w:p>
    <w:p w:rsidR="00000000" w:rsidRPr="00033CAA" w:rsidP="00033CAA">
      <w:pPr>
        <w:pStyle w:val="ListBullet"/>
      </w:pPr>
      <w:r w:rsidRPr="00033CAA">
        <w:t>personal protective equipment (PPE) for finishing and painting vehicle body and part surfaces</w:t>
      </w:r>
    </w:p>
    <w:p w:rsidR="00000000" w:rsidRPr="00033CAA" w:rsidP="00033CAA">
      <w:pPr>
        <w:pStyle w:val="ListBullet"/>
      </w:pPr>
      <w:r w:rsidRPr="00033CAA">
        <w:t>approved spray painting, preparation and drying booths.</w:t>
      </w:r>
    </w:p>
    <w:p w:rsidR="00000000" w:rsidRPr="00033CAA" w:rsidP="00033CAA">
      <w:pPr>
        <w:pStyle w:val="AllowPageBreak"/>
      </w:pPr>
    </w:p>
    <w:p w:rsidR="00000000" w:rsidRPr="00033CAA" w:rsidP="00033CAA">
      <w:pPr>
        <w:pStyle w:val="Heading1"/>
      </w:pPr>
      <w:bookmarkStart w:id="14" w:name="O_575584"/>
      <w:bookmarkEnd w:id="14"/>
      <w:r w:rsidRPr="00033CAA">
        <w:t>Links</w:t>
      </w:r>
    </w:p>
    <w:p w:rsidR="00000000" w:rsidRPr="00033CAA" w:rsidP="00F378E2">
      <w:pPr>
        <w:pStyle w:val="BodyText"/>
      </w:pPr>
      <w:r w:rsidRPr="00033CAA">
        <w:t xml:space="preserve">Companion Volume implementation guides are found in VETNet - </w:t>
      </w:r>
      <w:r>
        <w:fldChar w:fldCharType="begin"/>
      </w:r>
      <w:r>
        <w:instrText xml:space="preserve"> HYPERLINK "https://vetnet.gov.au/Pages/TrainingDocs.aspx?q=bd587669-08b3-4cd5-85f0-f9fa0c6304c1" </w:instrText>
      </w:r>
      <w:r>
        <w:fldChar w:fldCharType="separate"/>
      </w:r>
      <w:r w:rsidRPr="00005EB0">
        <w:rPr>
          <w:rStyle w:val="Hyperlink"/>
        </w:rPr>
        <w:t>https://vetnet.gov.au/Pages/TrainingDocs.aspx?q=bd587669-08b3-4cd5-85f0-f9fa0c6304c1</w:t>
      </w:r>
      <w:r>
        <w:fldChar w:fldCharType="end"/>
      </w:r>
    </w:p>
    <w:p w:rsidR="00000000" w:rsidRPr="00033CAA" w:rsidP="00F378E2">
      <w:pPr>
        <w:pStyle w:val="BodyText"/>
      </w:pPr>
      <w:r w:rsidRPr="00033CAA">
        <w:t xml:space="preserve">Companion Volume implementation guides are found in VETNet - </w:t>
      </w:r>
      <w:r>
        <w:fldChar w:fldCharType="begin"/>
      </w:r>
      <w:r>
        <w:instrText xml:space="preserve"> HYPERLINK "https://vetnet.gov.au/Pages/TrainingDocs.aspx?q=bd587669-08b3-4cd5-85f0-f9fa0c6304c1" </w:instrText>
      </w:r>
      <w:r>
        <w:fldChar w:fldCharType="separate"/>
      </w:r>
      <w:r w:rsidRPr="00005EB0">
        <w:rPr>
          <w:rStyle w:val="Hyperlink"/>
        </w:rPr>
        <w:t>https://vetnet.gov.au/Pages/TrainingDocs.aspx?q=bd587669-08b3-4cd5-85f0-f9fa0c6304c1</w:t>
      </w:r>
      <w:r>
        <w:fldChar w:fldCharType="end"/>
      </w:r>
    </w:p>
    <w:p w:rsidR="00000000" w:rsidRPr="00033CAA" w:rsidP="00033CAA"/>
    <w:sectPr w:rsidSect="00033CA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3CA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3CAA" w:rsidRPr="00F378E2" w:rsidP="00F378E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3CA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78E2" w:rsidP="00033CA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378E2" w:rsidP="00033CA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F378E2" w:rsidP="00033CA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3CAA" w:rsidP="00033CAA">
    <w:pPr>
      <w:pStyle w:val="Footer"/>
      <w:framePr w:wrap="around"/>
    </w:pPr>
    <w:r>
      <w:fldChar w:fldCharType="begin"/>
    </w:r>
    <w:r>
      <w:instrText xml:space="preserve"> DOCPROPERTY  Subject  \* MERGEFORMAT </w:instrText>
    </w:r>
    <w:r>
      <w:fldChar w:fldCharType="separate"/>
    </w:r>
    <w:r w:rsidR="00F378E2">
      <w:t>Approved</w:t>
    </w:r>
    <w:r w:rsidR="00F378E2">
      <w:fldChar w:fldCharType="end"/>
    </w:r>
    <w:r>
      <w:tab/>
      <w:t xml:space="preserve">Page </w:t>
    </w:r>
    <w:r>
      <w:fldChar w:fldCharType="begin"/>
    </w:r>
    <w:r>
      <w:instrText xml:space="preserve"> PAGE  \* Arabic  \* MERGEFORMAT </w:instrText>
    </w:r>
    <w:r>
      <w:fldChar w:fldCharType="separate"/>
    </w:r>
    <w:r w:rsidR="00F378E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378E2">
      <w:rPr>
        <w:noProof/>
      </w:rPr>
      <w:t>5</w:t>
    </w:r>
    <w:r>
      <w:rPr>
        <w:noProof/>
      </w:rPr>
      <w:fldChar w:fldCharType="end"/>
    </w:r>
  </w:p>
  <w:p w:rsidR="00033CAA" w:rsidP="00033CAA">
    <w:pPr>
      <w:pStyle w:val="Footer"/>
      <w:framePr w:wrap="around"/>
    </w:pPr>
    <w:r>
      <w:t xml:space="preserve">© Commonwealth of Australia, </w:t>
    </w:r>
    <w:r>
      <w:fldChar w:fldCharType="begin"/>
    </w:r>
    <w:r>
      <w:instrText xml:space="preserve"> DATE  \@ "yyyy"  \* MERGEFORMAT </w:instrText>
    </w:r>
    <w:r>
      <w:fldChar w:fldCharType="separate"/>
    </w:r>
    <w:r w:rsidR="00F378E2">
      <w:rPr>
        <w:noProof/>
      </w:rPr>
      <w:t>2025</w:t>
    </w:r>
    <w:r>
      <w:fldChar w:fldCharType="end"/>
    </w:r>
    <w:r>
      <w:tab/>
    </w:r>
    <w:r>
      <w:fldChar w:fldCharType="begin"/>
    </w:r>
    <w:r>
      <w:instrText xml:space="preserve"> DOCPROPERTY  Author  \* MERGEFORMAT </w:instrText>
    </w:r>
    <w:r>
      <w:fldChar w:fldCharType="separate"/>
    </w:r>
    <w:r w:rsidR="00F378E2">
      <w:t>Mining and Automotive Skills Alliance</w:t>
    </w:r>
    <w:r w:rsidR="00F378E2">
      <w:fldChar w:fldCharType="end"/>
    </w:r>
  </w:p>
  <w:p w:rsidR="00033CAA" w:rsidP="00033CA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3CA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78E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33CAA" w:rsidRPr="00F378E2" w:rsidP="00F378E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3CA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78E2" w:rsidRPr="002D2AF8" w:rsidP="00033CAA">
    <w:pPr>
      <w:pStyle w:val="Header"/>
      <w:framePr w:wrap="around"/>
    </w:pPr>
    <w:r>
      <w:fldChar w:fldCharType="begin"/>
    </w:r>
    <w:r>
      <w:instrText xml:space="preserve"> TITLE   \* MERGEFORMAT </w:instrText>
    </w:r>
    <w:r>
      <w:fldChar w:fldCharType="separate"/>
    </w:r>
    <w:r>
      <w:t>AUMGTP002 Rework vehicle paint faults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378E2" w:rsidP="00033CA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3CAA" w:rsidRPr="002D2AF8" w:rsidP="00033CAA">
    <w:pPr>
      <w:pStyle w:val="Header"/>
      <w:framePr w:wrap="around"/>
    </w:pPr>
    <w:r>
      <w:fldChar w:fldCharType="begin"/>
    </w:r>
    <w:r>
      <w:instrText xml:space="preserve"> TITLE   \* MERGEFORMAT </w:instrText>
    </w:r>
    <w:r>
      <w:fldChar w:fldCharType="separate"/>
    </w:r>
    <w:r w:rsidR="00F378E2">
      <w:t>AUMGTP002 Rework vehicle paint faults</w:t>
    </w:r>
    <w:r w:rsidR="00F378E2">
      <w:fldChar w:fldCharType="end"/>
    </w:r>
    <w:r>
      <w:tab/>
      <w:t xml:space="preserve">Date this document was generated: </w:t>
    </w:r>
    <w:r>
      <w:fldChar w:fldCharType="begin"/>
    </w:r>
    <w:r>
      <w:instrText xml:space="preserve"> CREATEDATE  \@ "d MMMM yyyy"  \* MERGEFORMAT </w:instrText>
    </w:r>
    <w:r>
      <w:fldChar w:fldCharType="separate"/>
    </w:r>
    <w:r w:rsidR="00F378E2">
      <w:rPr>
        <w:noProof/>
      </w:rPr>
      <w:t>2 March 2025</w:t>
    </w:r>
    <w:r>
      <w:fldChar w:fldCharType="end"/>
    </w:r>
  </w:p>
  <w:p w:rsidR="00033CAA" w:rsidP="00033CA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480EB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AA814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A0EDEA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3CA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33CAA"/>
    <w:pPr>
      <w:spacing w:before="360" w:after="60"/>
      <w:outlineLvl w:val="0"/>
    </w:pPr>
    <w:rPr>
      <w:sz w:val="32"/>
    </w:rPr>
  </w:style>
  <w:style w:type="paragraph" w:styleId="Heading2">
    <w:name w:val="heading 2"/>
    <w:basedOn w:val="HeadingBase"/>
    <w:next w:val="BodyText"/>
    <w:link w:val="Heading2Char"/>
    <w:qFormat/>
    <w:rsid w:val="00033CAA"/>
    <w:pPr>
      <w:keepLines/>
      <w:spacing w:before="240" w:after="120"/>
      <w:outlineLvl w:val="1"/>
    </w:pPr>
    <w:rPr>
      <w:sz w:val="28"/>
      <w:szCs w:val="40"/>
    </w:rPr>
  </w:style>
  <w:style w:type="paragraph" w:styleId="Heading3">
    <w:name w:val="heading 3"/>
    <w:basedOn w:val="HeadingBase"/>
    <w:next w:val="BodyText"/>
    <w:link w:val="Heading3Char"/>
    <w:qFormat/>
    <w:rsid w:val="00033CAA"/>
    <w:pPr>
      <w:spacing w:before="180" w:after="120"/>
      <w:outlineLvl w:val="2"/>
    </w:pPr>
    <w:rPr>
      <w:spacing w:val="-10"/>
      <w:kern w:val="32"/>
    </w:rPr>
  </w:style>
  <w:style w:type="paragraph" w:styleId="Heading4">
    <w:name w:val="heading 4"/>
    <w:basedOn w:val="HeadingBase"/>
    <w:next w:val="BodyText"/>
    <w:link w:val="Heading4Char"/>
    <w:qFormat/>
    <w:rsid w:val="00033CAA"/>
    <w:pPr>
      <w:spacing w:before="160" w:after="120"/>
      <w:outlineLvl w:val="3"/>
    </w:pPr>
    <w:rPr>
      <w:sz w:val="22"/>
    </w:rPr>
  </w:style>
  <w:style w:type="paragraph" w:styleId="Heading5">
    <w:name w:val="heading 5"/>
    <w:basedOn w:val="HeadingBase"/>
    <w:next w:val="Normal"/>
    <w:link w:val="Heading5Char"/>
    <w:qFormat/>
    <w:rsid w:val="00033CAA"/>
    <w:pPr>
      <w:spacing w:before="80"/>
      <w:outlineLvl w:val="4"/>
    </w:pPr>
    <w:rPr>
      <w:color w:val="918585"/>
      <w:sz w:val="20"/>
    </w:rPr>
  </w:style>
  <w:style w:type="paragraph" w:styleId="Heading6">
    <w:name w:val="heading 6"/>
    <w:basedOn w:val="HeadingBase"/>
    <w:next w:val="Normal"/>
    <w:link w:val="Heading6Char"/>
    <w:qFormat/>
    <w:rsid w:val="00033CAA"/>
    <w:pPr>
      <w:spacing w:before="60"/>
      <w:outlineLvl w:val="5"/>
    </w:pPr>
    <w:rPr>
      <w:color w:val="918585"/>
      <w:sz w:val="20"/>
    </w:rPr>
  </w:style>
  <w:style w:type="paragraph" w:styleId="Heading7">
    <w:name w:val="heading 7"/>
    <w:basedOn w:val="Normal"/>
    <w:next w:val="Normal"/>
    <w:link w:val="Heading7Char"/>
    <w:qFormat/>
    <w:rsid w:val="00033CAA"/>
    <w:pPr>
      <w:ind w:left="720"/>
      <w:outlineLvl w:val="6"/>
    </w:pPr>
    <w:rPr>
      <w:i/>
    </w:rPr>
  </w:style>
  <w:style w:type="paragraph" w:styleId="Heading8">
    <w:name w:val="heading 8"/>
    <w:basedOn w:val="Normal"/>
    <w:next w:val="Normal"/>
    <w:link w:val="Heading8Char"/>
    <w:qFormat/>
    <w:rsid w:val="00033CAA"/>
    <w:pPr>
      <w:ind w:left="720"/>
      <w:outlineLvl w:val="7"/>
    </w:pPr>
    <w:rPr>
      <w:i/>
    </w:rPr>
  </w:style>
  <w:style w:type="paragraph" w:styleId="Heading9">
    <w:name w:val="heading 9"/>
    <w:basedOn w:val="Normal"/>
    <w:next w:val="Normal"/>
    <w:link w:val="Heading9Char"/>
    <w:qFormat/>
    <w:rsid w:val="00033CAA"/>
    <w:pPr>
      <w:ind w:left="720"/>
      <w:outlineLvl w:val="8"/>
    </w:pPr>
    <w:rPr>
      <w:i/>
    </w:rPr>
  </w:style>
  <w:style w:type="character" w:default="1" w:styleId="DefaultParagraphFont">
    <w:name w:val="Default Paragraph Font"/>
    <w:uiPriority w:val="1"/>
    <w:unhideWhenUsed/>
    <w:rsid w:val="00033CA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33CAA"/>
  </w:style>
  <w:style w:type="character" w:customStyle="1" w:styleId="Heading1Char">
    <w:name w:val="Heading 1 Char"/>
    <w:basedOn w:val="DefaultParagraphFont"/>
    <w:link w:val="Heading1"/>
    <w:rsid w:val="00033CAA"/>
    <w:rPr>
      <w:rFonts w:ascii="Times New Roman" w:eastAsia="Times New Roman" w:hAnsi="Times New Roman" w:cs="Times New Roman"/>
      <w:b/>
      <w:sz w:val="32"/>
      <w:szCs w:val="20"/>
      <w:lang w:eastAsia="en-US"/>
    </w:rPr>
  </w:style>
  <w:style w:type="paragraph" w:styleId="BodyText">
    <w:name w:val="Body Text"/>
    <w:basedOn w:val="Normal"/>
    <w:link w:val="BodyTextChar"/>
    <w:rsid w:val="00033CA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33CAA"/>
    <w:rPr>
      <w:rFonts w:ascii="Times New Roman" w:eastAsia="Times New Roman" w:hAnsi="Times New Roman" w:cs="Times New Roman"/>
      <w:sz w:val="24"/>
      <w:lang w:eastAsia="en-US"/>
    </w:rPr>
  </w:style>
  <w:style w:type="paragraph" w:styleId="List">
    <w:name w:val="List"/>
    <w:basedOn w:val="BodyText"/>
    <w:next w:val="BodyText"/>
    <w:rsid w:val="00033CAA"/>
    <w:pPr>
      <w:tabs>
        <w:tab w:val="left" w:pos="340"/>
      </w:tabs>
      <w:spacing w:before="60" w:after="60"/>
      <w:ind w:left="340" w:hanging="340"/>
    </w:pPr>
  </w:style>
  <w:style w:type="paragraph" w:styleId="ListBullet">
    <w:name w:val="List Bullet"/>
    <w:basedOn w:val="List"/>
    <w:rsid w:val="00033CAA"/>
    <w:pPr>
      <w:numPr>
        <w:numId w:val="12"/>
      </w:numPr>
      <w:tabs>
        <w:tab w:val="clear" w:pos="340"/>
      </w:tabs>
      <w:spacing w:before="40" w:after="40"/>
    </w:pPr>
  </w:style>
  <w:style w:type="character" w:customStyle="1" w:styleId="SpecialBold">
    <w:name w:val="Special Bold"/>
    <w:basedOn w:val="DefaultParagraphFont"/>
    <w:rsid w:val="00033CAA"/>
    <w:rPr>
      <w:b/>
      <w:spacing w:val="0"/>
    </w:rPr>
  </w:style>
  <w:style w:type="paragraph" w:styleId="ListBullet2">
    <w:name w:val="List Bullet 2"/>
    <w:basedOn w:val="List2"/>
    <w:rsid w:val="00033CAA"/>
    <w:pPr>
      <w:numPr>
        <w:numId w:val="13"/>
      </w:numPr>
      <w:tabs>
        <w:tab w:val="clear" w:pos="680"/>
      </w:tabs>
    </w:pPr>
  </w:style>
  <w:style w:type="paragraph" w:customStyle="1" w:styleId="SuperHeading">
    <w:name w:val="SuperHeading"/>
    <w:basedOn w:val="Normal"/>
    <w:rsid w:val="00033CAA"/>
    <w:pPr>
      <w:spacing w:before="240" w:after="120"/>
      <w:outlineLvl w:val="0"/>
    </w:pPr>
    <w:rPr>
      <w:rFonts w:ascii="Times New Roman" w:hAnsi="Times New Roman"/>
      <w:b/>
      <w:sz w:val="32"/>
    </w:rPr>
  </w:style>
  <w:style w:type="paragraph" w:customStyle="1" w:styleId="AllowPageBreak">
    <w:name w:val="AllowPageBreak"/>
    <w:rsid w:val="00033CA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33CAA"/>
    <w:pPr>
      <w:tabs>
        <w:tab w:val="left" w:pos="680"/>
      </w:tabs>
      <w:spacing w:before="60" w:after="60"/>
      <w:ind w:left="680" w:hanging="340"/>
    </w:pPr>
  </w:style>
  <w:style w:type="character" w:customStyle="1" w:styleId="BoldandItalics">
    <w:name w:val="Bold and Italics"/>
    <w:qFormat/>
    <w:rsid w:val="00033CAA"/>
    <w:rPr>
      <w:b/>
      <w:i/>
      <w:u w:val="none"/>
    </w:rPr>
  </w:style>
  <w:style w:type="character" w:customStyle="1" w:styleId="Heading2Char">
    <w:name w:val="Heading 2 Char"/>
    <w:basedOn w:val="DefaultParagraphFont"/>
    <w:link w:val="Heading2"/>
    <w:rsid w:val="00033CA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33CA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33CA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33CA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33CA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33CA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33CA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33CAA"/>
    <w:rPr>
      <w:rFonts w:ascii="Courier New" w:eastAsia="Times New Roman" w:hAnsi="Courier New" w:cs="Times New Roman"/>
      <w:i/>
      <w:szCs w:val="20"/>
      <w:lang w:eastAsia="en-US"/>
    </w:rPr>
  </w:style>
  <w:style w:type="paragraph" w:customStyle="1" w:styleId="HeadingBase">
    <w:name w:val="Heading Base"/>
    <w:rsid w:val="00033CA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33CAA"/>
    <w:pPr>
      <w:tabs>
        <w:tab w:val="right" w:leader="dot" w:pos="9072"/>
      </w:tabs>
      <w:ind w:left="567"/>
    </w:pPr>
    <w:rPr>
      <w:szCs w:val="22"/>
    </w:rPr>
  </w:style>
  <w:style w:type="paragraph" w:customStyle="1" w:styleId="TOCBase">
    <w:name w:val="TOC Base"/>
    <w:rsid w:val="00033CA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33CAA"/>
    <w:pPr>
      <w:tabs>
        <w:tab w:val="right" w:leader="dot" w:pos="9072"/>
      </w:tabs>
      <w:spacing w:before="40" w:after="40"/>
      <w:ind w:left="284"/>
    </w:pPr>
    <w:rPr>
      <w:rFonts w:ascii="Times New Roman" w:hAnsi="Times New Roman"/>
    </w:rPr>
  </w:style>
  <w:style w:type="paragraph" w:styleId="TOC1">
    <w:name w:val="toc 1"/>
    <w:basedOn w:val="TOCBase"/>
    <w:next w:val="Normal"/>
    <w:rsid w:val="00033CA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33CA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33CAA"/>
    <w:rPr>
      <w:rFonts w:ascii="Times New Roman" w:eastAsia="Times New Roman" w:hAnsi="Times New Roman" w:cs="Times New Roman"/>
      <w:sz w:val="16"/>
      <w:lang w:eastAsia="en-US"/>
    </w:rPr>
  </w:style>
  <w:style w:type="paragraph" w:styleId="Title">
    <w:name w:val="Title"/>
    <w:basedOn w:val="HeadingBase"/>
    <w:link w:val="TitleChar"/>
    <w:qFormat/>
    <w:rsid w:val="00033CAA"/>
    <w:pPr>
      <w:spacing w:before="5040"/>
      <w:jc w:val="center"/>
    </w:pPr>
    <w:rPr>
      <w:sz w:val="48"/>
      <w:szCs w:val="72"/>
      <w:lang w:val="en-US"/>
    </w:rPr>
  </w:style>
  <w:style w:type="character" w:customStyle="1" w:styleId="TitleChar">
    <w:name w:val="Title Char"/>
    <w:basedOn w:val="DefaultParagraphFont"/>
    <w:link w:val="Title"/>
    <w:rsid w:val="00033CA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33CAA"/>
    <w:pPr>
      <w:tabs>
        <w:tab w:val="left" w:pos="3600"/>
        <w:tab w:val="left" w:pos="3958"/>
      </w:tabs>
    </w:pPr>
  </w:style>
  <w:style w:type="paragraph" w:customStyle="1" w:styleId="Note">
    <w:name w:val="Note"/>
    <w:basedOn w:val="BodyText"/>
    <w:rsid w:val="00033CA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33CAA"/>
    <w:pPr>
      <w:framePr w:wrap="auto" w:hAnchor="text" w:y="6049"/>
    </w:pPr>
    <w:rPr>
      <w:color w:val="000000"/>
      <w:sz w:val="40"/>
    </w:rPr>
  </w:style>
  <w:style w:type="paragraph" w:customStyle="1" w:styleId="TOCTitle">
    <w:name w:val="TOCTitle"/>
    <w:basedOn w:val="Heading1"/>
    <w:rsid w:val="00033CAA"/>
    <w:pPr>
      <w:spacing w:after="240"/>
      <w:jc w:val="center"/>
      <w:outlineLvl w:val="9"/>
    </w:pPr>
    <w:rPr>
      <w:caps/>
    </w:rPr>
  </w:style>
  <w:style w:type="paragraph" w:customStyle="1" w:styleId="Version">
    <w:name w:val="Version"/>
    <w:rsid w:val="00033CA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33CAA"/>
    <w:pPr>
      <w:keepNext w:val="0"/>
      <w:tabs>
        <w:tab w:val="right" w:pos="4176"/>
      </w:tabs>
      <w:ind w:left="198" w:hanging="198"/>
    </w:pPr>
    <w:rPr>
      <w:rFonts w:ascii="Garamond" w:hAnsi="Garamond"/>
    </w:rPr>
  </w:style>
  <w:style w:type="paragraph" w:styleId="IndexHeading">
    <w:name w:val="index heading"/>
    <w:basedOn w:val="Normal"/>
    <w:next w:val="Index1"/>
    <w:semiHidden/>
    <w:rsid w:val="00033CAA"/>
    <w:pPr>
      <w:spacing w:before="120" w:after="120"/>
    </w:pPr>
    <w:rPr>
      <w:rFonts w:ascii="Arial" w:hAnsi="Arial"/>
      <w:b/>
      <w:color w:val="918585"/>
      <w:sz w:val="24"/>
    </w:rPr>
  </w:style>
  <w:style w:type="paragraph" w:styleId="Header">
    <w:name w:val="header"/>
    <w:basedOn w:val="Normal"/>
    <w:link w:val="HeaderChar"/>
    <w:rsid w:val="00033CA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33CAA"/>
    <w:rPr>
      <w:rFonts w:ascii="Times New Roman" w:eastAsia="Times New Roman" w:hAnsi="Times New Roman" w:cs="Times New Roman"/>
      <w:sz w:val="16"/>
      <w:szCs w:val="20"/>
      <w:lang w:val="en-GB" w:eastAsia="en-US"/>
    </w:rPr>
  </w:style>
  <w:style w:type="paragraph" w:customStyle="1" w:styleId="Chapter">
    <w:name w:val="Chapter"/>
    <w:basedOn w:val="Normal"/>
    <w:rsid w:val="00033CAA"/>
    <w:pPr>
      <w:spacing w:before="240"/>
    </w:pPr>
    <w:rPr>
      <w:rFonts w:ascii="Times New Roman" w:hAnsi="Times New Roman"/>
      <w:smallCaps/>
      <w:spacing w:val="80"/>
      <w:sz w:val="28"/>
    </w:rPr>
  </w:style>
  <w:style w:type="paragraph" w:customStyle="1" w:styleId="InChapter">
    <w:name w:val="InChapter"/>
    <w:basedOn w:val="Heading3"/>
    <w:rsid w:val="00033CAA"/>
    <w:pPr>
      <w:spacing w:after="240"/>
      <w:outlineLvl w:val="9"/>
    </w:pPr>
    <w:rPr>
      <w:noProof/>
    </w:rPr>
  </w:style>
  <w:style w:type="paragraph" w:styleId="Index2">
    <w:name w:val="index 2"/>
    <w:basedOn w:val="Normal"/>
    <w:next w:val="Normal"/>
    <w:semiHidden/>
    <w:rsid w:val="00033CAA"/>
    <w:pPr>
      <w:tabs>
        <w:tab w:val="right" w:pos="4176"/>
      </w:tabs>
      <w:ind w:left="568" w:hanging="284"/>
    </w:pPr>
    <w:rPr>
      <w:rFonts w:ascii="Garamond" w:hAnsi="Garamond"/>
    </w:rPr>
  </w:style>
  <w:style w:type="paragraph" w:customStyle="1" w:styleId="Byline">
    <w:name w:val="Byline"/>
    <w:rsid w:val="00033CA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33CAA"/>
    <w:pPr>
      <w:tabs>
        <w:tab w:val="clear" w:pos="3600"/>
        <w:tab w:val="clear" w:pos="3958"/>
      </w:tabs>
      <w:jc w:val="right"/>
    </w:pPr>
  </w:style>
  <w:style w:type="character" w:styleId="Emphasis">
    <w:name w:val="Emphasis"/>
    <w:basedOn w:val="DefaultParagraphFont"/>
    <w:qFormat/>
    <w:rsid w:val="00033CAA"/>
    <w:rPr>
      <w:i/>
    </w:rPr>
  </w:style>
  <w:style w:type="paragraph" w:styleId="Caption">
    <w:name w:val="caption"/>
    <w:basedOn w:val="BodyText"/>
    <w:next w:val="Normal"/>
    <w:qFormat/>
    <w:rsid w:val="00033CAA"/>
    <w:pPr>
      <w:framePr w:w="2268" w:hSpace="181" w:vSpace="181" w:wrap="around" w:vAnchor="text" w:hAnchor="page" w:x="1135" w:y="285" w:anchorLock="1"/>
    </w:pPr>
    <w:rPr>
      <w:i/>
    </w:rPr>
  </w:style>
  <w:style w:type="paragraph" w:customStyle="1" w:styleId="MiniTOCTitle">
    <w:name w:val="MiniTOCTitle"/>
    <w:basedOn w:val="Heading4"/>
    <w:rsid w:val="00033CAA"/>
    <w:pPr>
      <w:spacing w:before="240"/>
      <w:outlineLvl w:val="9"/>
    </w:pPr>
    <w:rPr>
      <w:noProof/>
      <w:sz w:val="24"/>
    </w:rPr>
  </w:style>
  <w:style w:type="paragraph" w:customStyle="1" w:styleId="MiniTOCItem">
    <w:name w:val="MiniTOCItem"/>
    <w:basedOn w:val="ListBullet"/>
    <w:rsid w:val="00033CAA"/>
    <w:pPr>
      <w:numPr>
        <w:numId w:val="0"/>
      </w:numPr>
      <w:tabs>
        <w:tab w:val="right" w:leader="dot" w:pos="6521"/>
      </w:tabs>
      <w:spacing w:before="0" w:after="0"/>
    </w:pPr>
  </w:style>
  <w:style w:type="paragraph" w:customStyle="1" w:styleId="TOFTitle">
    <w:name w:val="TOFTitle"/>
    <w:basedOn w:val="TOCTitle"/>
    <w:rsid w:val="00033CAA"/>
  </w:style>
  <w:style w:type="paragraph" w:styleId="TableofFigures">
    <w:name w:val="table of figures"/>
    <w:basedOn w:val="Normal"/>
    <w:next w:val="Normal"/>
    <w:semiHidden/>
    <w:rsid w:val="00033CAA"/>
    <w:pPr>
      <w:tabs>
        <w:tab w:val="right" w:leader="dot" w:pos="9072"/>
      </w:tabs>
      <w:ind w:left="970" w:hanging="403"/>
    </w:pPr>
    <w:rPr>
      <w:rFonts w:ascii="Times New Roman" w:hAnsi="Times New Roman"/>
      <w:b/>
    </w:rPr>
  </w:style>
  <w:style w:type="paragraph" w:styleId="ListNumber">
    <w:name w:val="List Number"/>
    <w:basedOn w:val="List"/>
    <w:rsid w:val="00033CAA"/>
    <w:pPr>
      <w:numPr>
        <w:numId w:val="15"/>
      </w:numPr>
      <w:tabs>
        <w:tab w:val="clear" w:pos="340"/>
      </w:tabs>
    </w:pPr>
  </w:style>
  <w:style w:type="character" w:customStyle="1" w:styleId="WingdingSymbols">
    <w:name w:val="Wingding Symbols"/>
    <w:rsid w:val="00033CAA"/>
    <w:rPr>
      <w:rFonts w:ascii="Wingdings" w:hAnsi="Wingdings"/>
    </w:rPr>
  </w:style>
  <w:style w:type="paragraph" w:customStyle="1" w:styleId="TableHeading">
    <w:name w:val="Table Heading"/>
    <w:basedOn w:val="HeadingBase"/>
    <w:rsid w:val="00033CAA"/>
    <w:pPr>
      <w:keepLines/>
      <w:pBdr>
        <w:bottom w:val="single" w:sz="6" w:space="1" w:color="918585"/>
      </w:pBdr>
      <w:spacing w:before="240"/>
    </w:pPr>
  </w:style>
  <w:style w:type="character" w:customStyle="1" w:styleId="HotSpot">
    <w:name w:val="HotSpot"/>
    <w:rsid w:val="00033CAA"/>
    <w:rPr>
      <w:color w:val="0033CC"/>
      <w:u w:val="none"/>
    </w:rPr>
  </w:style>
  <w:style w:type="paragraph" w:customStyle="1" w:styleId="BodyTextRight">
    <w:name w:val="Body Text Right"/>
    <w:basedOn w:val="BodyText"/>
    <w:rsid w:val="00033CAA"/>
    <w:pPr>
      <w:spacing w:before="0" w:after="0"/>
      <w:jc w:val="right"/>
    </w:pPr>
  </w:style>
  <w:style w:type="paragraph" w:styleId="Index3">
    <w:name w:val="index 3"/>
    <w:basedOn w:val="ListNumber2"/>
    <w:next w:val="Normal"/>
    <w:semiHidden/>
    <w:rsid w:val="00033CAA"/>
    <w:pPr>
      <w:numPr>
        <w:numId w:val="0"/>
      </w:numPr>
      <w:tabs>
        <w:tab w:val="right" w:leader="dot" w:pos="4176"/>
      </w:tabs>
    </w:pPr>
  </w:style>
  <w:style w:type="paragraph" w:styleId="ListNumber2">
    <w:name w:val="List Number 2"/>
    <w:basedOn w:val="List2"/>
    <w:rsid w:val="00033CAA"/>
    <w:pPr>
      <w:numPr>
        <w:numId w:val="10"/>
      </w:numPr>
      <w:tabs>
        <w:tab w:val="clear" w:pos="1060"/>
      </w:tabs>
    </w:pPr>
  </w:style>
  <w:style w:type="paragraph" w:customStyle="1" w:styleId="MarginNote">
    <w:name w:val="Margin Note"/>
    <w:basedOn w:val="BodyText"/>
    <w:rsid w:val="00033CA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33CA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33CA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33CAA"/>
    <w:rPr>
      <w:sz w:val="32"/>
    </w:rPr>
  </w:style>
  <w:style w:type="paragraph" w:customStyle="1" w:styleId="HeadingProcedure">
    <w:name w:val="Heading Procedure"/>
    <w:basedOn w:val="HeadingBase"/>
    <w:next w:val="Normal"/>
    <w:rsid w:val="00033CAA"/>
    <w:pPr>
      <w:tabs>
        <w:tab w:val="left" w:pos="0"/>
      </w:tabs>
      <w:spacing w:before="120" w:after="60"/>
    </w:pPr>
    <w:rPr>
      <w:i/>
      <w:color w:val="918585"/>
      <w:sz w:val="22"/>
    </w:rPr>
  </w:style>
  <w:style w:type="paragraph" w:customStyle="1" w:styleId="TableBodyText">
    <w:name w:val="Table Body Text"/>
    <w:basedOn w:val="BodyText"/>
    <w:rsid w:val="00033CAA"/>
    <w:pPr>
      <w:spacing w:before="60" w:after="60"/>
    </w:pPr>
  </w:style>
  <w:style w:type="paragraph" w:styleId="ListContinue">
    <w:name w:val="List Continue"/>
    <w:basedOn w:val="List"/>
    <w:rsid w:val="00033CAA"/>
    <w:pPr>
      <w:ind w:firstLine="0"/>
    </w:pPr>
  </w:style>
  <w:style w:type="paragraph" w:customStyle="1" w:styleId="ListNote">
    <w:name w:val="List Note"/>
    <w:basedOn w:val="List"/>
    <w:rsid w:val="00033CAA"/>
    <w:pPr>
      <w:pBdr>
        <w:top w:val="single" w:sz="6" w:space="2" w:color="918585"/>
        <w:bottom w:val="single" w:sz="6" w:space="2" w:color="918585"/>
      </w:pBdr>
      <w:tabs>
        <w:tab w:val="left" w:pos="1021"/>
      </w:tabs>
      <w:ind w:firstLine="0"/>
    </w:pPr>
  </w:style>
  <w:style w:type="paragraph" w:customStyle="1" w:styleId="Warning">
    <w:name w:val="Warning"/>
    <w:basedOn w:val="BodyText"/>
    <w:rsid w:val="00033CAA"/>
    <w:pPr>
      <w:shd w:val="clear" w:color="auto" w:fill="D9D9D9"/>
      <w:tabs>
        <w:tab w:val="left" w:pos="992"/>
      </w:tabs>
      <w:ind w:left="119" w:right="119"/>
    </w:pPr>
    <w:rPr>
      <w:sz w:val="20"/>
    </w:rPr>
  </w:style>
  <w:style w:type="paragraph" w:customStyle="1" w:styleId="MarginIcons">
    <w:name w:val="Margin Icons"/>
    <w:basedOn w:val="BodyText"/>
    <w:rsid w:val="00033CA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33CAA"/>
    <w:rPr>
      <w:rFonts w:ascii="Courier New" w:hAnsi="Courier New"/>
    </w:rPr>
  </w:style>
  <w:style w:type="paragraph" w:customStyle="1" w:styleId="NoteBullet">
    <w:name w:val="Note Bullet"/>
    <w:basedOn w:val="Note"/>
    <w:rsid w:val="00033CAA"/>
    <w:pPr>
      <w:tabs>
        <w:tab w:val="clear" w:pos="680"/>
      </w:tabs>
      <w:spacing w:before="60" w:after="60"/>
    </w:pPr>
  </w:style>
  <w:style w:type="paragraph" w:customStyle="1" w:styleId="SubHeading2">
    <w:name w:val="SubHeading2"/>
    <w:basedOn w:val="HeadingBase"/>
    <w:rsid w:val="00033CAA"/>
    <w:pPr>
      <w:spacing w:before="240" w:after="60"/>
    </w:pPr>
    <w:rPr>
      <w:sz w:val="20"/>
    </w:rPr>
  </w:style>
  <w:style w:type="paragraph" w:customStyle="1" w:styleId="SubHeading1">
    <w:name w:val="SubHeading1"/>
    <w:basedOn w:val="HeadingBase"/>
    <w:rsid w:val="00033CAA"/>
    <w:pPr>
      <w:spacing w:before="240" w:after="60"/>
    </w:pPr>
    <w:rPr>
      <w:color w:val="918585"/>
      <w:sz w:val="22"/>
    </w:rPr>
  </w:style>
  <w:style w:type="paragraph" w:customStyle="1" w:styleId="SideHeading">
    <w:name w:val="Side Heading"/>
    <w:basedOn w:val="HeadingBase"/>
    <w:rsid w:val="00033CA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33CAA"/>
    <w:pPr>
      <w:tabs>
        <w:tab w:val="num" w:pos="360"/>
      </w:tabs>
    </w:pPr>
  </w:style>
  <w:style w:type="paragraph" w:styleId="PlainText">
    <w:name w:val="Plain Text"/>
    <w:basedOn w:val="Normal"/>
    <w:link w:val="PlainTextChar"/>
    <w:rsid w:val="00033CAA"/>
    <w:rPr>
      <w:sz w:val="20"/>
    </w:rPr>
  </w:style>
  <w:style w:type="character" w:customStyle="1" w:styleId="PlainTextChar">
    <w:name w:val="Plain Text Char"/>
    <w:basedOn w:val="DefaultParagraphFont"/>
    <w:link w:val="PlainText"/>
    <w:rsid w:val="00033CAA"/>
    <w:rPr>
      <w:rFonts w:ascii="Courier New" w:eastAsia="Times New Roman" w:hAnsi="Courier New" w:cs="Times New Roman"/>
      <w:sz w:val="20"/>
      <w:szCs w:val="20"/>
      <w:lang w:eastAsia="en-US"/>
    </w:rPr>
  </w:style>
  <w:style w:type="character" w:customStyle="1" w:styleId="MenuOption">
    <w:name w:val="Menu Option"/>
    <w:basedOn w:val="DefaultParagraphFont"/>
    <w:rsid w:val="00033CAA"/>
    <w:rPr>
      <w:b/>
      <w:smallCaps/>
    </w:rPr>
  </w:style>
  <w:style w:type="paragraph" w:customStyle="1" w:styleId="TableListNumber">
    <w:name w:val="Table List Number"/>
    <w:basedOn w:val="ListNumber"/>
    <w:rsid w:val="00033CAA"/>
    <w:pPr>
      <w:numPr>
        <w:numId w:val="0"/>
      </w:numPr>
    </w:pPr>
  </w:style>
  <w:style w:type="paragraph" w:styleId="TOC4">
    <w:name w:val="toc 4"/>
    <w:basedOn w:val="TOCBase"/>
    <w:next w:val="Normal"/>
    <w:semiHidden/>
    <w:rsid w:val="00033CAA"/>
    <w:pPr>
      <w:tabs>
        <w:tab w:val="right" w:leader="dot" w:pos="9071"/>
      </w:tabs>
      <w:ind w:left="1701"/>
    </w:pPr>
  </w:style>
  <w:style w:type="paragraph" w:customStyle="1" w:styleId="ListAlpha">
    <w:name w:val="List Alpha"/>
    <w:basedOn w:val="List"/>
    <w:rsid w:val="00033CAA"/>
    <w:pPr>
      <w:numPr>
        <w:numId w:val="9"/>
      </w:numPr>
    </w:pPr>
  </w:style>
  <w:style w:type="paragraph" w:customStyle="1" w:styleId="ListAlpha2">
    <w:name w:val="List Alpha 2"/>
    <w:basedOn w:val="List2"/>
    <w:rsid w:val="00033CAA"/>
    <w:pPr>
      <w:numPr>
        <w:numId w:val="8"/>
      </w:numPr>
    </w:pPr>
  </w:style>
  <w:style w:type="paragraph" w:styleId="List3">
    <w:name w:val="List 3"/>
    <w:basedOn w:val="BodyText"/>
    <w:rsid w:val="00033CAA"/>
    <w:pPr>
      <w:tabs>
        <w:tab w:val="left" w:pos="1021"/>
      </w:tabs>
      <w:spacing w:before="60" w:after="60"/>
      <w:ind w:left="1020" w:hanging="340"/>
    </w:pPr>
  </w:style>
  <w:style w:type="paragraph" w:styleId="List4">
    <w:name w:val="List 4"/>
    <w:basedOn w:val="BodyText"/>
    <w:rsid w:val="00033CAA"/>
    <w:pPr>
      <w:tabs>
        <w:tab w:val="left" w:pos="1361"/>
      </w:tabs>
      <w:spacing w:before="60" w:after="60"/>
      <w:ind w:left="1361" w:hanging="340"/>
    </w:pPr>
  </w:style>
  <w:style w:type="paragraph" w:styleId="List5">
    <w:name w:val="List 5"/>
    <w:basedOn w:val="BodyText"/>
    <w:rsid w:val="00033CAA"/>
    <w:pPr>
      <w:tabs>
        <w:tab w:val="left" w:pos="1701"/>
      </w:tabs>
      <w:spacing w:before="60" w:after="60"/>
      <w:ind w:left="1701" w:hanging="340"/>
    </w:pPr>
  </w:style>
  <w:style w:type="paragraph" w:styleId="ListBullet3">
    <w:name w:val="List Bullet 3"/>
    <w:basedOn w:val="List3"/>
    <w:rsid w:val="00033CAA"/>
    <w:pPr>
      <w:numPr>
        <w:numId w:val="14"/>
      </w:numPr>
      <w:tabs>
        <w:tab w:val="clear" w:pos="1021"/>
      </w:tabs>
      <w:ind w:left="1037" w:hanging="357"/>
    </w:pPr>
  </w:style>
  <w:style w:type="paragraph" w:styleId="ListBullet4">
    <w:name w:val="List Bullet 4"/>
    <w:basedOn w:val="List4"/>
    <w:rsid w:val="00033CAA"/>
    <w:pPr>
      <w:numPr>
        <w:numId w:val="3"/>
      </w:numPr>
      <w:tabs>
        <w:tab w:val="clear" w:pos="1361"/>
      </w:tabs>
    </w:pPr>
  </w:style>
  <w:style w:type="paragraph" w:styleId="ListBullet5">
    <w:name w:val="List Bullet 5"/>
    <w:basedOn w:val="List5"/>
    <w:rsid w:val="00033CAA"/>
    <w:pPr>
      <w:numPr>
        <w:numId w:val="4"/>
      </w:numPr>
    </w:pPr>
  </w:style>
  <w:style w:type="paragraph" w:styleId="ListContinue2">
    <w:name w:val="List Continue 2"/>
    <w:basedOn w:val="List2"/>
    <w:rsid w:val="00033CAA"/>
    <w:pPr>
      <w:ind w:firstLine="0"/>
    </w:pPr>
  </w:style>
  <w:style w:type="paragraph" w:styleId="ListContinue3">
    <w:name w:val="List Continue 3"/>
    <w:basedOn w:val="List3"/>
    <w:rsid w:val="00033CAA"/>
    <w:pPr>
      <w:ind w:left="1021" w:firstLine="0"/>
    </w:pPr>
  </w:style>
  <w:style w:type="paragraph" w:styleId="ListContinue4">
    <w:name w:val="List Continue 4"/>
    <w:basedOn w:val="List4"/>
    <w:rsid w:val="00033CAA"/>
    <w:pPr>
      <w:ind w:firstLine="0"/>
    </w:pPr>
  </w:style>
  <w:style w:type="paragraph" w:styleId="ListContinue5">
    <w:name w:val="List Continue 5"/>
    <w:basedOn w:val="List5"/>
    <w:rsid w:val="00033CAA"/>
    <w:pPr>
      <w:ind w:firstLine="0"/>
    </w:pPr>
  </w:style>
  <w:style w:type="paragraph" w:styleId="ListNumber3">
    <w:name w:val="List Number 3"/>
    <w:basedOn w:val="List3"/>
    <w:rsid w:val="00033CAA"/>
    <w:pPr>
      <w:numPr>
        <w:numId w:val="5"/>
      </w:numPr>
    </w:pPr>
  </w:style>
  <w:style w:type="paragraph" w:styleId="ListNumber4">
    <w:name w:val="List Number 4"/>
    <w:basedOn w:val="List4"/>
    <w:rsid w:val="00033CAA"/>
    <w:pPr>
      <w:numPr>
        <w:numId w:val="6"/>
      </w:numPr>
    </w:pPr>
  </w:style>
  <w:style w:type="paragraph" w:styleId="ListNumber5">
    <w:name w:val="List Number 5"/>
    <w:basedOn w:val="List5"/>
    <w:rsid w:val="00033CAA"/>
    <w:pPr>
      <w:numPr>
        <w:numId w:val="7"/>
      </w:numPr>
    </w:pPr>
  </w:style>
  <w:style w:type="paragraph" w:styleId="BlockText">
    <w:name w:val="Block Text"/>
    <w:basedOn w:val="Normal"/>
    <w:rsid w:val="00033CAA"/>
    <w:pPr>
      <w:spacing w:after="120"/>
      <w:ind w:left="1440" w:right="1440"/>
    </w:pPr>
  </w:style>
  <w:style w:type="character" w:customStyle="1" w:styleId="Subscript">
    <w:name w:val="Subscript"/>
    <w:basedOn w:val="DefaultParagraphFont"/>
    <w:rsid w:val="00033CAA"/>
    <w:rPr>
      <w:sz w:val="16"/>
      <w:vertAlign w:val="subscript"/>
    </w:rPr>
  </w:style>
  <w:style w:type="character" w:customStyle="1" w:styleId="Superscript">
    <w:name w:val="Superscript"/>
    <w:basedOn w:val="DefaultParagraphFont"/>
    <w:rsid w:val="00033CAA"/>
    <w:rPr>
      <w:sz w:val="16"/>
      <w:vertAlign w:val="superscript"/>
    </w:rPr>
  </w:style>
  <w:style w:type="character" w:customStyle="1" w:styleId="Symbols">
    <w:name w:val="Symbols"/>
    <w:basedOn w:val="DefaultParagraphFont"/>
    <w:rsid w:val="00033CAA"/>
    <w:rPr>
      <w:rFonts w:ascii="Symbol" w:hAnsi="Symbol"/>
    </w:rPr>
  </w:style>
  <w:style w:type="character" w:customStyle="1" w:styleId="MenuOptions">
    <w:name w:val="Menu Options"/>
    <w:basedOn w:val="DefaultParagraphFont"/>
    <w:rsid w:val="00033CAA"/>
    <w:rPr>
      <w:rFonts w:ascii="Arial Narrow" w:hAnsi="Arial Narrow"/>
      <w:smallCaps/>
    </w:rPr>
  </w:style>
  <w:style w:type="character" w:customStyle="1" w:styleId="Buttons">
    <w:name w:val="Buttons"/>
    <w:basedOn w:val="DefaultParagraphFont"/>
    <w:rsid w:val="00033CAA"/>
    <w:rPr>
      <w:b/>
    </w:rPr>
  </w:style>
  <w:style w:type="character" w:customStyle="1" w:styleId="Underlined">
    <w:name w:val="Underlined"/>
    <w:basedOn w:val="DefaultParagraphFont"/>
    <w:rsid w:val="00033CAA"/>
    <w:rPr>
      <w:u w:val="single"/>
    </w:rPr>
  </w:style>
  <w:style w:type="paragraph" w:customStyle="1" w:styleId="TableBodyTextRight">
    <w:name w:val="Table Body Text Right"/>
    <w:basedOn w:val="TableBodyText"/>
    <w:rsid w:val="00033CAA"/>
    <w:pPr>
      <w:widowControl w:val="0"/>
      <w:autoSpaceDE w:val="0"/>
      <w:autoSpaceDN w:val="0"/>
      <w:adjustRightInd w:val="0"/>
      <w:jc w:val="right"/>
    </w:pPr>
    <w:rPr>
      <w:rFonts w:cs="Arial"/>
      <w:szCs w:val="18"/>
    </w:rPr>
  </w:style>
  <w:style w:type="paragraph" w:customStyle="1" w:styleId="CopyrightText">
    <w:name w:val="Copyright Text"/>
    <w:basedOn w:val="BodyText"/>
    <w:rsid w:val="00033CAA"/>
    <w:rPr>
      <w:sz w:val="18"/>
    </w:rPr>
  </w:style>
  <w:style w:type="paragraph" w:customStyle="1" w:styleId="BodySmallRight">
    <w:name w:val="Body Small Right"/>
    <w:basedOn w:val="BodyTextRight"/>
    <w:rsid w:val="00033CAA"/>
    <w:rPr>
      <w:sz w:val="18"/>
      <w:szCs w:val="18"/>
    </w:rPr>
  </w:style>
  <w:style w:type="paragraph" w:customStyle="1" w:styleId="MarginEdition">
    <w:name w:val="Margin Edition"/>
    <w:basedOn w:val="MarginNote"/>
    <w:rsid w:val="00033CAA"/>
    <w:pPr>
      <w:spacing w:before="0" w:after="0"/>
    </w:pPr>
    <w:rPr>
      <w:rFonts w:ascii="Times New Roman" w:hAnsi="Times New Roman"/>
      <w:color w:val="999999"/>
    </w:rPr>
  </w:style>
  <w:style w:type="paragraph" w:customStyle="1" w:styleId="Spacer">
    <w:name w:val="Spacer"/>
    <w:basedOn w:val="Normal"/>
    <w:rsid w:val="00033CAA"/>
    <w:rPr>
      <w:sz w:val="2"/>
      <w:szCs w:val="2"/>
    </w:rPr>
  </w:style>
  <w:style w:type="character" w:customStyle="1" w:styleId="Small">
    <w:name w:val="Small"/>
    <w:basedOn w:val="DefaultParagraphFont"/>
    <w:rsid w:val="00033CAA"/>
    <w:rPr>
      <w:sz w:val="16"/>
    </w:rPr>
  </w:style>
  <w:style w:type="paragraph" w:customStyle="1" w:styleId="WideTable">
    <w:name w:val="Wide Table"/>
    <w:basedOn w:val="Normal"/>
    <w:rsid w:val="00033CAA"/>
    <w:pPr>
      <w:ind w:left="-1418"/>
    </w:pPr>
    <w:rPr>
      <w:sz w:val="2"/>
      <w:szCs w:val="2"/>
    </w:rPr>
  </w:style>
  <w:style w:type="character" w:styleId="PageNumber">
    <w:name w:val="page number"/>
    <w:basedOn w:val="DefaultParagraphFont"/>
    <w:rsid w:val="00033CAA"/>
  </w:style>
  <w:style w:type="paragraph" w:styleId="Quote">
    <w:name w:val="Quote"/>
    <w:basedOn w:val="Heading1"/>
    <w:link w:val="QuoteChar"/>
    <w:qFormat/>
    <w:rsid w:val="00033CAA"/>
    <w:rPr>
      <w:b w:val="0"/>
      <w:sz w:val="72"/>
      <w:szCs w:val="72"/>
      <w:lang w:val="en-NZ"/>
    </w:rPr>
  </w:style>
  <w:style w:type="character" w:customStyle="1" w:styleId="QuoteChar">
    <w:name w:val="Quote Char"/>
    <w:basedOn w:val="DefaultParagraphFont"/>
    <w:link w:val="Quote"/>
    <w:rsid w:val="00033CA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33CAA"/>
    <w:pPr>
      <w:pageBreakBefore/>
    </w:pPr>
  </w:style>
  <w:style w:type="paragraph" w:customStyle="1" w:styleId="Border">
    <w:name w:val="Border"/>
    <w:basedOn w:val="Normal"/>
    <w:qFormat/>
    <w:rsid w:val="00033CA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33CAA"/>
    <w:rPr>
      <w:b/>
      <w:bCs/>
      <w:i/>
      <w:iCs/>
      <w:color w:val="auto"/>
    </w:rPr>
  </w:style>
  <w:style w:type="paragraph" w:styleId="IntenseQuote">
    <w:name w:val="Intense Quote"/>
    <w:basedOn w:val="Normal"/>
    <w:next w:val="Normal"/>
    <w:link w:val="IntenseQuoteChar"/>
    <w:uiPriority w:val="30"/>
    <w:qFormat/>
    <w:rsid w:val="00033CA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33CA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33CAA"/>
    <w:rPr>
      <w:smallCaps/>
      <w:color w:val="auto"/>
      <w:u w:val="single"/>
    </w:rPr>
  </w:style>
  <w:style w:type="character" w:styleId="IntenseReference">
    <w:name w:val="Intense Reference"/>
    <w:basedOn w:val="DefaultParagraphFont"/>
    <w:uiPriority w:val="32"/>
    <w:qFormat/>
    <w:rsid w:val="00033CAA"/>
    <w:rPr>
      <w:b/>
      <w:bCs/>
      <w:smallCaps/>
      <w:color w:val="auto"/>
      <w:spacing w:val="5"/>
      <w:u w:val="single"/>
    </w:rPr>
  </w:style>
  <w:style w:type="paragraph" w:customStyle="1" w:styleId="2ColumnHeading">
    <w:name w:val="2Column Heading"/>
    <w:basedOn w:val="BodyText"/>
    <w:qFormat/>
    <w:rsid w:val="00033CAA"/>
    <w:pPr>
      <w:spacing w:after="60"/>
      <w:ind w:left="-2268"/>
    </w:pPr>
    <w:rPr>
      <w:b/>
    </w:rPr>
  </w:style>
  <w:style w:type="paragraph" w:customStyle="1" w:styleId="Heading1TOC">
    <w:name w:val="Heading1 TOC"/>
    <w:basedOn w:val="Normal"/>
    <w:qFormat/>
    <w:rsid w:val="00033CAA"/>
    <w:pPr>
      <w:spacing w:before="240" w:after="120"/>
    </w:pPr>
    <w:rPr>
      <w:rFonts w:ascii="Times New Roman" w:hAnsi="Times New Roman"/>
      <w:b/>
      <w:sz w:val="32"/>
    </w:rPr>
  </w:style>
  <w:style w:type="paragraph" w:customStyle="1" w:styleId="Heading2TOC">
    <w:name w:val="Heading2 TOC"/>
    <w:basedOn w:val="Normal"/>
    <w:qFormat/>
    <w:rsid w:val="00033CAA"/>
    <w:pPr>
      <w:spacing w:before="240" w:after="60"/>
    </w:pPr>
    <w:rPr>
      <w:rFonts w:ascii="Times New Roman" w:hAnsi="Times New Roman"/>
      <w:b/>
      <w:sz w:val="28"/>
    </w:rPr>
  </w:style>
  <w:style w:type="character" w:customStyle="1" w:styleId="Underline">
    <w:name w:val="Underline"/>
    <w:basedOn w:val="DefaultParagraphFont"/>
    <w:qFormat/>
    <w:rsid w:val="00033CAA"/>
    <w:rPr>
      <w:u w:val="single"/>
    </w:rPr>
  </w:style>
  <w:style w:type="paragraph" w:styleId="BalloonText">
    <w:name w:val="Balloon Text"/>
    <w:basedOn w:val="Normal"/>
    <w:link w:val="BalloonTextChar"/>
    <w:rsid w:val="00033CAA"/>
    <w:rPr>
      <w:rFonts w:ascii="Tahoma" w:hAnsi="Tahoma" w:cs="Tahoma"/>
      <w:sz w:val="16"/>
      <w:szCs w:val="16"/>
    </w:rPr>
  </w:style>
  <w:style w:type="character" w:customStyle="1" w:styleId="BalloonTextChar">
    <w:name w:val="Balloon Text Char"/>
    <w:basedOn w:val="DefaultParagraphFont"/>
    <w:link w:val="BalloonText"/>
    <w:rsid w:val="00033CA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33CA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33CA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33CAA"/>
    <w:rPr>
      <w:b/>
      <w:color w:val="660033"/>
      <w:spacing w:val="0"/>
    </w:rPr>
  </w:style>
  <w:style w:type="paragraph" w:customStyle="1" w:styleId="Nameditemlist">
    <w:name w:val="Named item list"/>
    <w:basedOn w:val="BodyText"/>
    <w:qFormat/>
    <w:rsid w:val="00033CAA"/>
    <w:pPr>
      <w:tabs>
        <w:tab w:val="left" w:pos="2835"/>
      </w:tabs>
      <w:ind w:left="2835" w:hanging="2835"/>
    </w:pPr>
  </w:style>
  <w:style w:type="paragraph" w:customStyle="1" w:styleId="BodyTextnopadding">
    <w:name w:val="Body Text no padding"/>
    <w:basedOn w:val="BodyText"/>
    <w:qFormat/>
    <w:rsid w:val="00033CAA"/>
    <w:pPr>
      <w:spacing w:before="0" w:after="0"/>
    </w:pPr>
  </w:style>
  <w:style w:type="paragraph" w:customStyle="1" w:styleId="BodyTextBold">
    <w:name w:val="Body Text Bold"/>
    <w:basedOn w:val="BodyText"/>
    <w:qFormat/>
    <w:rsid w:val="00033CAA"/>
    <w:rPr>
      <w:b/>
    </w:rPr>
  </w:style>
  <w:style w:type="character" w:styleId="Hyperlink">
    <w:name w:val="Hyperlink"/>
    <w:basedOn w:val="DefaultParagraphFont"/>
    <w:uiPriority w:val="99"/>
    <w:unhideWhenUsed/>
    <w:rsid w:val="00F378E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1058</Words>
  <Characters>6840</Characters>
  <Application>Microsoft Office Word</Application>
  <DocSecurity>0</DocSecurity>
  <Lines>213</Lines>
  <Paragraphs>164</Paragraphs>
  <ScaleCrop>false</ScaleCrop>
  <Company>Author-it Software Corporation Ltd.</Company>
  <LinksUpToDate>false</LinksUpToDate>
  <CharactersWithSpaces>7734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AUMGTP002 Rework vehicle paint faults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2025-03-01T21:09:00Z</dcterms:created>
  <dcterms:modified xsi:type="dcterms:W3CDTF">2025-03-01T21:09:00Z</dcterms:modified>
</cp:coreProperties>
</file>