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BE7" w:rsidP="00416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AUMGTP002 Rework vehicle paint faults</w:t>
      </w:r>
      <w:r>
        <w:fldChar w:fldCharType="end"/>
      </w:r>
    </w:p>
    <w:p w:rsidR="00416BE7" w:rsidP="00416BE7">
      <w:pPr>
        <w:pStyle w:val="Version"/>
        <w:sectPr w:rsidSect="002B6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F42" w:rsidP="002B6F42">
      <w:pPr>
        <w:pStyle w:val="SuperHeading"/>
      </w:pPr>
      <w:r w:rsidRPr="002B6F42">
        <w:t>Assessment Requirements for AUMGTP002 Rework vehicle paint faults</w:t>
      </w:r>
    </w:p>
    <w:p w:rsidR="00000000" w:rsidRPr="002B6F42" w:rsidP="002B6F42">
      <w:pPr>
        <w:pStyle w:val="Heading1"/>
      </w:pPr>
      <w:bookmarkStart w:id="1" w:name="O_575579"/>
      <w:bookmarkEnd w:id="1"/>
      <w:r w:rsidRPr="002B6F4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16B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F42" w:rsidP="002B6F42">
            <w:pPr>
              <w:pStyle w:val="BodyText"/>
            </w:pPr>
            <w:r w:rsidRPr="002B6F4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F42">
            <w:pPr>
              <w:pStyle w:val="BodyText"/>
              <w:rPr>
                <w:lang w:val="en-NZ"/>
              </w:rPr>
            </w:pPr>
            <w:r w:rsidRPr="002B6F42">
              <w:rPr>
                <w:rStyle w:val="SpecialBold"/>
              </w:rPr>
              <w:t>Comment</w:t>
            </w:r>
          </w:p>
        </w:tc>
      </w:tr>
      <w:tr w:rsidTr="00416B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F42">
            <w:pPr>
              <w:pStyle w:val="BodyText"/>
              <w:rPr>
                <w:lang w:val="en-NZ"/>
              </w:rPr>
            </w:pPr>
            <w:r w:rsidRPr="002B6F4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F42" w:rsidP="002B6F42">
            <w:pPr>
              <w:pStyle w:val="BodyText"/>
            </w:pPr>
            <w:r w:rsidRPr="002B6F42">
              <w:t>Unit updated to reflect the new standards for Training Packages</w:t>
            </w:r>
          </w:p>
          <w:p w:rsidR="00000000" w:rsidRPr="002B6F42" w:rsidP="002B6F42">
            <w:pPr>
              <w:pStyle w:val="BodyText"/>
            </w:pPr>
            <w:r w:rsidRPr="002B6F42">
              <w:t>Replaces AUMGTP3002 Rework paint faults</w:t>
            </w:r>
          </w:p>
        </w:tc>
      </w:tr>
    </w:tbl>
    <w:p w:rsidR="00000000" w:rsidRPr="002B6F42" w:rsidP="002B6F42">
      <w:pPr>
        <w:pStyle w:val="BodyText"/>
      </w:pPr>
    </w:p>
    <w:p w:rsidR="00000000" w:rsidRPr="002B6F42" w:rsidP="002B6F42">
      <w:pPr>
        <w:pStyle w:val="AllowPageBreak"/>
      </w:pPr>
    </w:p>
    <w:p w:rsidR="00000000" w:rsidRPr="002B6F42" w:rsidP="002B6F42">
      <w:pPr>
        <w:pStyle w:val="Heading1"/>
      </w:pPr>
      <w:bookmarkStart w:id="2" w:name="O_575580"/>
      <w:bookmarkEnd w:id="2"/>
      <w:r w:rsidRPr="002B6F42">
        <w:t>Performance Evidence</w:t>
      </w:r>
    </w:p>
    <w:p w:rsidR="00000000" w:rsidRPr="002B6F42" w:rsidP="00416BE7">
      <w:pPr>
        <w:pStyle w:val="BodyText"/>
      </w:pPr>
      <w:r w:rsidRPr="002B6F42">
        <w:t>Before competency can be determined, individuals must have competently reworked the paintwork of vehicles on a minimum of two occasions.</w:t>
      </w:r>
    </w:p>
    <w:p w:rsidR="00000000" w:rsidRPr="002B6F42" w:rsidP="00416BE7">
      <w:pPr>
        <w:pStyle w:val="BodyText"/>
      </w:pPr>
      <w:r w:rsidRPr="002B6F42">
        <w:t xml:space="preserve">Individuals must demonstrate they can: </w:t>
      </w:r>
    </w:p>
    <w:p w:rsidR="00000000" w:rsidRPr="002B6F42" w:rsidP="002B6F42">
      <w:pPr>
        <w:pStyle w:val="ListBullet"/>
      </w:pPr>
      <w:r w:rsidRPr="002B6F42">
        <w:t>identify and apply paint rework practices</w:t>
      </w:r>
    </w:p>
    <w:p w:rsidR="00000000" w:rsidRPr="002B6F42" w:rsidP="002B6F42">
      <w:pPr>
        <w:pStyle w:val="ListBullet"/>
      </w:pPr>
      <w:r w:rsidRPr="002B6F42">
        <w:t>use spray painting tools and equipment</w:t>
      </w:r>
    </w:p>
    <w:p w:rsidR="00000000" w:rsidRPr="002B6F42" w:rsidP="002B6F42">
      <w:pPr>
        <w:pStyle w:val="ListBullet"/>
      </w:pPr>
      <w:r w:rsidRPr="002B6F42">
        <w:t>prepare, mix and apply primers, fillers and paint according to workplace procedures, work health and safety (WHS) requirements and job specifications</w:t>
      </w:r>
    </w:p>
    <w:p w:rsidR="00000000" w:rsidRPr="002B6F42" w:rsidP="002B6F42">
      <w:pPr>
        <w:pStyle w:val="ListBullet"/>
      </w:pPr>
      <w:r w:rsidRPr="002B6F42">
        <w:t>identify paint surface defects and techniques to repair them</w:t>
      </w:r>
    </w:p>
    <w:p w:rsidR="00000000" w:rsidRPr="002B6F42" w:rsidP="002B6F42">
      <w:pPr>
        <w:pStyle w:val="ListBullet"/>
      </w:pPr>
      <w:r w:rsidRPr="002B6F42">
        <w:t>use so</w:t>
      </w:r>
      <w:r w:rsidRPr="002B6F42">
        <w:t>lvents to remove rust, grease and protective waxes</w:t>
      </w:r>
    </w:p>
    <w:p w:rsidR="00000000" w:rsidRPr="002B6F42" w:rsidP="002B6F42">
      <w:pPr>
        <w:pStyle w:val="ListBullet"/>
      </w:pPr>
      <w:r w:rsidRPr="002B6F42">
        <w:t>select and use appropriate sealants, adhesives, paints, tools and equipment</w:t>
      </w:r>
    </w:p>
    <w:p w:rsidR="00000000" w:rsidRPr="002B6F42" w:rsidP="002B6F42">
      <w:pPr>
        <w:pStyle w:val="ListBullet"/>
      </w:pPr>
      <w:r w:rsidRPr="002B6F42">
        <w:t>use mechanical and manual sanding techniques</w:t>
      </w:r>
    </w:p>
    <w:p w:rsidR="00000000" w:rsidRPr="002B6F42" w:rsidP="002B6F42">
      <w:pPr>
        <w:pStyle w:val="ListBullet"/>
      </w:pPr>
      <w:r w:rsidRPr="002B6F42">
        <w:t>complete work sheets detailing vehicle paint fault rework.</w:t>
      </w:r>
    </w:p>
    <w:p w:rsidR="00000000" w:rsidRPr="002B6F42" w:rsidP="002B6F42">
      <w:pPr>
        <w:pStyle w:val="AllowPageBreak"/>
      </w:pPr>
    </w:p>
    <w:p w:rsidR="00000000" w:rsidRPr="002B6F42" w:rsidP="002B6F42">
      <w:pPr>
        <w:pStyle w:val="Heading1"/>
      </w:pPr>
      <w:bookmarkStart w:id="3" w:name="O_575581"/>
      <w:bookmarkEnd w:id="3"/>
      <w:r w:rsidRPr="002B6F42">
        <w:t>Knowledg</w:t>
      </w:r>
      <w:r w:rsidRPr="002B6F42">
        <w:t>e Evidence</w:t>
      </w:r>
    </w:p>
    <w:p w:rsidR="00000000" w:rsidRPr="002B6F42" w:rsidP="00416BE7">
      <w:pPr>
        <w:pStyle w:val="BodyText"/>
      </w:pPr>
      <w:r w:rsidRPr="002B6F42">
        <w:t>Individuals must be able to demonstrate knowledge of:</w:t>
      </w:r>
    </w:p>
    <w:p w:rsidR="00000000" w:rsidRPr="002B6F42" w:rsidP="002B6F42">
      <w:pPr>
        <w:pStyle w:val="ListBullet"/>
      </w:pPr>
      <w:r w:rsidRPr="002B6F42">
        <w:t>workplace procedures and WHS requirements relating to identifying paint surface defects and techniques to repair them</w:t>
      </w:r>
    </w:p>
    <w:p w:rsidR="00000000" w:rsidRPr="002B6F42" w:rsidP="002B6F42">
      <w:pPr>
        <w:pStyle w:val="ListBullet"/>
      </w:pPr>
      <w:r w:rsidRPr="002B6F42">
        <w:t>WHS requirements relating to spray painting equipment</w:t>
      </w:r>
    </w:p>
    <w:p w:rsidR="00000000" w:rsidRPr="002B6F42" w:rsidP="002B6F42">
      <w:pPr>
        <w:pStyle w:val="ListBullet"/>
      </w:pPr>
      <w:r w:rsidRPr="002B6F42">
        <w:t>procedures for rew</w:t>
      </w:r>
      <w:r w:rsidRPr="002B6F42">
        <w:t>orking vehicle paint faults, including:</w:t>
      </w:r>
    </w:p>
    <w:p w:rsidR="00000000" w:rsidRPr="002B6F42" w:rsidP="002B6F42">
      <w:pPr>
        <w:pStyle w:val="ListBullet2"/>
      </w:pPr>
      <w:r w:rsidRPr="002B6F42">
        <w:t>types, application and operation of vehicle body painting equipment</w:t>
      </w:r>
    </w:p>
    <w:p w:rsidR="00000000" w:rsidRPr="002B6F42" w:rsidP="002B6F42">
      <w:pPr>
        <w:pStyle w:val="ListBullet2"/>
      </w:pPr>
      <w:r w:rsidRPr="002B6F42">
        <w:t>processes for calculating, mixing and applying paint materials</w:t>
      </w:r>
    </w:p>
    <w:p w:rsidR="00000000" w:rsidRPr="002B6F42" w:rsidP="002B6F42">
      <w:pPr>
        <w:pStyle w:val="ListBullet2"/>
      </w:pPr>
      <w:r w:rsidRPr="002B6F42">
        <w:t>techniques for applying paint material, including spray painting</w:t>
      </w:r>
    </w:p>
    <w:p w:rsidR="00000000" w:rsidRPr="002B6F42" w:rsidP="002B6F42">
      <w:pPr>
        <w:pStyle w:val="ListBullet2"/>
      </w:pPr>
      <w:r w:rsidRPr="002B6F42">
        <w:t>paint viscosity</w:t>
      </w:r>
    </w:p>
    <w:p w:rsidR="00000000" w:rsidRPr="002B6F42" w:rsidP="002B6F42">
      <w:pPr>
        <w:pStyle w:val="ListBullet2"/>
      </w:pPr>
      <w:r w:rsidRPr="002B6F42">
        <w:t>paint defects and paint defect rectification techniques</w:t>
      </w:r>
    </w:p>
    <w:p w:rsidR="00000000" w:rsidRPr="002B6F42" w:rsidP="002B6F42">
      <w:pPr>
        <w:pStyle w:val="ListBullet"/>
      </w:pPr>
      <w:r w:rsidRPr="002B6F42">
        <w:t>methods of finishing painted body and part surfaces</w:t>
      </w:r>
    </w:p>
    <w:p w:rsidR="00000000" w:rsidRPr="002B6F42" w:rsidP="002B6F42">
      <w:pPr>
        <w:pStyle w:val="ListBullet"/>
      </w:pPr>
      <w:r w:rsidRPr="002B6F42">
        <w:t>methods of sourcing and interpreting components of safety data sheets (SDS) relating to reworking vehicle paint faults.</w:t>
      </w:r>
    </w:p>
    <w:p w:rsidR="00000000" w:rsidRPr="002B6F42" w:rsidP="002B6F42">
      <w:pPr>
        <w:pStyle w:val="AllowPageBreak"/>
      </w:pPr>
    </w:p>
    <w:p w:rsidR="00000000" w:rsidRPr="002B6F42" w:rsidP="002B6F42">
      <w:pPr>
        <w:pStyle w:val="Heading1"/>
      </w:pPr>
      <w:bookmarkStart w:id="4" w:name="O_575582"/>
      <w:bookmarkEnd w:id="4"/>
      <w:r w:rsidRPr="002B6F42">
        <w:t>Assessment</w:t>
      </w:r>
      <w:r w:rsidRPr="002B6F42">
        <w:t xml:space="preserve"> Conditions</w:t>
      </w:r>
    </w:p>
    <w:p w:rsidR="00000000" w:rsidRPr="002B6F42" w:rsidP="00416BE7">
      <w:pPr>
        <w:pStyle w:val="BodyText"/>
      </w:pPr>
      <w:r w:rsidRPr="002B6F42">
        <w:t>Assessors must satisfy SNR/AQTF assessor requirements.</w:t>
      </w:r>
    </w:p>
    <w:p w:rsidR="00000000" w:rsidRPr="002B6F42" w:rsidP="00416BE7">
      <w:pPr>
        <w:pStyle w:val="BodyText"/>
      </w:pPr>
      <w:r w:rsidRPr="002B6F42">
        <w:t>Competency is to be assessed in the workplace or a simulated environment that accurately reflects performance in a real workplace setting.</w:t>
      </w:r>
    </w:p>
    <w:p w:rsidR="00000000" w:rsidRPr="002B6F42" w:rsidP="00416BE7">
      <w:pPr>
        <w:pStyle w:val="BodyText"/>
      </w:pPr>
      <w:r w:rsidRPr="002B6F42">
        <w:t>Where assessment of competency includes third-part</w:t>
      </w:r>
      <w:r w:rsidRPr="002B6F42">
        <w:t>y evidence, individuals must provide evidence that links them to the vehicle paint faults that they have reworked, e.g. paint rework work sheets.</w:t>
      </w:r>
    </w:p>
    <w:p w:rsidR="00000000" w:rsidRPr="002B6F42" w:rsidP="00416BE7">
      <w:pPr>
        <w:pStyle w:val="BodyText"/>
      </w:pPr>
      <w:r w:rsidRPr="002B6F42">
        <w:t>Assessors must verify performance evidence through questioning on skills and knowledge to ensure correct inter</w:t>
      </w:r>
      <w:r w:rsidRPr="002B6F42">
        <w:t>pretation and application.</w:t>
      </w:r>
    </w:p>
    <w:p w:rsidR="00000000" w:rsidRPr="002B6F42" w:rsidP="00416BE7">
      <w:pPr>
        <w:pStyle w:val="BodyText"/>
      </w:pPr>
      <w:r w:rsidRPr="002B6F42">
        <w:t>The following resources must be made available:</w:t>
      </w:r>
    </w:p>
    <w:p w:rsidR="00000000" w:rsidRPr="002B6F42" w:rsidP="002B6F42">
      <w:pPr>
        <w:pStyle w:val="ListBullet"/>
      </w:pPr>
      <w:r w:rsidRPr="002B6F42">
        <w:t>automotive workplace or simulated workplace</w:t>
      </w:r>
    </w:p>
    <w:p w:rsidR="00000000" w:rsidRPr="002B6F42" w:rsidP="002B6F42">
      <w:pPr>
        <w:pStyle w:val="ListBullet"/>
      </w:pPr>
      <w:r w:rsidRPr="002B6F42">
        <w:t>vehicles or components with paint faults that require rework</w:t>
      </w:r>
    </w:p>
    <w:p w:rsidR="00000000" w:rsidRPr="002B6F42" w:rsidP="002B6F42">
      <w:pPr>
        <w:pStyle w:val="ListBullet"/>
      </w:pPr>
      <w:r w:rsidRPr="002B6F42">
        <w:t xml:space="preserve">paint measuring equipment </w:t>
      </w:r>
    </w:p>
    <w:p w:rsidR="00000000" w:rsidRPr="002B6F42" w:rsidP="002B6F42">
      <w:pPr>
        <w:pStyle w:val="ListBullet"/>
      </w:pPr>
      <w:r w:rsidRPr="002B6F42">
        <w:t>spray painting tools, equipment and consumables</w:t>
      </w:r>
    </w:p>
    <w:p w:rsidR="00000000" w:rsidRPr="002B6F42" w:rsidP="002B6F42">
      <w:pPr>
        <w:pStyle w:val="ListBullet"/>
      </w:pPr>
      <w:r w:rsidRPr="002B6F42">
        <w:t>primers, paint and clear coats</w:t>
      </w:r>
    </w:p>
    <w:p w:rsidR="00000000" w:rsidRPr="002B6F42" w:rsidP="002B6F42">
      <w:pPr>
        <w:pStyle w:val="ListBullet"/>
      </w:pPr>
      <w:r w:rsidRPr="002B6F42">
        <w:t>vehicle paint specifications</w:t>
      </w:r>
    </w:p>
    <w:p w:rsidR="00000000" w:rsidRPr="002B6F42" w:rsidP="002B6F42">
      <w:pPr>
        <w:pStyle w:val="ListBullet"/>
      </w:pPr>
      <w:r w:rsidRPr="002B6F42">
        <w:t>vehicle protective equipment and materials</w:t>
      </w:r>
    </w:p>
    <w:p w:rsidR="00000000" w:rsidRPr="002B6F42" w:rsidP="002B6F42">
      <w:pPr>
        <w:pStyle w:val="ListBullet"/>
      </w:pPr>
      <w:r w:rsidRPr="002B6F42">
        <w:t>personal protective equipment (PPE) for finishing and painting vehicle body and part surfaces</w:t>
      </w:r>
    </w:p>
    <w:p w:rsidR="00000000" w:rsidRPr="002B6F42" w:rsidP="002B6F42">
      <w:pPr>
        <w:pStyle w:val="ListBullet"/>
      </w:pPr>
      <w:r w:rsidRPr="002B6F42">
        <w:t>approved spray painting, preparation and drying booths.</w:t>
      </w:r>
    </w:p>
    <w:p w:rsidR="00000000" w:rsidRPr="002B6F42" w:rsidP="002B6F42">
      <w:pPr>
        <w:pStyle w:val="AllowPageBreak"/>
      </w:pPr>
    </w:p>
    <w:p w:rsidR="00000000" w:rsidRPr="002B6F42" w:rsidP="002B6F42">
      <w:pPr>
        <w:pStyle w:val="Heading1"/>
      </w:pPr>
      <w:bookmarkStart w:id="5" w:name="O_575584"/>
      <w:bookmarkEnd w:id="5"/>
      <w:r w:rsidRPr="002B6F42">
        <w:t>Links</w:t>
      </w:r>
    </w:p>
    <w:p w:rsidR="00000000" w:rsidRPr="002B6F42" w:rsidP="00416BE7">
      <w:pPr>
        <w:pStyle w:val="BodyText"/>
      </w:pPr>
      <w:r w:rsidRPr="002B6F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200D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B6F42" w:rsidP="00416BE7">
      <w:pPr>
        <w:pStyle w:val="BodyText"/>
      </w:pPr>
      <w:r w:rsidRPr="002B6F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200D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B6F42" w:rsidP="002B6F42"/>
    <w:sectPr w:rsidSect="002B6F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42" w:rsidRPr="00416BE7" w:rsidP="00416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E7" w:rsidP="002B6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6BE7" w:rsidP="002B6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6BE7" w:rsidP="002B6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F42" w:rsidRPr="00416BE7" w:rsidP="00416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BE7" w:rsidRPr="002D2AF8" w:rsidP="002B6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AUMGTP002 Rework vehicle paint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416BE7" w:rsidP="002B6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E87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6A2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AA2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F42"/>
  </w:style>
  <w:style w:type="character" w:customStyle="1" w:styleId="Heading1Char">
    <w:name w:val="Heading 1 Char"/>
    <w:basedOn w:val="DefaultParagraphFont"/>
    <w:link w:val="Heading1"/>
    <w:rsid w:val="002B6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F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F42"/>
    <w:rPr>
      <w:b/>
      <w:spacing w:val="0"/>
    </w:rPr>
  </w:style>
  <w:style w:type="paragraph" w:styleId="ListBullet2">
    <w:name w:val="List Bullet 2"/>
    <w:basedOn w:val="List2"/>
    <w:rsid w:val="002B6F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6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F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F42"/>
    <w:rPr>
      <w:i/>
    </w:rPr>
  </w:style>
  <w:style w:type="paragraph" w:styleId="Caption">
    <w:name w:val="caption"/>
    <w:basedOn w:val="BodyText"/>
    <w:next w:val="Normal"/>
    <w:qFormat/>
    <w:rsid w:val="002B6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F42"/>
  </w:style>
  <w:style w:type="paragraph" w:styleId="TableofFigures">
    <w:name w:val="table of figures"/>
    <w:basedOn w:val="Normal"/>
    <w:next w:val="Normal"/>
    <w:semiHidden/>
    <w:rsid w:val="002B6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F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6F42"/>
    <w:rPr>
      <w:rFonts w:ascii="Wingdings" w:hAnsi="Wingdings"/>
    </w:rPr>
  </w:style>
  <w:style w:type="paragraph" w:customStyle="1" w:styleId="TableHeading">
    <w:name w:val="Table Heading"/>
    <w:basedOn w:val="HeadingBase"/>
    <w:rsid w:val="002B6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F42"/>
    <w:rPr>
      <w:color w:val="0033CC"/>
      <w:u w:val="none"/>
    </w:rPr>
  </w:style>
  <w:style w:type="paragraph" w:customStyle="1" w:styleId="BodyTextRight">
    <w:name w:val="Body Text Right"/>
    <w:basedOn w:val="BodyText"/>
    <w:rsid w:val="002B6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F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F42"/>
    <w:rPr>
      <w:sz w:val="32"/>
    </w:rPr>
  </w:style>
  <w:style w:type="paragraph" w:customStyle="1" w:styleId="HeadingProcedure">
    <w:name w:val="Heading Procedure"/>
    <w:basedOn w:val="HeadingBase"/>
    <w:next w:val="Normal"/>
    <w:rsid w:val="002B6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F42"/>
    <w:pPr>
      <w:spacing w:before="60" w:after="60"/>
    </w:pPr>
  </w:style>
  <w:style w:type="paragraph" w:styleId="ListContinue">
    <w:name w:val="List Continue"/>
    <w:basedOn w:val="List"/>
    <w:rsid w:val="002B6F42"/>
    <w:pPr>
      <w:ind w:firstLine="0"/>
    </w:pPr>
  </w:style>
  <w:style w:type="paragraph" w:customStyle="1" w:styleId="ListNote">
    <w:name w:val="List Note"/>
    <w:basedOn w:val="List"/>
    <w:rsid w:val="002B6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F42"/>
    <w:rPr>
      <w:rFonts w:ascii="Courier New" w:hAnsi="Courier New"/>
    </w:rPr>
  </w:style>
  <w:style w:type="paragraph" w:customStyle="1" w:styleId="NoteBullet">
    <w:name w:val="Note Bullet"/>
    <w:basedOn w:val="Note"/>
    <w:rsid w:val="002B6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F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6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F42"/>
    <w:rPr>
      <w:b/>
      <w:smallCaps/>
    </w:rPr>
  </w:style>
  <w:style w:type="paragraph" w:customStyle="1" w:styleId="TableListNumber">
    <w:name w:val="Table List Number"/>
    <w:basedOn w:val="ListNumber"/>
    <w:rsid w:val="002B6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F42"/>
    <w:pPr>
      <w:numPr>
        <w:numId w:val="9"/>
      </w:numPr>
    </w:pPr>
  </w:style>
  <w:style w:type="paragraph" w:customStyle="1" w:styleId="ListAlpha2">
    <w:name w:val="List Alpha 2"/>
    <w:basedOn w:val="List2"/>
    <w:rsid w:val="002B6F42"/>
    <w:pPr>
      <w:numPr>
        <w:numId w:val="8"/>
      </w:numPr>
    </w:pPr>
  </w:style>
  <w:style w:type="paragraph" w:styleId="List2">
    <w:name w:val="List 2"/>
    <w:basedOn w:val="BodyText"/>
    <w:rsid w:val="002B6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F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F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6F42"/>
    <w:pPr>
      <w:numPr>
        <w:numId w:val="4"/>
      </w:numPr>
    </w:pPr>
  </w:style>
  <w:style w:type="paragraph" w:styleId="ListContinue2">
    <w:name w:val="List Continue 2"/>
    <w:basedOn w:val="List2"/>
    <w:rsid w:val="002B6F42"/>
    <w:pPr>
      <w:ind w:firstLine="0"/>
    </w:pPr>
  </w:style>
  <w:style w:type="paragraph" w:styleId="ListContinue3">
    <w:name w:val="List Continue 3"/>
    <w:basedOn w:val="List3"/>
    <w:rsid w:val="002B6F42"/>
    <w:pPr>
      <w:ind w:left="1021" w:firstLine="0"/>
    </w:pPr>
  </w:style>
  <w:style w:type="paragraph" w:styleId="ListContinue4">
    <w:name w:val="List Continue 4"/>
    <w:basedOn w:val="List4"/>
    <w:rsid w:val="002B6F42"/>
    <w:pPr>
      <w:ind w:firstLine="0"/>
    </w:pPr>
  </w:style>
  <w:style w:type="paragraph" w:styleId="ListContinue5">
    <w:name w:val="List Continue 5"/>
    <w:basedOn w:val="List5"/>
    <w:rsid w:val="002B6F42"/>
    <w:pPr>
      <w:ind w:firstLine="0"/>
    </w:pPr>
  </w:style>
  <w:style w:type="paragraph" w:styleId="ListNumber3">
    <w:name w:val="List Number 3"/>
    <w:basedOn w:val="List3"/>
    <w:rsid w:val="002B6F42"/>
    <w:pPr>
      <w:numPr>
        <w:numId w:val="5"/>
      </w:numPr>
    </w:pPr>
  </w:style>
  <w:style w:type="paragraph" w:styleId="ListNumber4">
    <w:name w:val="List Number 4"/>
    <w:basedOn w:val="List4"/>
    <w:rsid w:val="002B6F42"/>
    <w:pPr>
      <w:numPr>
        <w:numId w:val="6"/>
      </w:numPr>
    </w:pPr>
  </w:style>
  <w:style w:type="paragraph" w:styleId="ListNumber5">
    <w:name w:val="List Number 5"/>
    <w:basedOn w:val="List5"/>
    <w:rsid w:val="002B6F42"/>
    <w:pPr>
      <w:numPr>
        <w:numId w:val="7"/>
      </w:numPr>
    </w:pPr>
  </w:style>
  <w:style w:type="paragraph" w:styleId="BlockText">
    <w:name w:val="Block Text"/>
    <w:basedOn w:val="Normal"/>
    <w:rsid w:val="002B6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F42"/>
    <w:rPr>
      <w:sz w:val="16"/>
      <w:vertAlign w:val="superscript"/>
    </w:rPr>
  </w:style>
  <w:style w:type="character" w:customStyle="1" w:styleId="Symbols">
    <w:name w:val="Symbols"/>
    <w:basedOn w:val="DefaultParagraphFont"/>
    <w:rsid w:val="002B6F42"/>
    <w:rPr>
      <w:rFonts w:ascii="Symbol" w:hAnsi="Symbol"/>
    </w:rPr>
  </w:style>
  <w:style w:type="character" w:customStyle="1" w:styleId="MenuOptions">
    <w:name w:val="Menu Options"/>
    <w:basedOn w:val="DefaultParagraphFont"/>
    <w:rsid w:val="002B6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F42"/>
    <w:rPr>
      <w:b/>
    </w:rPr>
  </w:style>
  <w:style w:type="character" w:customStyle="1" w:styleId="Underlined">
    <w:name w:val="Underlined"/>
    <w:basedOn w:val="DefaultParagraphFont"/>
    <w:rsid w:val="002B6F42"/>
    <w:rPr>
      <w:u w:val="single"/>
    </w:rPr>
  </w:style>
  <w:style w:type="paragraph" w:customStyle="1" w:styleId="TableBodyTextRight">
    <w:name w:val="Table Body Text Right"/>
    <w:basedOn w:val="TableBodyText"/>
    <w:rsid w:val="002B6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F42"/>
    <w:rPr>
      <w:sz w:val="18"/>
    </w:rPr>
  </w:style>
  <w:style w:type="paragraph" w:customStyle="1" w:styleId="BodySmallRight">
    <w:name w:val="Body Small Right"/>
    <w:basedOn w:val="BodyTextRight"/>
    <w:rsid w:val="002B6F42"/>
    <w:rPr>
      <w:sz w:val="18"/>
      <w:szCs w:val="18"/>
    </w:rPr>
  </w:style>
  <w:style w:type="paragraph" w:customStyle="1" w:styleId="MarginEdition">
    <w:name w:val="Margin Edition"/>
    <w:basedOn w:val="MarginNote"/>
    <w:rsid w:val="002B6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F42"/>
    <w:rPr>
      <w:sz w:val="2"/>
      <w:szCs w:val="2"/>
    </w:rPr>
  </w:style>
  <w:style w:type="character" w:customStyle="1" w:styleId="Small">
    <w:name w:val="Small"/>
    <w:basedOn w:val="DefaultParagraphFont"/>
    <w:rsid w:val="002B6F42"/>
    <w:rPr>
      <w:sz w:val="16"/>
    </w:rPr>
  </w:style>
  <w:style w:type="paragraph" w:customStyle="1" w:styleId="WideTable">
    <w:name w:val="Wide Table"/>
    <w:basedOn w:val="Normal"/>
    <w:rsid w:val="002B6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F42"/>
  </w:style>
  <w:style w:type="paragraph" w:styleId="Quote">
    <w:name w:val="Quote"/>
    <w:basedOn w:val="Heading1"/>
    <w:link w:val="QuoteChar"/>
    <w:qFormat/>
    <w:rsid w:val="002B6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F42"/>
    <w:pPr>
      <w:pageBreakBefore/>
    </w:pPr>
  </w:style>
  <w:style w:type="paragraph" w:customStyle="1" w:styleId="Border">
    <w:name w:val="Border"/>
    <w:basedOn w:val="Normal"/>
    <w:qFormat/>
    <w:rsid w:val="002B6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F42"/>
    <w:rPr>
      <w:u w:val="single"/>
    </w:rPr>
  </w:style>
  <w:style w:type="character" w:customStyle="1" w:styleId="BoldandItalics">
    <w:name w:val="Bold and Italics"/>
    <w:qFormat/>
    <w:rsid w:val="002B6F42"/>
    <w:rPr>
      <w:b/>
      <w:i/>
      <w:u w:val="none"/>
    </w:rPr>
  </w:style>
  <w:style w:type="paragraph" w:styleId="BalloonText">
    <w:name w:val="Balloon Text"/>
    <w:basedOn w:val="Normal"/>
    <w:link w:val="BalloonTextChar"/>
    <w:rsid w:val="002B6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F42"/>
    <w:pPr>
      <w:spacing w:before="0" w:after="0"/>
    </w:pPr>
  </w:style>
  <w:style w:type="paragraph" w:customStyle="1" w:styleId="BodyTextBold">
    <w:name w:val="Body Text Bold"/>
    <w:basedOn w:val="BodyText"/>
    <w:qFormat/>
    <w:rsid w:val="002B6F42"/>
    <w:rPr>
      <w:b/>
    </w:rPr>
  </w:style>
  <w:style w:type="character" w:styleId="Hyperlink">
    <w:name w:val="Hyperlink"/>
    <w:basedOn w:val="DefaultParagraphFont"/>
    <w:uiPriority w:val="99"/>
    <w:unhideWhenUsed/>
    <w:rsid w:val="00416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2941</Characters>
  <Application>Microsoft Office Word</Application>
  <DocSecurity>0</DocSecurity>
  <Lines>75</Lines>
  <Paragraphs>61</Paragraphs>
  <ScaleCrop>false</ScaleCrop>
  <Company>Author-it Software Corporation Ltd.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AUMGTP002 Rework vehicle paint faults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2022-07-07T06:17:00Z</dcterms:created>
  <dcterms:modified xsi:type="dcterms:W3CDTF">2022-07-07T06:17:00Z</dcterms:modified>
</cp:coreProperties>
</file>