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D6A" w:rsidP="001F7D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AUMGTM008 Bond and repair fibreglass components</w:t>
      </w:r>
      <w:r>
        <w:fldChar w:fldCharType="end"/>
      </w:r>
    </w:p>
    <w:p w:rsidR="001F7D6A" w:rsidP="001F7D6A">
      <w:pPr>
        <w:pStyle w:val="Version"/>
        <w:sectPr w:rsidSect="004D7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C48" w:rsidP="004D7C48">
      <w:pPr>
        <w:pStyle w:val="SuperHeading"/>
      </w:pPr>
      <w:r w:rsidRPr="004D7C48">
        <w:t>Assessment Re</w:t>
      </w:r>
      <w:r w:rsidRPr="004D7C48">
        <w:t>quirements for AUMGTM008 Bond and repair fibreglass components</w:t>
      </w:r>
    </w:p>
    <w:p w:rsidR="00000000" w:rsidRPr="004D7C48" w:rsidP="004D7C48">
      <w:pPr>
        <w:pStyle w:val="Heading1"/>
      </w:pPr>
      <w:bookmarkStart w:id="1" w:name="O_575522"/>
      <w:bookmarkEnd w:id="1"/>
      <w:r w:rsidRPr="004D7C4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7D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C48" w:rsidP="004D7C48">
            <w:pPr>
              <w:pStyle w:val="BodyText"/>
            </w:pPr>
            <w:r w:rsidRPr="004D7C4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C48">
            <w:pPr>
              <w:pStyle w:val="BodyText"/>
              <w:rPr>
                <w:lang w:val="en-NZ"/>
              </w:rPr>
            </w:pPr>
            <w:r w:rsidRPr="004D7C48">
              <w:rPr>
                <w:rStyle w:val="SpecialBold"/>
              </w:rPr>
              <w:t>Comment</w:t>
            </w:r>
          </w:p>
        </w:tc>
      </w:tr>
      <w:tr w:rsidTr="001F7D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C48">
            <w:pPr>
              <w:pStyle w:val="BodyText"/>
              <w:rPr>
                <w:lang w:val="en-NZ"/>
              </w:rPr>
            </w:pPr>
            <w:r w:rsidRPr="004D7C4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C48" w:rsidP="004D7C48">
            <w:pPr>
              <w:pStyle w:val="BodyText"/>
            </w:pPr>
            <w:r w:rsidRPr="004D7C48">
              <w:t>Unit updated to reflect the new standards for Training Packages</w:t>
            </w:r>
          </w:p>
          <w:p w:rsidR="00000000" w:rsidRPr="004D7C48" w:rsidP="004D7C48">
            <w:pPr>
              <w:pStyle w:val="BodyText"/>
            </w:pPr>
            <w:r w:rsidRPr="004D7C48">
              <w:t>Replaces AUMGTM3008 Bond and repair components using fibreglass reinforced plastic techniques</w:t>
            </w:r>
          </w:p>
        </w:tc>
      </w:tr>
    </w:tbl>
    <w:p w:rsidR="00000000" w:rsidRPr="004D7C48" w:rsidP="004D7C48">
      <w:pPr>
        <w:pStyle w:val="BodyText"/>
      </w:pPr>
    </w:p>
    <w:p w:rsidR="00000000" w:rsidRPr="004D7C48" w:rsidP="004D7C48">
      <w:pPr>
        <w:pStyle w:val="AllowPageBreak"/>
      </w:pPr>
    </w:p>
    <w:p w:rsidR="00000000" w:rsidRPr="004D7C48" w:rsidP="004D7C48">
      <w:pPr>
        <w:pStyle w:val="Heading1"/>
      </w:pPr>
      <w:bookmarkStart w:id="2" w:name="O_575523"/>
      <w:bookmarkEnd w:id="2"/>
      <w:r w:rsidRPr="004D7C48">
        <w:t>Performance Evidence</w:t>
      </w:r>
    </w:p>
    <w:p w:rsidR="00000000" w:rsidRPr="004D7C48" w:rsidP="001F7D6A">
      <w:pPr>
        <w:pStyle w:val="BodyText"/>
      </w:pPr>
      <w:r w:rsidRPr="004D7C48">
        <w:t>Before competency can be determined, individuals must have competently bonded and repaired components using fibreglass rei</w:t>
      </w:r>
      <w:r w:rsidRPr="004D7C48">
        <w:t>nforced plastics (FRP) materials on a minimum of two occasions.</w:t>
      </w:r>
    </w:p>
    <w:p w:rsidR="00000000" w:rsidRPr="004D7C48" w:rsidP="001F7D6A">
      <w:pPr>
        <w:pStyle w:val="BodyText"/>
      </w:pPr>
      <w:r w:rsidRPr="004D7C48">
        <w:t xml:space="preserve">Individuals must demonstrate they can: </w:t>
      </w:r>
    </w:p>
    <w:p w:rsidR="00000000" w:rsidRPr="004D7C48" w:rsidP="004D7C48">
      <w:pPr>
        <w:pStyle w:val="ListBullet"/>
      </w:pPr>
      <w:r w:rsidRPr="004D7C48">
        <w:t>interpret bonding and repair requirements from work sheets</w:t>
      </w:r>
    </w:p>
    <w:p w:rsidR="00000000" w:rsidRPr="004D7C48" w:rsidP="004D7C48">
      <w:pPr>
        <w:pStyle w:val="ListBullet"/>
      </w:pPr>
      <w:r w:rsidRPr="004D7C48">
        <w:t>calculate surface areas and FRP materials</w:t>
      </w:r>
    </w:p>
    <w:p w:rsidR="00000000" w:rsidRPr="004D7C48" w:rsidP="004D7C48">
      <w:pPr>
        <w:pStyle w:val="ListBullet"/>
      </w:pPr>
      <w:r w:rsidRPr="004D7C48">
        <w:t>prepare surfaces for FRP activities</w:t>
      </w:r>
    </w:p>
    <w:p w:rsidR="00000000" w:rsidRPr="004D7C48" w:rsidP="004D7C48">
      <w:pPr>
        <w:pStyle w:val="ListBullet"/>
      </w:pPr>
      <w:r w:rsidRPr="004D7C48">
        <w:t>mix and apply FRP materials according to specifications, work health and safety (WHS) requirements and workplace procedures</w:t>
      </w:r>
    </w:p>
    <w:p w:rsidR="00000000" w:rsidRPr="004D7C48" w:rsidP="004D7C48">
      <w:pPr>
        <w:pStyle w:val="ListBullet"/>
      </w:pPr>
      <w:r w:rsidRPr="004D7C48">
        <w:t xml:space="preserve">bond and repair components according to WHS and environmental requirements </w:t>
      </w:r>
    </w:p>
    <w:p w:rsidR="00000000" w:rsidRPr="004D7C48" w:rsidP="004D7C48">
      <w:pPr>
        <w:pStyle w:val="ListBullet"/>
      </w:pPr>
      <w:r w:rsidRPr="004D7C48">
        <w:t>finish FRP surface to job specifications according to WH</w:t>
      </w:r>
      <w:r w:rsidRPr="004D7C48">
        <w:t>S and environmental requirements.</w:t>
      </w:r>
    </w:p>
    <w:p w:rsidR="00000000" w:rsidRPr="004D7C48" w:rsidP="004D7C48">
      <w:pPr>
        <w:pStyle w:val="AllowPageBreak"/>
      </w:pPr>
    </w:p>
    <w:p w:rsidR="00000000" w:rsidRPr="004D7C48" w:rsidP="004D7C48">
      <w:pPr>
        <w:pStyle w:val="Heading1"/>
      </w:pPr>
      <w:bookmarkStart w:id="3" w:name="O_575524"/>
      <w:bookmarkEnd w:id="3"/>
      <w:r w:rsidRPr="004D7C48">
        <w:t>Knowledge Evidence</w:t>
      </w:r>
    </w:p>
    <w:p w:rsidR="00000000" w:rsidRPr="004D7C48" w:rsidP="001F7D6A">
      <w:pPr>
        <w:pStyle w:val="BodyText"/>
      </w:pPr>
      <w:r w:rsidRPr="004D7C48">
        <w:t>Individuals must be able to demonstrate knowledge of:</w:t>
      </w:r>
    </w:p>
    <w:p w:rsidR="00000000" w:rsidRPr="004D7C48" w:rsidP="004D7C48">
      <w:pPr>
        <w:pStyle w:val="ListBullet"/>
      </w:pPr>
      <w:r w:rsidRPr="004D7C48">
        <w:t xml:space="preserve">WHS and environmental requirements relating to bonding and repairing fibreglass components, including relevant personal protective </w:t>
      </w:r>
      <w:r w:rsidRPr="004D7C48">
        <w:t>equipment (PPE)</w:t>
      </w:r>
    </w:p>
    <w:p w:rsidR="00000000" w:rsidRPr="004D7C48" w:rsidP="004D7C48">
      <w:pPr>
        <w:pStyle w:val="ListBullet"/>
      </w:pPr>
      <w:r w:rsidRPr="004D7C48">
        <w:t>procedures for measuring and calculating FRP-related requirements</w:t>
      </w:r>
    </w:p>
    <w:p w:rsidR="00000000" w:rsidRPr="004D7C48" w:rsidP="004D7C48">
      <w:pPr>
        <w:pStyle w:val="ListBullet"/>
      </w:pPr>
      <w:r w:rsidRPr="004D7C48">
        <w:t xml:space="preserve">types and applications of FRP composite materials  </w:t>
      </w:r>
    </w:p>
    <w:p w:rsidR="00000000" w:rsidRPr="004D7C48" w:rsidP="004D7C48">
      <w:pPr>
        <w:pStyle w:val="ListBullet"/>
      </w:pPr>
      <w:r w:rsidRPr="004D7C48">
        <w:t>FRP bonding, repair and surface finishing procedures for fibreglass components.</w:t>
      </w:r>
    </w:p>
    <w:p w:rsidR="00000000" w:rsidRPr="004D7C48" w:rsidP="004D7C48">
      <w:pPr>
        <w:pStyle w:val="AllowPageBreak"/>
      </w:pPr>
    </w:p>
    <w:p w:rsidR="00000000" w:rsidRPr="004D7C48" w:rsidP="004D7C48">
      <w:pPr>
        <w:pStyle w:val="Heading1"/>
      </w:pPr>
      <w:bookmarkStart w:id="4" w:name="O_575525"/>
      <w:bookmarkEnd w:id="4"/>
      <w:r w:rsidRPr="004D7C48">
        <w:t>Assessment Conditions</w:t>
      </w:r>
    </w:p>
    <w:p w:rsidR="00000000" w:rsidRPr="004D7C48" w:rsidP="001F7D6A">
      <w:pPr>
        <w:pStyle w:val="BodyText"/>
      </w:pPr>
      <w:r w:rsidRPr="004D7C48">
        <w:t>Ass</w:t>
      </w:r>
      <w:r w:rsidRPr="004D7C48">
        <w:t>essors must satisfy SNR/AQTF assessor requirements.</w:t>
      </w:r>
    </w:p>
    <w:p w:rsidR="00000000" w:rsidRPr="004D7C48" w:rsidP="001F7D6A">
      <w:pPr>
        <w:pStyle w:val="BodyText"/>
      </w:pPr>
      <w:r w:rsidRPr="004D7C48">
        <w:t>Competency is to be assessed in the workplace or a simulated environment that accurately reflects performance in a real workplace setting.</w:t>
      </w:r>
    </w:p>
    <w:p w:rsidR="00000000" w:rsidRPr="004D7C48" w:rsidP="001F7D6A">
      <w:pPr>
        <w:pStyle w:val="BodyText"/>
      </w:pPr>
      <w:r w:rsidRPr="004D7C48">
        <w:t>Where assessment of competency includes third-party evidence, ind</w:t>
      </w:r>
      <w:r w:rsidRPr="004D7C48">
        <w:t>ividuals must provide evidence that links them to the fibreglass components that they have bonded and repaired, e.g. repair work sheets.</w:t>
      </w:r>
    </w:p>
    <w:p w:rsidR="00000000" w:rsidRPr="004D7C48" w:rsidP="001F7D6A">
      <w:pPr>
        <w:pStyle w:val="BodyText"/>
      </w:pPr>
      <w:r w:rsidRPr="004D7C48">
        <w:t>Assessors must verify performance evidence through questioning on skills and knowledge to ensure correct interpretation</w:t>
      </w:r>
      <w:r w:rsidRPr="004D7C48">
        <w:t xml:space="preserve"> and application.</w:t>
      </w:r>
    </w:p>
    <w:p w:rsidR="00000000" w:rsidRPr="004D7C48" w:rsidP="001F7D6A">
      <w:pPr>
        <w:pStyle w:val="BodyText"/>
      </w:pPr>
      <w:r w:rsidRPr="004D7C48">
        <w:t>The following resources must be made available:</w:t>
      </w:r>
    </w:p>
    <w:p w:rsidR="00000000" w:rsidRPr="004D7C48" w:rsidP="004D7C48">
      <w:pPr>
        <w:pStyle w:val="ListBullet"/>
      </w:pPr>
      <w:r w:rsidRPr="004D7C48">
        <w:t>automotive manufacturing workplace or simulated workplace</w:t>
      </w:r>
    </w:p>
    <w:p w:rsidR="00000000" w:rsidRPr="004D7C48" w:rsidP="004D7C48">
      <w:pPr>
        <w:pStyle w:val="ListBullet"/>
      </w:pPr>
      <w:r w:rsidRPr="004D7C48">
        <w:t>workplace instructions detailing work to be performed</w:t>
      </w:r>
    </w:p>
    <w:p w:rsidR="00000000" w:rsidRPr="004D7C48" w:rsidP="004D7C48">
      <w:pPr>
        <w:pStyle w:val="ListBullet"/>
      </w:pPr>
      <w:r w:rsidRPr="004D7C48">
        <w:t>PPE relevant to the work to be performed</w:t>
      </w:r>
    </w:p>
    <w:p w:rsidR="00000000" w:rsidRPr="004D7C48" w:rsidP="004D7C48">
      <w:pPr>
        <w:pStyle w:val="ListBullet"/>
      </w:pPr>
      <w:r w:rsidRPr="004D7C48">
        <w:t xml:space="preserve">FRP materials, tools and equipment relevant to the work to be performed </w:t>
      </w:r>
    </w:p>
    <w:p w:rsidR="00000000" w:rsidRPr="004D7C48" w:rsidP="004D7C48">
      <w:pPr>
        <w:pStyle w:val="ListBullet"/>
      </w:pPr>
      <w:r w:rsidRPr="004D7C48">
        <w:t>components that require FRP bonding and repair.</w:t>
      </w:r>
    </w:p>
    <w:p w:rsidR="00000000" w:rsidRPr="004D7C48" w:rsidP="004D7C48">
      <w:pPr>
        <w:pStyle w:val="AllowPageBreak"/>
      </w:pPr>
    </w:p>
    <w:p w:rsidR="00000000" w:rsidRPr="004D7C48" w:rsidP="004D7C48">
      <w:pPr>
        <w:pStyle w:val="Heading1"/>
      </w:pPr>
      <w:bookmarkStart w:id="5" w:name="O_575527"/>
      <w:bookmarkEnd w:id="5"/>
      <w:r w:rsidRPr="004D7C48">
        <w:t>Links</w:t>
      </w:r>
    </w:p>
    <w:p w:rsidR="00000000" w:rsidRPr="004D7C48" w:rsidP="001F7D6A">
      <w:pPr>
        <w:pStyle w:val="BodyText"/>
      </w:pPr>
      <w:r w:rsidRPr="004D7C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1606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D7C48" w:rsidP="001F7D6A">
      <w:pPr>
        <w:pStyle w:val="BodyText"/>
      </w:pPr>
      <w:r w:rsidRPr="004D7C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1606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D7C48" w:rsidP="004D7C48"/>
    <w:sectPr w:rsidSect="004D7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48" w:rsidRPr="001F7D6A" w:rsidP="001F7D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6A" w:rsidP="004D7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D6A" w:rsidP="004D7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7D6A" w:rsidP="004D7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C48" w:rsidRPr="001F7D6A" w:rsidP="001F7D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6A" w:rsidRPr="002D2AF8" w:rsidP="004D7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AUMGTM008 Bond and repair fibreglass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F7D6A" w:rsidP="004D7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82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DAD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C48"/>
  </w:style>
  <w:style w:type="character" w:customStyle="1" w:styleId="Heading1Char">
    <w:name w:val="Heading 1 Char"/>
    <w:basedOn w:val="DefaultParagraphFont"/>
    <w:link w:val="Heading1"/>
    <w:rsid w:val="004D7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C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C48"/>
    <w:rPr>
      <w:b/>
      <w:spacing w:val="0"/>
    </w:rPr>
  </w:style>
  <w:style w:type="paragraph" w:customStyle="1" w:styleId="SuperHeading">
    <w:name w:val="SuperHeading"/>
    <w:basedOn w:val="Normal"/>
    <w:rsid w:val="004D7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C48"/>
    <w:rPr>
      <w:i/>
    </w:rPr>
  </w:style>
  <w:style w:type="paragraph" w:styleId="Caption">
    <w:name w:val="caption"/>
    <w:basedOn w:val="BodyText"/>
    <w:next w:val="Normal"/>
    <w:qFormat/>
    <w:rsid w:val="004D7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C48"/>
  </w:style>
  <w:style w:type="paragraph" w:styleId="TableofFigures">
    <w:name w:val="table of figures"/>
    <w:basedOn w:val="Normal"/>
    <w:next w:val="Normal"/>
    <w:semiHidden/>
    <w:rsid w:val="004D7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C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C48"/>
    <w:rPr>
      <w:rFonts w:ascii="Wingdings" w:hAnsi="Wingdings"/>
    </w:rPr>
  </w:style>
  <w:style w:type="paragraph" w:customStyle="1" w:styleId="TableHeading">
    <w:name w:val="Table Heading"/>
    <w:basedOn w:val="HeadingBase"/>
    <w:rsid w:val="004D7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C48"/>
    <w:rPr>
      <w:color w:val="0033CC"/>
      <w:u w:val="none"/>
    </w:rPr>
  </w:style>
  <w:style w:type="paragraph" w:customStyle="1" w:styleId="BodyTextRight">
    <w:name w:val="Body Text Right"/>
    <w:basedOn w:val="BodyText"/>
    <w:rsid w:val="004D7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C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C48"/>
    <w:rPr>
      <w:sz w:val="32"/>
    </w:rPr>
  </w:style>
  <w:style w:type="paragraph" w:customStyle="1" w:styleId="HeadingProcedure">
    <w:name w:val="Heading Procedure"/>
    <w:basedOn w:val="HeadingBase"/>
    <w:next w:val="Normal"/>
    <w:rsid w:val="004D7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C48"/>
    <w:pPr>
      <w:spacing w:before="60" w:after="60"/>
    </w:pPr>
  </w:style>
  <w:style w:type="paragraph" w:styleId="ListContinue">
    <w:name w:val="List Continue"/>
    <w:basedOn w:val="List"/>
    <w:rsid w:val="004D7C48"/>
    <w:pPr>
      <w:ind w:firstLine="0"/>
    </w:pPr>
  </w:style>
  <w:style w:type="paragraph" w:customStyle="1" w:styleId="ListNote">
    <w:name w:val="List Note"/>
    <w:basedOn w:val="List"/>
    <w:rsid w:val="004D7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C48"/>
    <w:rPr>
      <w:rFonts w:ascii="Courier New" w:hAnsi="Courier New"/>
    </w:rPr>
  </w:style>
  <w:style w:type="paragraph" w:customStyle="1" w:styleId="NoteBullet">
    <w:name w:val="Note Bullet"/>
    <w:basedOn w:val="Note"/>
    <w:rsid w:val="004D7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C48"/>
    <w:rPr>
      <w:b/>
      <w:smallCaps/>
    </w:rPr>
  </w:style>
  <w:style w:type="paragraph" w:customStyle="1" w:styleId="TableListNumber">
    <w:name w:val="Table List Number"/>
    <w:basedOn w:val="ListNumber"/>
    <w:rsid w:val="004D7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C48"/>
    <w:pPr>
      <w:numPr>
        <w:numId w:val="8"/>
      </w:numPr>
    </w:pPr>
  </w:style>
  <w:style w:type="paragraph" w:customStyle="1" w:styleId="ListAlpha2">
    <w:name w:val="List Alpha 2"/>
    <w:basedOn w:val="List2"/>
    <w:rsid w:val="004D7C48"/>
    <w:pPr>
      <w:numPr>
        <w:numId w:val="7"/>
      </w:numPr>
    </w:pPr>
  </w:style>
  <w:style w:type="paragraph" w:styleId="List2">
    <w:name w:val="List 2"/>
    <w:basedOn w:val="BodyText"/>
    <w:rsid w:val="004D7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C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C48"/>
    <w:pPr>
      <w:numPr>
        <w:numId w:val="3"/>
      </w:numPr>
    </w:pPr>
  </w:style>
  <w:style w:type="paragraph" w:styleId="ListContinue2">
    <w:name w:val="List Continue 2"/>
    <w:basedOn w:val="List2"/>
    <w:rsid w:val="004D7C48"/>
    <w:pPr>
      <w:ind w:firstLine="0"/>
    </w:pPr>
  </w:style>
  <w:style w:type="paragraph" w:styleId="ListContinue3">
    <w:name w:val="List Continue 3"/>
    <w:basedOn w:val="List3"/>
    <w:rsid w:val="004D7C48"/>
    <w:pPr>
      <w:ind w:left="1021" w:firstLine="0"/>
    </w:pPr>
  </w:style>
  <w:style w:type="paragraph" w:styleId="ListContinue4">
    <w:name w:val="List Continue 4"/>
    <w:basedOn w:val="List4"/>
    <w:rsid w:val="004D7C48"/>
    <w:pPr>
      <w:ind w:firstLine="0"/>
    </w:pPr>
  </w:style>
  <w:style w:type="paragraph" w:styleId="ListContinue5">
    <w:name w:val="List Continue 5"/>
    <w:basedOn w:val="List5"/>
    <w:rsid w:val="004D7C48"/>
    <w:pPr>
      <w:ind w:firstLine="0"/>
    </w:pPr>
  </w:style>
  <w:style w:type="paragraph" w:styleId="ListNumber3">
    <w:name w:val="List Number 3"/>
    <w:basedOn w:val="List3"/>
    <w:rsid w:val="004D7C48"/>
    <w:pPr>
      <w:numPr>
        <w:numId w:val="4"/>
      </w:numPr>
    </w:pPr>
  </w:style>
  <w:style w:type="paragraph" w:styleId="ListNumber4">
    <w:name w:val="List Number 4"/>
    <w:basedOn w:val="List4"/>
    <w:rsid w:val="004D7C48"/>
    <w:pPr>
      <w:numPr>
        <w:numId w:val="5"/>
      </w:numPr>
    </w:pPr>
  </w:style>
  <w:style w:type="paragraph" w:styleId="ListNumber5">
    <w:name w:val="List Number 5"/>
    <w:basedOn w:val="List5"/>
    <w:rsid w:val="004D7C48"/>
    <w:pPr>
      <w:numPr>
        <w:numId w:val="6"/>
      </w:numPr>
    </w:pPr>
  </w:style>
  <w:style w:type="paragraph" w:styleId="BlockText">
    <w:name w:val="Block Text"/>
    <w:basedOn w:val="Normal"/>
    <w:rsid w:val="004D7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C48"/>
    <w:rPr>
      <w:sz w:val="16"/>
      <w:vertAlign w:val="superscript"/>
    </w:rPr>
  </w:style>
  <w:style w:type="character" w:customStyle="1" w:styleId="Symbols">
    <w:name w:val="Symbols"/>
    <w:basedOn w:val="DefaultParagraphFont"/>
    <w:rsid w:val="004D7C48"/>
    <w:rPr>
      <w:rFonts w:ascii="Symbol" w:hAnsi="Symbol"/>
    </w:rPr>
  </w:style>
  <w:style w:type="character" w:customStyle="1" w:styleId="MenuOptions">
    <w:name w:val="Menu Options"/>
    <w:basedOn w:val="DefaultParagraphFont"/>
    <w:rsid w:val="004D7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C48"/>
    <w:rPr>
      <w:b/>
    </w:rPr>
  </w:style>
  <w:style w:type="character" w:customStyle="1" w:styleId="Underlined">
    <w:name w:val="Underlined"/>
    <w:basedOn w:val="DefaultParagraphFont"/>
    <w:rsid w:val="004D7C48"/>
    <w:rPr>
      <w:u w:val="single"/>
    </w:rPr>
  </w:style>
  <w:style w:type="paragraph" w:customStyle="1" w:styleId="TableBodyTextRight">
    <w:name w:val="Table Body Text Right"/>
    <w:basedOn w:val="TableBodyText"/>
    <w:rsid w:val="004D7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C48"/>
    <w:rPr>
      <w:sz w:val="18"/>
    </w:rPr>
  </w:style>
  <w:style w:type="paragraph" w:customStyle="1" w:styleId="BodySmallRight">
    <w:name w:val="Body Small Right"/>
    <w:basedOn w:val="BodyTextRight"/>
    <w:rsid w:val="004D7C48"/>
    <w:rPr>
      <w:sz w:val="18"/>
      <w:szCs w:val="18"/>
    </w:rPr>
  </w:style>
  <w:style w:type="paragraph" w:customStyle="1" w:styleId="MarginEdition">
    <w:name w:val="Margin Edition"/>
    <w:basedOn w:val="MarginNote"/>
    <w:rsid w:val="004D7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C48"/>
    <w:rPr>
      <w:sz w:val="2"/>
      <w:szCs w:val="2"/>
    </w:rPr>
  </w:style>
  <w:style w:type="character" w:customStyle="1" w:styleId="Small">
    <w:name w:val="Small"/>
    <w:basedOn w:val="DefaultParagraphFont"/>
    <w:rsid w:val="004D7C48"/>
    <w:rPr>
      <w:sz w:val="16"/>
    </w:rPr>
  </w:style>
  <w:style w:type="paragraph" w:customStyle="1" w:styleId="WideTable">
    <w:name w:val="Wide Table"/>
    <w:basedOn w:val="Normal"/>
    <w:rsid w:val="004D7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C48"/>
  </w:style>
  <w:style w:type="paragraph" w:styleId="Quote">
    <w:name w:val="Quote"/>
    <w:basedOn w:val="Heading1"/>
    <w:link w:val="QuoteChar"/>
    <w:qFormat/>
    <w:rsid w:val="004D7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C48"/>
    <w:pPr>
      <w:pageBreakBefore/>
    </w:pPr>
  </w:style>
  <w:style w:type="paragraph" w:customStyle="1" w:styleId="Border">
    <w:name w:val="Border"/>
    <w:basedOn w:val="Normal"/>
    <w:qFormat/>
    <w:rsid w:val="004D7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C48"/>
    <w:rPr>
      <w:u w:val="single"/>
    </w:rPr>
  </w:style>
  <w:style w:type="character" w:customStyle="1" w:styleId="BoldandItalics">
    <w:name w:val="Bold and Italics"/>
    <w:qFormat/>
    <w:rsid w:val="004D7C48"/>
    <w:rPr>
      <w:b/>
      <w:i/>
      <w:u w:val="none"/>
    </w:rPr>
  </w:style>
  <w:style w:type="paragraph" w:styleId="BalloonText">
    <w:name w:val="Balloon Text"/>
    <w:basedOn w:val="Normal"/>
    <w:link w:val="BalloonTextChar"/>
    <w:rsid w:val="004D7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C48"/>
    <w:pPr>
      <w:spacing w:before="0" w:after="0"/>
    </w:pPr>
  </w:style>
  <w:style w:type="paragraph" w:customStyle="1" w:styleId="BodyTextBold">
    <w:name w:val="Body Text Bold"/>
    <w:basedOn w:val="BodyText"/>
    <w:qFormat/>
    <w:rsid w:val="004D7C48"/>
    <w:rPr>
      <w:b/>
    </w:rPr>
  </w:style>
  <w:style w:type="character" w:styleId="Hyperlink">
    <w:name w:val="Hyperlink"/>
    <w:basedOn w:val="DefaultParagraphFont"/>
    <w:uiPriority w:val="99"/>
    <w:unhideWhenUsed/>
    <w:rsid w:val="001F7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2551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AUMGTM008 Bond and repair fibreglass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2023-02-03T05:39:00Z</dcterms:created>
  <dcterms:modified xsi:type="dcterms:W3CDTF">2023-02-03T05:39:00Z</dcterms:modified>
</cp:coreProperties>
</file>