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998" w:rsidP="000C1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AUMGTM004 Install and fit out components</w:t>
      </w:r>
      <w:r>
        <w:fldChar w:fldCharType="end"/>
      </w:r>
    </w:p>
    <w:p w:rsidR="000C1998" w:rsidP="000C1998">
      <w:pPr>
        <w:pStyle w:val="Version"/>
        <w:sectPr w:rsidSect="00C73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3F2D" w:rsidP="00C73F2D">
      <w:pPr>
        <w:pStyle w:val="SuperHeading"/>
      </w:pPr>
      <w:r w:rsidRPr="00C73F2D">
        <w:t>AUMGTM004 Install and fit out components</w:t>
      </w:r>
    </w:p>
    <w:p w:rsidR="00000000" w:rsidRPr="00C73F2D" w:rsidP="00C73F2D">
      <w:pPr>
        <w:pStyle w:val="Heading1"/>
      </w:pPr>
      <w:bookmarkStart w:id="1" w:name="O_1019356"/>
      <w:bookmarkEnd w:id="1"/>
      <w:r w:rsidRPr="00C73F2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19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2D" w:rsidP="00C73F2D">
            <w:pPr>
              <w:pStyle w:val="BodyText"/>
            </w:pPr>
            <w:r w:rsidRPr="00C73F2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2D">
            <w:pPr>
              <w:pStyle w:val="BodyText"/>
              <w:rPr>
                <w:lang w:val="en-NZ"/>
              </w:rPr>
            </w:pPr>
            <w:r w:rsidRPr="00C73F2D">
              <w:rPr>
                <w:rStyle w:val="SpecialBold"/>
              </w:rPr>
              <w:t>Comment</w:t>
            </w:r>
          </w:p>
        </w:tc>
      </w:tr>
      <w:tr w:rsidTr="000C19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2D">
            <w:pPr>
              <w:pStyle w:val="BodyText"/>
              <w:rPr>
                <w:lang w:val="en-NZ"/>
              </w:rPr>
            </w:pPr>
            <w:r w:rsidRPr="00C73F2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2D" w:rsidP="00C73F2D">
            <w:pPr>
              <w:pStyle w:val="BodyText"/>
            </w:pPr>
            <w:r w:rsidRPr="00C73F2D">
              <w:t>Unit updated to reflect the new standards for Training Packages</w:t>
            </w:r>
          </w:p>
          <w:p w:rsidR="00000000" w:rsidP="00C73F2D">
            <w:pPr>
              <w:pStyle w:val="BodyText"/>
              <w:rPr>
                <w:lang w:val="en-NZ"/>
              </w:rPr>
            </w:pPr>
            <w:r w:rsidRPr="00C73F2D">
              <w:t>Replaces AUMGTM2004 Install and fit out components</w:t>
            </w:r>
          </w:p>
        </w:tc>
      </w:tr>
      <w:tr w:rsidTr="000C19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2D">
            <w:pPr>
              <w:pStyle w:val="BodyText"/>
              <w:rPr>
                <w:lang w:val="en-NZ"/>
              </w:rPr>
            </w:pPr>
            <w:r w:rsidRPr="00C73F2D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2D" w:rsidP="00C73F2D">
            <w:pPr>
              <w:pStyle w:val="BodyText"/>
            </w:pPr>
            <w:r w:rsidRPr="00C73F2D">
              <w:t>Updated for clarity and policy adherence.</w:t>
            </w:r>
          </w:p>
        </w:tc>
      </w:tr>
    </w:tbl>
    <w:p w:rsidR="00000000" w:rsidRPr="00C73F2D" w:rsidP="00C73F2D">
      <w:pPr>
        <w:pStyle w:val="BodyText"/>
      </w:pPr>
    </w:p>
    <w:p w:rsidR="00000000" w:rsidRPr="00C73F2D" w:rsidP="00C73F2D">
      <w:pPr>
        <w:pStyle w:val="AllowPageBreak"/>
      </w:pPr>
    </w:p>
    <w:p w:rsidR="00000000" w:rsidRPr="00C73F2D" w:rsidP="00C73F2D">
      <w:pPr>
        <w:pStyle w:val="Heading1"/>
      </w:pPr>
      <w:bookmarkStart w:id="2" w:name="O_1015926"/>
      <w:bookmarkEnd w:id="2"/>
      <w:r w:rsidRPr="00C73F2D">
        <w:t>Performance Evidence</w:t>
      </w:r>
    </w:p>
    <w:p w:rsidR="00000000" w:rsidRPr="00C73F2D" w:rsidP="000C1998">
      <w:pPr>
        <w:pStyle w:val="BodyText"/>
      </w:pPr>
      <w:r w:rsidRPr="00C73F2D">
        <w:t>Before competency can be determined, individuals must have competently installed and fitted out components on a minimum of two occasions.</w:t>
      </w:r>
    </w:p>
    <w:p w:rsidR="00000000" w:rsidRPr="00C73F2D" w:rsidP="000C1998">
      <w:pPr>
        <w:pStyle w:val="BodyText"/>
      </w:pPr>
      <w:r w:rsidRPr="00C73F2D">
        <w:t xml:space="preserve">Individuals must demonstrate they can: </w:t>
      </w:r>
    </w:p>
    <w:p w:rsidR="00000000" w:rsidRPr="00C73F2D" w:rsidP="00C73F2D">
      <w:pPr>
        <w:pStyle w:val="ListBullet"/>
      </w:pPr>
      <w:r w:rsidRPr="00C73F2D">
        <w:t>follow safe work practices when installing and fitting o</w:t>
      </w:r>
      <w:r w:rsidRPr="00C73F2D">
        <w:t>ut components</w:t>
      </w:r>
    </w:p>
    <w:p w:rsidR="00000000" w:rsidRPr="00C73F2D" w:rsidP="00C73F2D">
      <w:pPr>
        <w:pStyle w:val="ListBullet"/>
      </w:pPr>
      <w:r w:rsidRPr="00C73F2D">
        <w:t>select, use and maintain tools and equipment required for the installation and fit out</w:t>
      </w:r>
    </w:p>
    <w:p w:rsidR="00000000" w:rsidRPr="00C73F2D" w:rsidP="00C73F2D">
      <w:pPr>
        <w:pStyle w:val="ListBullet"/>
      </w:pPr>
      <w:r w:rsidRPr="00C73F2D">
        <w:t>select and use fasteners, adhesives, sealants and solvents required for the installation and fit out</w:t>
      </w:r>
    </w:p>
    <w:p w:rsidR="00000000" w:rsidRPr="00C73F2D" w:rsidP="00C73F2D">
      <w:pPr>
        <w:pStyle w:val="ListBullet"/>
      </w:pPr>
      <w:r w:rsidRPr="00C73F2D">
        <w:t>install and fit out components and sub-assemblies acco</w:t>
      </w:r>
      <w:r w:rsidRPr="00C73F2D">
        <w:t>rding to workplace instructions, workplace procedures and work health and safety (WHS) requirements</w:t>
      </w:r>
    </w:p>
    <w:p w:rsidR="00000000" w:rsidRPr="00C73F2D" w:rsidP="00C73F2D">
      <w:pPr>
        <w:pStyle w:val="ListBullet"/>
      </w:pPr>
      <w:r w:rsidRPr="00C73F2D">
        <w:t>route and test service lines, including:</w:t>
      </w:r>
    </w:p>
    <w:p w:rsidR="00000000" w:rsidRPr="00C73F2D" w:rsidP="00C73F2D">
      <w:pPr>
        <w:pStyle w:val="ListBullet2"/>
      </w:pPr>
      <w:r w:rsidRPr="00C73F2D">
        <w:t>electrical wiring</w:t>
      </w:r>
    </w:p>
    <w:p w:rsidR="00000000" w:rsidRPr="00C73F2D" w:rsidP="00C73F2D">
      <w:pPr>
        <w:pStyle w:val="ListBullet2"/>
      </w:pPr>
      <w:r w:rsidRPr="00C73F2D">
        <w:t>pneumatic or hydraulic.</w:t>
      </w:r>
    </w:p>
    <w:p w:rsidR="00000000" w:rsidRPr="00C73F2D" w:rsidP="00C73F2D">
      <w:pPr>
        <w:pStyle w:val="ListBullet"/>
      </w:pPr>
      <w:r w:rsidRPr="00C73F2D">
        <w:t>collect and store unused material</w:t>
      </w:r>
    </w:p>
    <w:p w:rsidR="00000000" w:rsidRPr="00C73F2D" w:rsidP="00C73F2D">
      <w:pPr>
        <w:pStyle w:val="ListBullet"/>
      </w:pPr>
      <w:r w:rsidRPr="00C73F2D">
        <w:t>clean work area appropriately</w:t>
      </w:r>
    </w:p>
    <w:p w:rsidR="00000000" w:rsidRPr="00C73F2D" w:rsidP="00C73F2D">
      <w:pPr>
        <w:pStyle w:val="ListBullet"/>
      </w:pPr>
      <w:r w:rsidRPr="00C73F2D">
        <w:t>complete workplace documentation relating to installing and fitting out components.</w:t>
      </w:r>
    </w:p>
    <w:p w:rsidR="00000000" w:rsidRPr="00C73F2D" w:rsidP="00C73F2D">
      <w:pPr>
        <w:pStyle w:val="AllowPageBreak"/>
      </w:pPr>
    </w:p>
    <w:p w:rsidR="00000000" w:rsidRPr="00C73F2D" w:rsidP="00C73F2D">
      <w:pPr>
        <w:pStyle w:val="Heading1"/>
      </w:pPr>
      <w:bookmarkStart w:id="3" w:name="O_1015925"/>
      <w:bookmarkEnd w:id="3"/>
      <w:r w:rsidRPr="00C73F2D">
        <w:t>Knowledge Evidence</w:t>
      </w:r>
    </w:p>
    <w:p w:rsidR="00000000" w:rsidRPr="00C73F2D" w:rsidP="000C1998">
      <w:pPr>
        <w:pStyle w:val="BodyText"/>
      </w:pPr>
      <w:r w:rsidRPr="00C73F2D">
        <w:t>The candidate must be able to demonstrate knowledge to complete the tasks outlined in the elements and performance criteria of this un</w:t>
      </w:r>
      <w:r w:rsidRPr="00C73F2D">
        <w:t xml:space="preserve">it. This includes: </w:t>
      </w:r>
    </w:p>
    <w:p w:rsidR="00000000" w:rsidRPr="00C73F2D" w:rsidP="00C73F2D">
      <w:pPr>
        <w:pStyle w:val="ListBullet"/>
      </w:pPr>
      <w:r w:rsidRPr="00C73F2D">
        <w:t>workplace procedures, quality guidelines, reporting procedures, and WHS requirements relating to installing and fitting out components</w:t>
      </w:r>
    </w:p>
    <w:p w:rsidR="00000000" w:rsidRPr="00C73F2D" w:rsidP="00C73F2D">
      <w:pPr>
        <w:pStyle w:val="ListBullet"/>
      </w:pPr>
      <w:r w:rsidRPr="00C73F2D">
        <w:t>component installation and fit out equipment operating procedures</w:t>
      </w:r>
    </w:p>
    <w:p w:rsidR="00000000" w:rsidRPr="00C73F2D" w:rsidP="00C73F2D">
      <w:pPr>
        <w:pStyle w:val="ListBullet"/>
      </w:pPr>
      <w:r w:rsidRPr="00C73F2D">
        <w:t>procedures for operating component</w:t>
      </w:r>
      <w:r w:rsidRPr="00C73F2D">
        <w:t xml:space="preserve"> lifting equipment</w:t>
      </w:r>
    </w:p>
    <w:p w:rsidR="00000000" w:rsidRPr="00C73F2D" w:rsidP="00C73F2D">
      <w:pPr>
        <w:pStyle w:val="ListBullet"/>
      </w:pPr>
      <w:r w:rsidRPr="00C73F2D">
        <w:t>techniques for installing and fitting out components, including:</w:t>
      </w:r>
    </w:p>
    <w:p w:rsidR="00000000" w:rsidRPr="00C73F2D" w:rsidP="00C73F2D">
      <w:pPr>
        <w:pStyle w:val="ListBullet2"/>
      </w:pPr>
      <w:r w:rsidRPr="00C73F2D">
        <w:t>procedures for applying vinyls and fabrics</w:t>
      </w:r>
    </w:p>
    <w:p w:rsidR="00000000" w:rsidRPr="00C73F2D" w:rsidP="00C73F2D">
      <w:pPr>
        <w:pStyle w:val="ListBullet2"/>
      </w:pPr>
      <w:r w:rsidRPr="00C73F2D">
        <w:t>procedures for routing service lines</w:t>
      </w:r>
    </w:p>
    <w:p w:rsidR="00000000" w:rsidRPr="00C73F2D" w:rsidP="00C73F2D">
      <w:pPr>
        <w:pStyle w:val="ListBullet2"/>
      </w:pPr>
      <w:r w:rsidRPr="00C73F2D">
        <w:t>procedures for tensioning bolts and fasteners</w:t>
      </w:r>
    </w:p>
    <w:p w:rsidR="00000000" w:rsidRPr="00C73F2D" w:rsidP="00C73F2D">
      <w:pPr>
        <w:pStyle w:val="ListBullet"/>
      </w:pPr>
      <w:r w:rsidRPr="00C73F2D">
        <w:t xml:space="preserve">testing procedures of components </w:t>
      </w:r>
    </w:p>
    <w:p w:rsidR="00000000" w:rsidRPr="00C73F2D" w:rsidP="00C73F2D">
      <w:pPr>
        <w:pStyle w:val="ListBullet"/>
      </w:pPr>
      <w:r w:rsidRPr="00C73F2D">
        <w:t>communication protocols to report equipment faults.</w:t>
      </w:r>
    </w:p>
    <w:p w:rsidR="00000000" w:rsidRPr="00C73F2D" w:rsidP="00C73F2D">
      <w:pPr>
        <w:pStyle w:val="AllowPageBreak"/>
      </w:pPr>
    </w:p>
    <w:p w:rsidR="00000000" w:rsidRPr="00C73F2D" w:rsidP="00C73F2D">
      <w:pPr>
        <w:pStyle w:val="Heading1"/>
      </w:pPr>
      <w:bookmarkStart w:id="4" w:name="O_1015924"/>
      <w:bookmarkEnd w:id="4"/>
      <w:r w:rsidRPr="00C73F2D">
        <w:t>Assessment Conditions</w:t>
      </w:r>
    </w:p>
    <w:p w:rsidR="00000000" w:rsidRPr="00C73F2D" w:rsidP="000C1998">
      <w:pPr>
        <w:pStyle w:val="BodyText"/>
      </w:pPr>
      <w:r w:rsidRPr="00C73F2D">
        <w:t>Assessors must satisfy SNR/AQTF assessor requirements.</w:t>
      </w:r>
    </w:p>
    <w:p w:rsidR="00000000" w:rsidRPr="00C73F2D" w:rsidP="000C1998">
      <w:pPr>
        <w:pStyle w:val="BodyText"/>
      </w:pPr>
      <w:r w:rsidRPr="00C73F2D">
        <w:t>Competency is to be assessed in the workplace or a simulated environment that accurately reflects performanc</w:t>
      </w:r>
      <w:r w:rsidRPr="00C73F2D">
        <w:t>e in a real workplace setting.</w:t>
      </w:r>
    </w:p>
    <w:p w:rsidR="00000000" w:rsidRPr="00C73F2D" w:rsidP="000C1998">
      <w:pPr>
        <w:pStyle w:val="BodyText"/>
      </w:pPr>
      <w:r w:rsidRPr="00C73F2D">
        <w:t>Where assessment of competency includes third-party evidence, individuals must provide evidence that links them to the components that they have installed and fitted out, e.g. installation work sheets.</w:t>
      </w:r>
    </w:p>
    <w:p w:rsidR="00000000" w:rsidRPr="00C73F2D" w:rsidP="000C1998">
      <w:pPr>
        <w:pStyle w:val="BodyText"/>
      </w:pPr>
      <w:r w:rsidRPr="00C73F2D">
        <w:t>Assessors must verify p</w:t>
      </w:r>
      <w:r w:rsidRPr="00C73F2D">
        <w:t>erformance evidence through questioning on skills and knowledge to ensure correct interpretation and application.</w:t>
      </w:r>
    </w:p>
    <w:p w:rsidR="00000000" w:rsidRPr="00C73F2D" w:rsidP="000C1998">
      <w:pPr>
        <w:pStyle w:val="BodyText"/>
      </w:pPr>
      <w:r w:rsidRPr="00C73F2D">
        <w:t>The following resources must be made available:</w:t>
      </w:r>
    </w:p>
    <w:p w:rsidR="00000000" w:rsidRPr="00C73F2D" w:rsidP="00C73F2D">
      <w:pPr>
        <w:pStyle w:val="ListBullet"/>
      </w:pPr>
      <w:r w:rsidRPr="00C73F2D">
        <w:t>automotive manufacturing workplace or simulated workplace</w:t>
      </w:r>
    </w:p>
    <w:p w:rsidR="00000000" w:rsidRPr="00C73F2D" w:rsidP="00C73F2D">
      <w:pPr>
        <w:pStyle w:val="ListBullet"/>
      </w:pPr>
      <w:r w:rsidRPr="00C73F2D">
        <w:t>components requiring installation a</w:t>
      </w:r>
      <w:r w:rsidRPr="00C73F2D">
        <w:t>nd fit out to vehicles</w:t>
      </w:r>
    </w:p>
    <w:p w:rsidR="00000000" w:rsidRPr="00C73F2D" w:rsidP="00C73F2D">
      <w:pPr>
        <w:pStyle w:val="ListBullet"/>
      </w:pPr>
      <w:r w:rsidRPr="00C73F2D">
        <w:t>installation and fit out tools and equipment</w:t>
      </w:r>
    </w:p>
    <w:p w:rsidR="00000000" w:rsidRPr="00C73F2D" w:rsidP="00C73F2D">
      <w:pPr>
        <w:pStyle w:val="ListBullet"/>
      </w:pPr>
      <w:r w:rsidRPr="00C73F2D">
        <w:t>parts, fasteners and adhesives suitable to the components to be installed and fitted out</w:t>
      </w:r>
    </w:p>
    <w:p w:rsidR="00000000" w:rsidRPr="00C73F2D" w:rsidP="00C73F2D">
      <w:pPr>
        <w:pStyle w:val="ListBullet"/>
      </w:pPr>
      <w:r w:rsidRPr="00C73F2D">
        <w:t xml:space="preserve">vehicles or simulated frame </w:t>
      </w:r>
    </w:p>
    <w:p w:rsidR="000C1998" w:rsidP="00C73F2D">
      <w:pPr>
        <w:pStyle w:val="ListBullet"/>
      </w:pPr>
      <w:r w:rsidRPr="00C73F2D">
        <w:t>workplace procedures, instructions and specifications relating to the components to be installed and fitted out.</w:t>
      </w:r>
    </w:p>
    <w:p w:rsidR="000C1998" w:rsidP="00C73F2D">
      <w:pPr>
        <w:pStyle w:val="ListBullet"/>
      </w:pPr>
    </w:p>
    <w:p w:rsidR="00000000" w:rsidRPr="00C73F2D" w:rsidP="00C73F2D">
      <w:pPr>
        <w:pStyle w:val="Heading1"/>
      </w:pPr>
      <w:bookmarkStart w:id="5" w:name="O_1015938"/>
      <w:bookmarkEnd w:id="5"/>
      <w:r w:rsidRPr="00C73F2D">
        <w:t>Links</w:t>
      </w:r>
    </w:p>
    <w:p w:rsidR="00000000" w:rsidRPr="00C73F2D" w:rsidP="000C1998">
      <w:pPr>
        <w:pStyle w:val="BodyText"/>
      </w:pPr>
      <w:r w:rsidRPr="00C73F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F50C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73F2D" w:rsidP="00C73F2D"/>
    <w:sectPr w:rsidSect="00C73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2D" w:rsidRPr="000C1998" w:rsidP="000C1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98" w:rsidP="00C73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998" w:rsidP="00C73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998" w:rsidP="00C73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F2D" w:rsidRPr="000C1998" w:rsidP="000C1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98" w:rsidRPr="002D2AF8" w:rsidP="00C73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AUMGTM004 Install and fit out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C1998" w:rsidP="00C73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C7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6C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6E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F2D"/>
  </w:style>
  <w:style w:type="character" w:customStyle="1" w:styleId="Heading1Char">
    <w:name w:val="Heading 1 Char"/>
    <w:basedOn w:val="DefaultParagraphFont"/>
    <w:link w:val="Heading1"/>
    <w:rsid w:val="00C73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F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F2D"/>
    <w:rPr>
      <w:b/>
      <w:spacing w:val="0"/>
    </w:rPr>
  </w:style>
  <w:style w:type="paragraph" w:styleId="ListBullet2">
    <w:name w:val="List Bullet 2"/>
    <w:basedOn w:val="List2"/>
    <w:rsid w:val="00C73F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F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F2D"/>
    <w:rPr>
      <w:i/>
    </w:rPr>
  </w:style>
  <w:style w:type="paragraph" w:styleId="Caption">
    <w:name w:val="caption"/>
    <w:basedOn w:val="BodyText"/>
    <w:next w:val="Normal"/>
    <w:qFormat/>
    <w:rsid w:val="00C73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F2D"/>
  </w:style>
  <w:style w:type="paragraph" w:styleId="TableofFigures">
    <w:name w:val="table of figures"/>
    <w:basedOn w:val="Normal"/>
    <w:next w:val="Normal"/>
    <w:semiHidden/>
    <w:rsid w:val="00C73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F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F2D"/>
    <w:rPr>
      <w:rFonts w:ascii="Wingdings" w:hAnsi="Wingdings"/>
    </w:rPr>
  </w:style>
  <w:style w:type="paragraph" w:customStyle="1" w:styleId="TableHeading">
    <w:name w:val="Table Heading"/>
    <w:basedOn w:val="HeadingBase"/>
    <w:rsid w:val="00C73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F2D"/>
    <w:rPr>
      <w:color w:val="0033CC"/>
      <w:u w:val="none"/>
    </w:rPr>
  </w:style>
  <w:style w:type="paragraph" w:customStyle="1" w:styleId="BodyTextRight">
    <w:name w:val="Body Text Right"/>
    <w:basedOn w:val="BodyText"/>
    <w:rsid w:val="00C73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F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F2D"/>
    <w:rPr>
      <w:sz w:val="32"/>
    </w:rPr>
  </w:style>
  <w:style w:type="paragraph" w:customStyle="1" w:styleId="HeadingProcedure">
    <w:name w:val="Heading Procedure"/>
    <w:basedOn w:val="HeadingBase"/>
    <w:next w:val="Normal"/>
    <w:rsid w:val="00C73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F2D"/>
    <w:pPr>
      <w:spacing w:before="60" w:after="60"/>
    </w:pPr>
  </w:style>
  <w:style w:type="paragraph" w:styleId="ListContinue">
    <w:name w:val="List Continue"/>
    <w:basedOn w:val="List"/>
    <w:rsid w:val="00C73F2D"/>
    <w:pPr>
      <w:ind w:firstLine="0"/>
    </w:pPr>
  </w:style>
  <w:style w:type="paragraph" w:customStyle="1" w:styleId="ListNote">
    <w:name w:val="List Note"/>
    <w:basedOn w:val="List"/>
    <w:rsid w:val="00C73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F2D"/>
    <w:rPr>
      <w:rFonts w:ascii="Courier New" w:hAnsi="Courier New"/>
    </w:rPr>
  </w:style>
  <w:style w:type="paragraph" w:customStyle="1" w:styleId="NoteBullet">
    <w:name w:val="Note Bullet"/>
    <w:basedOn w:val="Note"/>
    <w:rsid w:val="00C73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F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F2D"/>
    <w:rPr>
      <w:b/>
      <w:smallCaps/>
    </w:rPr>
  </w:style>
  <w:style w:type="paragraph" w:customStyle="1" w:styleId="TableListNumber">
    <w:name w:val="Table List Number"/>
    <w:basedOn w:val="ListNumber"/>
    <w:rsid w:val="00C73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F2D"/>
    <w:pPr>
      <w:numPr>
        <w:numId w:val="9"/>
      </w:numPr>
    </w:pPr>
  </w:style>
  <w:style w:type="paragraph" w:customStyle="1" w:styleId="ListAlpha2">
    <w:name w:val="List Alpha 2"/>
    <w:basedOn w:val="List2"/>
    <w:rsid w:val="00C73F2D"/>
    <w:pPr>
      <w:numPr>
        <w:numId w:val="8"/>
      </w:numPr>
    </w:pPr>
  </w:style>
  <w:style w:type="paragraph" w:styleId="List2">
    <w:name w:val="List 2"/>
    <w:basedOn w:val="BodyText"/>
    <w:rsid w:val="00C73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F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F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F2D"/>
    <w:pPr>
      <w:numPr>
        <w:numId w:val="4"/>
      </w:numPr>
    </w:pPr>
  </w:style>
  <w:style w:type="paragraph" w:styleId="ListContinue2">
    <w:name w:val="List Continue 2"/>
    <w:basedOn w:val="List2"/>
    <w:rsid w:val="00C73F2D"/>
    <w:pPr>
      <w:ind w:firstLine="0"/>
    </w:pPr>
  </w:style>
  <w:style w:type="paragraph" w:styleId="ListContinue3">
    <w:name w:val="List Continue 3"/>
    <w:basedOn w:val="List3"/>
    <w:rsid w:val="00C73F2D"/>
    <w:pPr>
      <w:ind w:left="1021" w:firstLine="0"/>
    </w:pPr>
  </w:style>
  <w:style w:type="paragraph" w:styleId="ListContinue4">
    <w:name w:val="List Continue 4"/>
    <w:basedOn w:val="List4"/>
    <w:rsid w:val="00C73F2D"/>
    <w:pPr>
      <w:ind w:firstLine="0"/>
    </w:pPr>
  </w:style>
  <w:style w:type="paragraph" w:styleId="ListContinue5">
    <w:name w:val="List Continue 5"/>
    <w:basedOn w:val="List5"/>
    <w:rsid w:val="00C73F2D"/>
    <w:pPr>
      <w:ind w:firstLine="0"/>
    </w:pPr>
  </w:style>
  <w:style w:type="paragraph" w:styleId="ListNumber3">
    <w:name w:val="List Number 3"/>
    <w:basedOn w:val="List3"/>
    <w:rsid w:val="00C73F2D"/>
    <w:pPr>
      <w:numPr>
        <w:numId w:val="5"/>
      </w:numPr>
    </w:pPr>
  </w:style>
  <w:style w:type="paragraph" w:styleId="ListNumber4">
    <w:name w:val="List Number 4"/>
    <w:basedOn w:val="List4"/>
    <w:rsid w:val="00C73F2D"/>
    <w:pPr>
      <w:numPr>
        <w:numId w:val="6"/>
      </w:numPr>
    </w:pPr>
  </w:style>
  <w:style w:type="paragraph" w:styleId="ListNumber5">
    <w:name w:val="List Number 5"/>
    <w:basedOn w:val="List5"/>
    <w:rsid w:val="00C73F2D"/>
    <w:pPr>
      <w:numPr>
        <w:numId w:val="7"/>
      </w:numPr>
    </w:pPr>
  </w:style>
  <w:style w:type="paragraph" w:styleId="BlockText">
    <w:name w:val="Block Text"/>
    <w:basedOn w:val="Normal"/>
    <w:rsid w:val="00C73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F2D"/>
    <w:rPr>
      <w:sz w:val="16"/>
      <w:vertAlign w:val="superscript"/>
    </w:rPr>
  </w:style>
  <w:style w:type="character" w:customStyle="1" w:styleId="Symbols">
    <w:name w:val="Symbols"/>
    <w:basedOn w:val="DefaultParagraphFont"/>
    <w:rsid w:val="00C73F2D"/>
    <w:rPr>
      <w:rFonts w:ascii="Symbol" w:hAnsi="Symbol"/>
    </w:rPr>
  </w:style>
  <w:style w:type="character" w:customStyle="1" w:styleId="MenuOptions">
    <w:name w:val="Menu Options"/>
    <w:basedOn w:val="DefaultParagraphFont"/>
    <w:rsid w:val="00C73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F2D"/>
    <w:rPr>
      <w:b/>
    </w:rPr>
  </w:style>
  <w:style w:type="character" w:customStyle="1" w:styleId="Underlined">
    <w:name w:val="Underlined"/>
    <w:basedOn w:val="DefaultParagraphFont"/>
    <w:rsid w:val="00C73F2D"/>
    <w:rPr>
      <w:u w:val="single"/>
    </w:rPr>
  </w:style>
  <w:style w:type="paragraph" w:customStyle="1" w:styleId="TableBodyTextRight">
    <w:name w:val="Table Body Text Right"/>
    <w:basedOn w:val="TableBodyText"/>
    <w:rsid w:val="00C73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F2D"/>
    <w:rPr>
      <w:sz w:val="18"/>
    </w:rPr>
  </w:style>
  <w:style w:type="paragraph" w:customStyle="1" w:styleId="BodySmallRight">
    <w:name w:val="Body Small Right"/>
    <w:basedOn w:val="BodyTextRight"/>
    <w:rsid w:val="00C73F2D"/>
    <w:rPr>
      <w:sz w:val="18"/>
      <w:szCs w:val="18"/>
    </w:rPr>
  </w:style>
  <w:style w:type="paragraph" w:customStyle="1" w:styleId="MarginEdition">
    <w:name w:val="Margin Edition"/>
    <w:basedOn w:val="MarginNote"/>
    <w:rsid w:val="00C73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F2D"/>
    <w:rPr>
      <w:sz w:val="2"/>
      <w:szCs w:val="2"/>
    </w:rPr>
  </w:style>
  <w:style w:type="character" w:customStyle="1" w:styleId="Small">
    <w:name w:val="Small"/>
    <w:basedOn w:val="DefaultParagraphFont"/>
    <w:rsid w:val="00C73F2D"/>
    <w:rPr>
      <w:sz w:val="16"/>
    </w:rPr>
  </w:style>
  <w:style w:type="paragraph" w:customStyle="1" w:styleId="WideTable">
    <w:name w:val="Wide Table"/>
    <w:basedOn w:val="Normal"/>
    <w:rsid w:val="00C73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F2D"/>
  </w:style>
  <w:style w:type="paragraph" w:styleId="Quote">
    <w:name w:val="Quote"/>
    <w:basedOn w:val="Heading1"/>
    <w:link w:val="QuoteChar"/>
    <w:qFormat/>
    <w:rsid w:val="00C73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F2D"/>
    <w:pPr>
      <w:pageBreakBefore/>
    </w:pPr>
  </w:style>
  <w:style w:type="paragraph" w:customStyle="1" w:styleId="Border">
    <w:name w:val="Border"/>
    <w:basedOn w:val="Normal"/>
    <w:qFormat/>
    <w:rsid w:val="00C73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F2D"/>
    <w:rPr>
      <w:u w:val="single"/>
    </w:rPr>
  </w:style>
  <w:style w:type="character" w:customStyle="1" w:styleId="BoldandItalics">
    <w:name w:val="Bold and Italics"/>
    <w:qFormat/>
    <w:rsid w:val="00C73F2D"/>
    <w:rPr>
      <w:b/>
      <w:i/>
      <w:u w:val="none"/>
    </w:rPr>
  </w:style>
  <w:style w:type="paragraph" w:styleId="BalloonText">
    <w:name w:val="Balloon Text"/>
    <w:basedOn w:val="Normal"/>
    <w:link w:val="BalloonTextChar"/>
    <w:rsid w:val="00C73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F2D"/>
    <w:pPr>
      <w:spacing w:before="0" w:after="0"/>
    </w:pPr>
  </w:style>
  <w:style w:type="paragraph" w:customStyle="1" w:styleId="BodyTextBold">
    <w:name w:val="Body Text Bold"/>
    <w:basedOn w:val="BodyText"/>
    <w:qFormat/>
    <w:rsid w:val="00C73F2D"/>
    <w:rPr>
      <w:b/>
    </w:rPr>
  </w:style>
  <w:style w:type="character" w:styleId="Hyperlink">
    <w:name w:val="Hyperlink"/>
    <w:basedOn w:val="DefaultParagraphFont"/>
    <w:uiPriority w:val="99"/>
    <w:unhideWhenUsed/>
    <w:rsid w:val="000C1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2786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AUMGTM004 Install and fit out components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2022-07-07T06:13:00Z</dcterms:created>
  <dcterms:modified xsi:type="dcterms:W3CDTF">2022-07-07T06:14:00Z</dcterms:modified>
</cp:coreProperties>
</file>