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0EA" w:rsidP="006E1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AUMGTD001 Perform wheel alignment operations</w:t>
      </w:r>
      <w:r>
        <w:fldChar w:fldCharType="end"/>
      </w:r>
    </w:p>
    <w:p w:rsidR="006E10EA" w:rsidP="006E10EA">
      <w:pPr>
        <w:pStyle w:val="Version"/>
        <w:sectPr w:rsidSect="004B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2F8F" w:rsidP="004B2F8F">
      <w:pPr>
        <w:pStyle w:val="SuperHeading"/>
      </w:pPr>
      <w:r w:rsidRPr="004B2F8F">
        <w:t>AUMGTD001 Perform wheel alignment operations</w:t>
      </w:r>
    </w:p>
    <w:p w:rsidR="00000000" w:rsidRPr="004B2F8F" w:rsidP="004B2F8F">
      <w:pPr>
        <w:pStyle w:val="Heading1"/>
      </w:pPr>
      <w:bookmarkStart w:id="1" w:name="O_1015237"/>
      <w:bookmarkEnd w:id="1"/>
      <w:r w:rsidRPr="004B2F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1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8F" w:rsidP="004B2F8F">
            <w:pPr>
              <w:pStyle w:val="BodyText"/>
            </w:pPr>
            <w:r w:rsidRPr="004B2F8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8F">
            <w:pPr>
              <w:pStyle w:val="BodyText"/>
              <w:rPr>
                <w:lang w:val="en-NZ"/>
              </w:rPr>
            </w:pPr>
            <w:r w:rsidRPr="004B2F8F">
              <w:rPr>
                <w:rStyle w:val="SpecialBold"/>
              </w:rPr>
              <w:t>Comment</w:t>
            </w:r>
          </w:p>
        </w:tc>
      </w:tr>
      <w:tr w:rsidTr="006E1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8F">
            <w:pPr>
              <w:pStyle w:val="BodyText"/>
              <w:rPr>
                <w:lang w:val="en-NZ"/>
              </w:rPr>
            </w:pPr>
            <w:r w:rsidRPr="004B2F8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8F" w:rsidP="004B2F8F">
            <w:pPr>
              <w:pStyle w:val="BodyText"/>
            </w:pPr>
            <w:r w:rsidRPr="004B2F8F">
              <w:t>Unit updated to reflect the new standards for Training Packages</w:t>
            </w:r>
          </w:p>
          <w:p w:rsidR="00000000" w:rsidP="004B2F8F">
            <w:pPr>
              <w:pStyle w:val="BodyText"/>
              <w:rPr>
                <w:lang w:val="en-NZ"/>
              </w:rPr>
            </w:pPr>
            <w:r w:rsidRPr="004B2F8F">
              <w:t>Replaces AUMGTD3001 Perform wheel alignment operations</w:t>
            </w:r>
          </w:p>
        </w:tc>
      </w:tr>
      <w:tr w:rsidTr="006E10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F8F">
            <w:pPr>
              <w:pStyle w:val="BodyText"/>
              <w:rPr>
                <w:lang w:val="en-NZ"/>
              </w:rPr>
            </w:pPr>
            <w:r w:rsidRPr="004B2F8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8F" w:rsidP="004B2F8F">
            <w:pPr>
              <w:pStyle w:val="BodyText"/>
            </w:pPr>
            <w:r w:rsidRPr="004B2F8F">
              <w:t>Updated for clarity and policy adherence</w:t>
            </w:r>
          </w:p>
        </w:tc>
      </w:tr>
    </w:tbl>
    <w:p w:rsidR="00000000" w:rsidRPr="004B2F8F" w:rsidP="004B2F8F">
      <w:pPr>
        <w:pStyle w:val="BodyText"/>
      </w:pPr>
    </w:p>
    <w:p w:rsidR="00000000" w:rsidRPr="004B2F8F" w:rsidP="004B2F8F">
      <w:pPr>
        <w:pStyle w:val="AllowPageBreak"/>
      </w:pPr>
    </w:p>
    <w:p w:rsidR="00000000" w:rsidRPr="004B2F8F" w:rsidP="004B2F8F">
      <w:pPr>
        <w:pStyle w:val="Heading1"/>
      </w:pPr>
      <w:bookmarkStart w:id="2" w:name="O_1015236"/>
      <w:bookmarkEnd w:id="2"/>
      <w:r w:rsidRPr="004B2F8F">
        <w:t>Performance Evidence</w:t>
      </w:r>
    </w:p>
    <w:p w:rsidR="00000000" w:rsidRPr="004B2F8F" w:rsidP="006E10EA">
      <w:pPr>
        <w:pStyle w:val="BodyText"/>
      </w:pPr>
      <w:r w:rsidRPr="004B2F8F">
        <w:t>Before competency can be determined, individuals must have competently performed wheel alignment operations on a minimum of two occasions.</w:t>
      </w:r>
    </w:p>
    <w:p w:rsidR="00000000" w:rsidRPr="004B2F8F" w:rsidP="006E10EA">
      <w:pPr>
        <w:pStyle w:val="BodyText"/>
      </w:pPr>
      <w:r w:rsidRPr="004B2F8F">
        <w:t xml:space="preserve">Individuals must demonstrate they can: </w:t>
      </w:r>
    </w:p>
    <w:p w:rsidR="00000000" w:rsidRPr="004B2F8F" w:rsidP="004B2F8F">
      <w:pPr>
        <w:pStyle w:val="ListBullet"/>
      </w:pPr>
      <w:r w:rsidRPr="004B2F8F">
        <w:t>use and set up wheel alignment equipment, including:</w:t>
      </w:r>
    </w:p>
    <w:p w:rsidR="00000000" w:rsidRPr="004B2F8F" w:rsidP="004B2F8F">
      <w:pPr>
        <w:pStyle w:val="ListBullet2"/>
      </w:pPr>
      <w:r w:rsidRPr="004B2F8F">
        <w:t>t</w:t>
      </w:r>
      <w:r w:rsidRPr="004B2F8F">
        <w:t>esting equipment</w:t>
      </w:r>
    </w:p>
    <w:p w:rsidR="00000000" w:rsidRPr="004B2F8F" w:rsidP="004B2F8F">
      <w:pPr>
        <w:pStyle w:val="ListBullet2"/>
      </w:pPr>
      <w:r w:rsidRPr="004B2F8F">
        <w:t>wheel alignment equipment</w:t>
      </w:r>
    </w:p>
    <w:p w:rsidR="00000000" w:rsidRPr="004B2F8F" w:rsidP="004B2F8F">
      <w:pPr>
        <w:pStyle w:val="ListBullet"/>
      </w:pPr>
      <w:r w:rsidRPr="004B2F8F">
        <w:t>comply with work health and safety (WHS) requirements to perform wheel alignment</w:t>
      </w:r>
    </w:p>
    <w:p w:rsidR="00000000" w:rsidRPr="004B2F8F" w:rsidP="004B2F8F">
      <w:pPr>
        <w:pStyle w:val="ListBullet"/>
      </w:pPr>
      <w:r w:rsidRPr="004B2F8F">
        <w:t>interpret alignment specifications</w:t>
      </w:r>
    </w:p>
    <w:p w:rsidR="00000000" w:rsidRPr="004B2F8F" w:rsidP="004B2F8F">
      <w:pPr>
        <w:pStyle w:val="ListBullet"/>
      </w:pPr>
      <w:r w:rsidRPr="004B2F8F">
        <w:t>perform wheel alignment and adjustments according to job specifications and workplace procedures on:</w:t>
      </w:r>
    </w:p>
    <w:p w:rsidR="00000000" w:rsidRPr="004B2F8F" w:rsidP="004B2F8F">
      <w:pPr>
        <w:pStyle w:val="ListBullet2"/>
      </w:pPr>
      <w:r w:rsidRPr="004B2F8F">
        <w:t>powered vehicles</w:t>
      </w:r>
    </w:p>
    <w:p w:rsidR="00000000" w:rsidRPr="004B2F8F" w:rsidP="004B2F8F">
      <w:pPr>
        <w:pStyle w:val="ListBullet2"/>
      </w:pPr>
      <w:r w:rsidRPr="004B2F8F">
        <w:t>towed vehicles (trailers)</w:t>
      </w:r>
    </w:p>
    <w:p w:rsidR="00000000" w:rsidRPr="004B2F8F" w:rsidP="004B2F8F">
      <w:pPr>
        <w:pStyle w:val="ListBullet"/>
      </w:pPr>
      <w:r w:rsidRPr="004B2F8F">
        <w:t xml:space="preserve">record wheel alignment measurements </w:t>
      </w:r>
    </w:p>
    <w:p w:rsidR="00000000" w:rsidRPr="004B2F8F" w:rsidP="004B2F8F">
      <w:pPr>
        <w:pStyle w:val="ListBullet"/>
      </w:pPr>
      <w:r w:rsidRPr="004B2F8F">
        <w:t>complete wheel alignment workplace documentation.</w:t>
      </w:r>
    </w:p>
    <w:p w:rsidR="00000000" w:rsidRPr="004B2F8F" w:rsidP="004B2F8F">
      <w:pPr>
        <w:pStyle w:val="AllowPageBreak"/>
      </w:pPr>
    </w:p>
    <w:p w:rsidR="00000000" w:rsidRPr="004B2F8F" w:rsidP="004B2F8F">
      <w:pPr>
        <w:pStyle w:val="Heading1"/>
      </w:pPr>
      <w:bookmarkStart w:id="3" w:name="O_1015235"/>
      <w:bookmarkEnd w:id="3"/>
      <w:r w:rsidRPr="004B2F8F">
        <w:t>Know</w:t>
      </w:r>
      <w:r w:rsidRPr="004B2F8F">
        <w:t>ledge Evidence</w:t>
      </w:r>
    </w:p>
    <w:p w:rsidR="00000000" w:rsidRPr="004B2F8F" w:rsidP="006E10EA">
      <w:pPr>
        <w:pStyle w:val="BodyText"/>
      </w:pPr>
      <w:r w:rsidRPr="004B2F8F">
        <w:t xml:space="preserve">The candidate must be able to demonstrate knowledge to complete the tasks outlined in the elements and performance criteria of this unit. This includes: </w:t>
      </w:r>
    </w:p>
    <w:p w:rsidR="00000000" w:rsidRPr="004B2F8F" w:rsidP="004B2F8F">
      <w:pPr>
        <w:pStyle w:val="ListBullet"/>
      </w:pPr>
      <w:r w:rsidRPr="004B2F8F">
        <w:t>workplace procedures and WHS requirements relating to performing wheel alignment</w:t>
      </w:r>
    </w:p>
    <w:p w:rsidR="00000000" w:rsidRPr="004B2F8F" w:rsidP="004B2F8F">
      <w:pPr>
        <w:pStyle w:val="ListBullet"/>
      </w:pPr>
      <w:r w:rsidRPr="004B2F8F">
        <w:t>steer</w:t>
      </w:r>
      <w:r w:rsidRPr="004B2F8F">
        <w:t>ing angle geometry</w:t>
      </w:r>
    </w:p>
    <w:p w:rsidR="00000000" w:rsidRPr="004B2F8F" w:rsidP="004B2F8F">
      <w:pPr>
        <w:pStyle w:val="ListBullet"/>
      </w:pPr>
      <w:r w:rsidRPr="004B2F8F">
        <w:t>types, applications and operation of wheel alignment equipment</w:t>
      </w:r>
    </w:p>
    <w:p w:rsidR="00000000" w:rsidRPr="004B2F8F" w:rsidP="004B2F8F">
      <w:pPr>
        <w:pStyle w:val="ListBullet"/>
      </w:pPr>
      <w:r w:rsidRPr="004B2F8F">
        <w:t xml:space="preserve">methods of sourcing wheel alignment specifications </w:t>
      </w:r>
    </w:p>
    <w:p w:rsidR="00000000" w:rsidRPr="004B2F8F" w:rsidP="004B2F8F">
      <w:pPr>
        <w:pStyle w:val="ListBullet"/>
      </w:pPr>
      <w:r w:rsidRPr="004B2F8F">
        <w:t>wheel alignment problem identification and resolution techniques.</w:t>
      </w:r>
    </w:p>
    <w:p w:rsidR="00000000" w:rsidRPr="004B2F8F" w:rsidP="004B2F8F">
      <w:pPr>
        <w:pStyle w:val="AllowPageBreak"/>
      </w:pPr>
    </w:p>
    <w:p w:rsidR="00000000" w:rsidRPr="004B2F8F" w:rsidP="004B2F8F">
      <w:pPr>
        <w:pStyle w:val="Heading1"/>
      </w:pPr>
      <w:bookmarkStart w:id="4" w:name="O_1015234"/>
      <w:bookmarkEnd w:id="4"/>
      <w:r w:rsidRPr="004B2F8F">
        <w:t>Assessment Conditions</w:t>
      </w:r>
    </w:p>
    <w:p w:rsidR="00000000" w:rsidRPr="004B2F8F" w:rsidP="006E10EA">
      <w:pPr>
        <w:pStyle w:val="BodyText"/>
      </w:pPr>
      <w:r w:rsidRPr="004B2F8F">
        <w:t>Assessors must satisfy SNR/AQTF assessor requirements.</w:t>
      </w:r>
    </w:p>
    <w:p w:rsidR="00000000" w:rsidRPr="004B2F8F" w:rsidP="006E10EA">
      <w:pPr>
        <w:pStyle w:val="BodyText"/>
      </w:pPr>
      <w:r w:rsidRPr="004B2F8F">
        <w:t>Competency is to be assessed in the workplace or a simulated environment that accurately reflects performance in a real workplace setting.</w:t>
      </w:r>
    </w:p>
    <w:p w:rsidR="00000000" w:rsidRPr="004B2F8F" w:rsidP="006E10EA">
      <w:pPr>
        <w:pStyle w:val="BodyText"/>
      </w:pPr>
      <w:r w:rsidRPr="004B2F8F">
        <w:t xml:space="preserve">Where assessment of competency includes third-party evidence, </w:t>
      </w:r>
      <w:r w:rsidRPr="004B2F8F">
        <w:t>individuals must provide evidence that links them to the vehicles on which they have worked, e.g. work sheets.</w:t>
      </w:r>
    </w:p>
    <w:p w:rsidR="00000000" w:rsidRPr="004B2F8F" w:rsidP="006E10EA">
      <w:pPr>
        <w:pStyle w:val="BodyText"/>
      </w:pPr>
      <w:r w:rsidRPr="004B2F8F">
        <w:t>Assessors must verify performance evidence through questioning on skills and knowledge to ensure correct interpretation and application.</w:t>
      </w:r>
    </w:p>
    <w:p w:rsidR="00000000" w:rsidRPr="004B2F8F" w:rsidP="006E10EA">
      <w:pPr>
        <w:pStyle w:val="BodyText"/>
      </w:pPr>
      <w:r w:rsidRPr="004B2F8F">
        <w:t>The foll</w:t>
      </w:r>
      <w:r w:rsidRPr="004B2F8F">
        <w:t>owing resources must be made available:</w:t>
      </w:r>
    </w:p>
    <w:p w:rsidR="00000000" w:rsidRPr="004B2F8F" w:rsidP="004B2F8F">
      <w:pPr>
        <w:pStyle w:val="ListBullet"/>
      </w:pPr>
      <w:r w:rsidRPr="004B2F8F">
        <w:t>automotive workplace or simulated workplace</w:t>
      </w:r>
    </w:p>
    <w:p w:rsidR="00000000" w:rsidRPr="004B2F8F" w:rsidP="004B2F8F">
      <w:pPr>
        <w:pStyle w:val="ListBullet"/>
      </w:pPr>
      <w:r w:rsidRPr="004B2F8F">
        <w:t>wheel alignment tools and equipment</w:t>
      </w:r>
    </w:p>
    <w:p w:rsidR="00000000" w:rsidRPr="004B2F8F" w:rsidP="004B2F8F">
      <w:pPr>
        <w:pStyle w:val="ListBullet"/>
      </w:pPr>
      <w:r w:rsidRPr="004B2F8F">
        <w:t>wheel alignment instructions and specifications</w:t>
      </w:r>
    </w:p>
    <w:p w:rsidR="00000000" w:rsidRPr="004B2F8F" w:rsidP="004B2F8F">
      <w:pPr>
        <w:pStyle w:val="ListBullet"/>
      </w:pPr>
      <w:r w:rsidRPr="004B2F8F">
        <w:t xml:space="preserve">vehicles requiring wheel alignment </w:t>
      </w:r>
    </w:p>
    <w:p w:rsidR="00000000" w:rsidRPr="004B2F8F" w:rsidP="004B2F8F">
      <w:pPr>
        <w:pStyle w:val="ListBullet"/>
      </w:pPr>
      <w:r w:rsidRPr="004B2F8F">
        <w:t>workplace procedures relating to wheel alignment an</w:t>
      </w:r>
      <w:r w:rsidRPr="004B2F8F">
        <w:t>d adjustment.</w:t>
      </w:r>
    </w:p>
    <w:p w:rsidR="00000000" w:rsidRPr="004B2F8F" w:rsidP="004B2F8F">
      <w:pPr>
        <w:pStyle w:val="AllowPageBreak"/>
      </w:pPr>
    </w:p>
    <w:p w:rsidR="00000000" w:rsidRPr="004B2F8F" w:rsidP="004B2F8F">
      <w:pPr>
        <w:pStyle w:val="Heading1"/>
      </w:pPr>
      <w:bookmarkStart w:id="5" w:name="O_1015248"/>
      <w:bookmarkEnd w:id="5"/>
      <w:r w:rsidRPr="004B2F8F">
        <w:t>Links</w:t>
      </w:r>
    </w:p>
    <w:p w:rsidR="00000000" w:rsidRPr="004B2F8F" w:rsidP="006E10EA">
      <w:pPr>
        <w:pStyle w:val="BodyText"/>
      </w:pPr>
      <w:r w:rsidRPr="004B2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84A2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4B2F8F" w:rsidP="004B2F8F"/>
    <w:sectPr w:rsidSect="004B2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8F" w:rsidRPr="006E10EA" w:rsidP="006E1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EA" w:rsidP="004B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0EA" w:rsidP="004B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0EA" w:rsidP="004B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F8F" w:rsidRPr="006E10EA" w:rsidP="006E1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EA" w:rsidRPr="002D2AF8" w:rsidP="004B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AUMGTD001 Perform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6E10EA" w:rsidP="004B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E9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48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429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F8F"/>
  </w:style>
  <w:style w:type="character" w:customStyle="1" w:styleId="Heading1Char">
    <w:name w:val="Heading 1 Char"/>
    <w:basedOn w:val="DefaultParagraphFont"/>
    <w:link w:val="Heading1"/>
    <w:rsid w:val="004B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F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F8F"/>
    <w:rPr>
      <w:b/>
      <w:spacing w:val="0"/>
    </w:rPr>
  </w:style>
  <w:style w:type="paragraph" w:styleId="ListBullet2">
    <w:name w:val="List Bullet 2"/>
    <w:basedOn w:val="List2"/>
    <w:rsid w:val="004B2F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F8F"/>
    <w:rPr>
      <w:i/>
    </w:rPr>
  </w:style>
  <w:style w:type="paragraph" w:styleId="Caption">
    <w:name w:val="caption"/>
    <w:basedOn w:val="BodyText"/>
    <w:next w:val="Normal"/>
    <w:qFormat/>
    <w:rsid w:val="004B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F8F"/>
  </w:style>
  <w:style w:type="paragraph" w:styleId="TableofFigures">
    <w:name w:val="table of figures"/>
    <w:basedOn w:val="Normal"/>
    <w:next w:val="Normal"/>
    <w:semiHidden/>
    <w:rsid w:val="004B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F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F8F"/>
    <w:rPr>
      <w:rFonts w:ascii="Wingdings" w:hAnsi="Wingdings"/>
    </w:rPr>
  </w:style>
  <w:style w:type="paragraph" w:customStyle="1" w:styleId="TableHeading">
    <w:name w:val="Table Heading"/>
    <w:basedOn w:val="HeadingBase"/>
    <w:rsid w:val="004B2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F8F"/>
    <w:rPr>
      <w:color w:val="0033CC"/>
      <w:u w:val="none"/>
    </w:rPr>
  </w:style>
  <w:style w:type="paragraph" w:customStyle="1" w:styleId="BodyTextRight">
    <w:name w:val="Body Text Right"/>
    <w:basedOn w:val="BodyText"/>
    <w:rsid w:val="004B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F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F8F"/>
    <w:rPr>
      <w:sz w:val="32"/>
    </w:rPr>
  </w:style>
  <w:style w:type="paragraph" w:customStyle="1" w:styleId="HeadingProcedure">
    <w:name w:val="Heading Procedure"/>
    <w:basedOn w:val="HeadingBase"/>
    <w:next w:val="Normal"/>
    <w:rsid w:val="004B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F8F"/>
    <w:pPr>
      <w:spacing w:before="60" w:after="60"/>
    </w:pPr>
  </w:style>
  <w:style w:type="paragraph" w:styleId="ListContinue">
    <w:name w:val="List Continue"/>
    <w:basedOn w:val="List"/>
    <w:rsid w:val="004B2F8F"/>
    <w:pPr>
      <w:ind w:firstLine="0"/>
    </w:pPr>
  </w:style>
  <w:style w:type="paragraph" w:customStyle="1" w:styleId="ListNote">
    <w:name w:val="List Note"/>
    <w:basedOn w:val="List"/>
    <w:rsid w:val="004B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F8F"/>
    <w:rPr>
      <w:rFonts w:ascii="Courier New" w:hAnsi="Courier New"/>
    </w:rPr>
  </w:style>
  <w:style w:type="paragraph" w:customStyle="1" w:styleId="NoteBullet">
    <w:name w:val="Note Bullet"/>
    <w:basedOn w:val="Note"/>
    <w:rsid w:val="004B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F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F8F"/>
    <w:rPr>
      <w:b/>
      <w:smallCaps/>
    </w:rPr>
  </w:style>
  <w:style w:type="paragraph" w:customStyle="1" w:styleId="TableListNumber">
    <w:name w:val="Table List Number"/>
    <w:basedOn w:val="ListNumber"/>
    <w:rsid w:val="004B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F8F"/>
    <w:pPr>
      <w:numPr>
        <w:numId w:val="9"/>
      </w:numPr>
    </w:pPr>
  </w:style>
  <w:style w:type="paragraph" w:customStyle="1" w:styleId="ListAlpha2">
    <w:name w:val="List Alpha 2"/>
    <w:basedOn w:val="List2"/>
    <w:rsid w:val="004B2F8F"/>
    <w:pPr>
      <w:numPr>
        <w:numId w:val="8"/>
      </w:numPr>
    </w:pPr>
  </w:style>
  <w:style w:type="paragraph" w:styleId="List2">
    <w:name w:val="List 2"/>
    <w:basedOn w:val="BodyText"/>
    <w:rsid w:val="004B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F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F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F8F"/>
    <w:pPr>
      <w:numPr>
        <w:numId w:val="4"/>
      </w:numPr>
    </w:pPr>
  </w:style>
  <w:style w:type="paragraph" w:styleId="ListContinue2">
    <w:name w:val="List Continue 2"/>
    <w:basedOn w:val="List2"/>
    <w:rsid w:val="004B2F8F"/>
    <w:pPr>
      <w:ind w:firstLine="0"/>
    </w:pPr>
  </w:style>
  <w:style w:type="paragraph" w:styleId="ListContinue3">
    <w:name w:val="List Continue 3"/>
    <w:basedOn w:val="List3"/>
    <w:rsid w:val="004B2F8F"/>
    <w:pPr>
      <w:ind w:left="1021" w:firstLine="0"/>
    </w:pPr>
  </w:style>
  <w:style w:type="paragraph" w:styleId="ListContinue4">
    <w:name w:val="List Continue 4"/>
    <w:basedOn w:val="List4"/>
    <w:rsid w:val="004B2F8F"/>
    <w:pPr>
      <w:ind w:firstLine="0"/>
    </w:pPr>
  </w:style>
  <w:style w:type="paragraph" w:styleId="ListContinue5">
    <w:name w:val="List Continue 5"/>
    <w:basedOn w:val="List5"/>
    <w:rsid w:val="004B2F8F"/>
    <w:pPr>
      <w:ind w:firstLine="0"/>
    </w:pPr>
  </w:style>
  <w:style w:type="paragraph" w:styleId="ListNumber3">
    <w:name w:val="List Number 3"/>
    <w:basedOn w:val="List3"/>
    <w:rsid w:val="004B2F8F"/>
    <w:pPr>
      <w:numPr>
        <w:numId w:val="5"/>
      </w:numPr>
    </w:pPr>
  </w:style>
  <w:style w:type="paragraph" w:styleId="ListNumber4">
    <w:name w:val="List Number 4"/>
    <w:basedOn w:val="List4"/>
    <w:rsid w:val="004B2F8F"/>
    <w:pPr>
      <w:numPr>
        <w:numId w:val="6"/>
      </w:numPr>
    </w:pPr>
  </w:style>
  <w:style w:type="paragraph" w:styleId="ListNumber5">
    <w:name w:val="List Number 5"/>
    <w:basedOn w:val="List5"/>
    <w:rsid w:val="004B2F8F"/>
    <w:pPr>
      <w:numPr>
        <w:numId w:val="7"/>
      </w:numPr>
    </w:pPr>
  </w:style>
  <w:style w:type="paragraph" w:styleId="BlockText">
    <w:name w:val="Block Text"/>
    <w:basedOn w:val="Normal"/>
    <w:rsid w:val="004B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F8F"/>
    <w:rPr>
      <w:sz w:val="16"/>
      <w:vertAlign w:val="superscript"/>
    </w:rPr>
  </w:style>
  <w:style w:type="character" w:customStyle="1" w:styleId="Symbols">
    <w:name w:val="Symbols"/>
    <w:basedOn w:val="DefaultParagraphFont"/>
    <w:rsid w:val="004B2F8F"/>
    <w:rPr>
      <w:rFonts w:ascii="Symbol" w:hAnsi="Symbol"/>
    </w:rPr>
  </w:style>
  <w:style w:type="character" w:customStyle="1" w:styleId="MenuOptions">
    <w:name w:val="Menu Options"/>
    <w:basedOn w:val="DefaultParagraphFont"/>
    <w:rsid w:val="004B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F8F"/>
    <w:rPr>
      <w:b/>
    </w:rPr>
  </w:style>
  <w:style w:type="character" w:customStyle="1" w:styleId="Underlined">
    <w:name w:val="Underlined"/>
    <w:basedOn w:val="DefaultParagraphFont"/>
    <w:rsid w:val="004B2F8F"/>
    <w:rPr>
      <w:u w:val="single"/>
    </w:rPr>
  </w:style>
  <w:style w:type="paragraph" w:customStyle="1" w:styleId="TableBodyTextRight">
    <w:name w:val="Table Body Text Right"/>
    <w:basedOn w:val="TableBodyText"/>
    <w:rsid w:val="004B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F8F"/>
    <w:rPr>
      <w:sz w:val="18"/>
    </w:rPr>
  </w:style>
  <w:style w:type="paragraph" w:customStyle="1" w:styleId="BodySmallRight">
    <w:name w:val="Body Small Right"/>
    <w:basedOn w:val="BodyTextRight"/>
    <w:rsid w:val="004B2F8F"/>
    <w:rPr>
      <w:sz w:val="18"/>
      <w:szCs w:val="18"/>
    </w:rPr>
  </w:style>
  <w:style w:type="paragraph" w:customStyle="1" w:styleId="MarginEdition">
    <w:name w:val="Margin Edition"/>
    <w:basedOn w:val="MarginNote"/>
    <w:rsid w:val="004B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F8F"/>
    <w:rPr>
      <w:sz w:val="2"/>
      <w:szCs w:val="2"/>
    </w:rPr>
  </w:style>
  <w:style w:type="character" w:customStyle="1" w:styleId="Small">
    <w:name w:val="Small"/>
    <w:basedOn w:val="DefaultParagraphFont"/>
    <w:rsid w:val="004B2F8F"/>
    <w:rPr>
      <w:sz w:val="16"/>
    </w:rPr>
  </w:style>
  <w:style w:type="paragraph" w:customStyle="1" w:styleId="WideTable">
    <w:name w:val="Wide Table"/>
    <w:basedOn w:val="Normal"/>
    <w:rsid w:val="004B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F8F"/>
  </w:style>
  <w:style w:type="paragraph" w:styleId="Quote">
    <w:name w:val="Quote"/>
    <w:basedOn w:val="Heading1"/>
    <w:link w:val="QuoteChar"/>
    <w:qFormat/>
    <w:rsid w:val="004B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F8F"/>
    <w:pPr>
      <w:pageBreakBefore/>
    </w:pPr>
  </w:style>
  <w:style w:type="paragraph" w:customStyle="1" w:styleId="Border">
    <w:name w:val="Border"/>
    <w:basedOn w:val="Normal"/>
    <w:qFormat/>
    <w:rsid w:val="004B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F8F"/>
    <w:rPr>
      <w:u w:val="single"/>
    </w:rPr>
  </w:style>
  <w:style w:type="character" w:customStyle="1" w:styleId="BoldandItalics">
    <w:name w:val="Bold and Italics"/>
    <w:qFormat/>
    <w:rsid w:val="004B2F8F"/>
    <w:rPr>
      <w:b/>
      <w:i/>
      <w:u w:val="none"/>
    </w:rPr>
  </w:style>
  <w:style w:type="paragraph" w:styleId="BalloonText">
    <w:name w:val="Balloon Text"/>
    <w:basedOn w:val="Normal"/>
    <w:link w:val="BalloonTextChar"/>
    <w:rsid w:val="004B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F8F"/>
    <w:pPr>
      <w:spacing w:before="0" w:after="0"/>
    </w:pPr>
  </w:style>
  <w:style w:type="paragraph" w:customStyle="1" w:styleId="BodyTextBold">
    <w:name w:val="Body Text Bold"/>
    <w:basedOn w:val="BodyText"/>
    <w:qFormat/>
    <w:rsid w:val="004B2F8F"/>
    <w:rPr>
      <w:b/>
    </w:rPr>
  </w:style>
  <w:style w:type="character" w:styleId="Hyperlink">
    <w:name w:val="Hyperlink"/>
    <w:basedOn w:val="DefaultParagraphFont"/>
    <w:uiPriority w:val="99"/>
    <w:unhideWhenUsed/>
    <w:rsid w:val="006E1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2261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AUMGTD001 Perform wheel alignment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