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A4A" w:rsidP="00613A4A">
      <w:pPr>
        <w:pStyle w:val="Title"/>
      </w:pPr>
      <w:r>
        <w:fldChar w:fldCharType="begin"/>
      </w:r>
      <w:r>
        <w:instrText xml:space="preserve"> TITLE   \* MERGEFORMAT </w:instrText>
      </w:r>
      <w:r>
        <w:fldChar w:fldCharType="separate"/>
      </w:r>
      <w:r>
        <w:t>AUMGLM001 Apply heavy vehicle standards</w:t>
      </w:r>
      <w:r>
        <w:fldChar w:fldCharType="end"/>
      </w:r>
    </w:p>
    <w:p w:rsidR="00613A4A" w:rsidP="00613A4A">
      <w:pPr>
        <w:pStyle w:val="Version"/>
        <w:sectPr w:rsidSect="00DD7F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F06" w:rsidP="00DD7F06">
      <w:pPr>
        <w:pStyle w:val="SuperHeading"/>
      </w:pPr>
      <w:r w:rsidRPr="00DD7F06">
        <w:t>AUMGLM001 Apply heavy vehicle standards</w:t>
      </w:r>
    </w:p>
    <w:p w:rsidR="00000000" w:rsidRPr="00DD7F06" w:rsidP="00DD7F06">
      <w:pPr>
        <w:pStyle w:val="Heading1"/>
      </w:pPr>
      <w:bookmarkStart w:id="1" w:name="O_575208"/>
      <w:bookmarkEnd w:id="1"/>
      <w:r w:rsidRPr="00DD7F06">
        <w:t>Modification History</w:t>
      </w:r>
    </w:p>
    <w:tbl>
      <w:tblPr>
        <w:tblW w:w="9639" w:type="dxa"/>
        <w:tblLayout w:type="fixed"/>
        <w:tblCellMar>
          <w:left w:w="62" w:type="dxa"/>
          <w:right w:w="62" w:type="dxa"/>
        </w:tblCellMar>
        <w:tblLook w:val="0000"/>
      </w:tblPr>
      <w:tblGrid>
        <w:gridCol w:w="2835"/>
        <w:gridCol w:w="6804"/>
      </w:tblGrid>
      <w:tr w:rsidTr="00613A4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F06" w:rsidP="00DD7F06">
            <w:pPr>
              <w:pStyle w:val="BodyText"/>
            </w:pPr>
            <w:r w:rsidRPr="00DD7F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F06">
            <w:pPr>
              <w:pStyle w:val="BodyText"/>
              <w:rPr>
                <w:lang w:val="en-NZ"/>
              </w:rPr>
            </w:pPr>
            <w:r w:rsidRPr="00DD7F06">
              <w:rPr>
                <w:rStyle w:val="SpecialBold"/>
              </w:rPr>
              <w:t>Comment</w:t>
            </w:r>
          </w:p>
        </w:tc>
      </w:tr>
      <w:tr w:rsidTr="00613A4A">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F06">
            <w:pPr>
              <w:pStyle w:val="BodyText"/>
              <w:rPr>
                <w:lang w:val="en-NZ"/>
              </w:rPr>
            </w:pPr>
            <w:r w:rsidRPr="00DD7F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F06" w:rsidP="00DD7F06">
            <w:pPr>
              <w:pStyle w:val="BodyText"/>
            </w:pPr>
            <w:r w:rsidRPr="00DD7F06">
              <w:t>Unit updated to reflect the new standards for Training Packages</w:t>
            </w:r>
          </w:p>
          <w:p w:rsidR="00000000" w:rsidRPr="00DD7F06" w:rsidP="00DD7F06">
            <w:pPr>
              <w:pStyle w:val="BodyText"/>
            </w:pPr>
            <w:r w:rsidRPr="00DD7F06">
              <w:t>Replaces AUMGLM3001 Comply with heavy vehicle modification standards</w:t>
            </w:r>
          </w:p>
        </w:tc>
      </w:tr>
    </w:tbl>
    <w:p w:rsidR="00000000" w:rsidRPr="00DD7F06" w:rsidP="00DD7F06">
      <w:pPr>
        <w:pStyle w:val="BodyText"/>
      </w:pPr>
    </w:p>
    <w:p w:rsidR="00000000" w:rsidRPr="00DD7F06" w:rsidP="00DD7F06">
      <w:pPr>
        <w:pStyle w:val="AllowPageBreak"/>
      </w:pPr>
    </w:p>
    <w:p w:rsidR="00000000" w:rsidRPr="00DD7F06" w:rsidP="00DD7F06">
      <w:pPr>
        <w:pStyle w:val="Heading1"/>
      </w:pPr>
      <w:bookmarkStart w:id="2" w:name="O_575209"/>
      <w:bookmarkEnd w:id="2"/>
      <w:r w:rsidRPr="00DD7F06">
        <w:t>Application</w:t>
      </w:r>
    </w:p>
    <w:p w:rsidR="00000000" w:rsidRPr="00DD7F06" w:rsidP="00DD7F06">
      <w:pPr>
        <w:pStyle w:val="BodyText"/>
      </w:pPr>
      <w:r w:rsidRPr="00DD7F06">
        <w:t>This unit describes the performance outcomes</w:t>
      </w:r>
      <w:r w:rsidRPr="00DD7F06">
        <w:t xml:space="preserve"> required to locate, interpret and apply Australian Design Rules (ADR), original equipment manufacturer (OEM) requirements, Heavy Vehicle National Law (HVNL) regulations, and Vehicle Standards Bulletin 6 (VSB6) National Code of Practice </w:t>
      </w:r>
      <w:r w:rsidRPr="00DD7F06">
        <w:rPr>
          <w:rStyle w:val="Symbols"/>
        </w:rPr>
        <w:t></w:t>
      </w:r>
      <w:r w:rsidRPr="00DD7F06">
        <w:t xml:space="preserve"> Heavy Vehicle Mod</w:t>
      </w:r>
      <w:r w:rsidRPr="00DD7F06">
        <w:t>ifications.</w:t>
      </w:r>
    </w:p>
    <w:p w:rsidR="00000000" w:rsidRPr="00DD7F06" w:rsidP="00DD7F06">
      <w:pPr>
        <w:pStyle w:val="BodyText"/>
      </w:pPr>
      <w:r w:rsidRPr="00DD7F06">
        <w:t>It applies to those working in the commercial vehicle industry, and involves the application of skills and knowledge at a specialist level.</w:t>
      </w:r>
    </w:p>
    <w:p w:rsidR="00000000" w:rsidRPr="00DD7F06" w:rsidP="00DD7F06">
      <w:pPr>
        <w:pStyle w:val="BodyText"/>
      </w:pPr>
      <w:r w:rsidRPr="00DD7F06">
        <w:t>Licensing, legislative, regulatory or certification requirements may apply to this unit in some jurisdic</w:t>
      </w:r>
      <w:r w:rsidRPr="00DD7F06">
        <w:t>tions. Users are advised to check with the relevant regulatory authority.</w:t>
      </w:r>
    </w:p>
    <w:p w:rsidR="00000000" w:rsidRPr="00DD7F06" w:rsidP="00DD7F06">
      <w:pPr>
        <w:pStyle w:val="AllowPageBreak"/>
      </w:pPr>
    </w:p>
    <w:p w:rsidR="00000000" w:rsidRPr="00DD7F06" w:rsidP="00DD7F06">
      <w:pPr>
        <w:pStyle w:val="Heading1"/>
      </w:pPr>
      <w:bookmarkStart w:id="3" w:name="O_575211"/>
      <w:bookmarkEnd w:id="3"/>
      <w:r w:rsidRPr="00DD7F06">
        <w:t>Competency Field</w:t>
      </w:r>
    </w:p>
    <w:p w:rsidR="00000000" w:rsidRPr="00DD7F06" w:rsidP="00DD7F06">
      <w:pPr>
        <w:pStyle w:val="BodyText"/>
      </w:pPr>
      <w:r w:rsidRPr="00DD7F06">
        <w:t>Manufacturing - Bus, Truck and Trailer</w:t>
      </w:r>
    </w:p>
    <w:p w:rsidR="00000000" w:rsidRPr="00DD7F06" w:rsidP="00DD7F06">
      <w:pPr>
        <w:pStyle w:val="AllowPageBreak"/>
      </w:pPr>
    </w:p>
    <w:p w:rsidR="00000000" w:rsidRPr="00DD7F06" w:rsidP="00DD7F06">
      <w:pPr>
        <w:pStyle w:val="Heading1"/>
      </w:pPr>
      <w:bookmarkStart w:id="4" w:name="O_575212"/>
      <w:bookmarkEnd w:id="4"/>
      <w:r w:rsidRPr="00DD7F06">
        <w:t>Unit Sector</w:t>
      </w:r>
    </w:p>
    <w:p w:rsidR="00000000" w:rsidRPr="00DD7F06" w:rsidP="00DD7F06">
      <w:pPr>
        <w:pStyle w:val="BodyText"/>
      </w:pPr>
      <w:r w:rsidRPr="00DD7F06">
        <w:t>Regulatory or Legal - Manufacture</w:t>
      </w:r>
    </w:p>
    <w:p w:rsidR="00000000" w:rsidRPr="00DD7F06" w:rsidP="00DD7F06">
      <w:pPr>
        <w:pStyle w:val="AllowPageBreak"/>
      </w:pPr>
    </w:p>
    <w:p w:rsidR="00000000" w:rsidRPr="00DD7F06" w:rsidP="00DD7F06">
      <w:pPr>
        <w:pStyle w:val="Heading1"/>
      </w:pPr>
      <w:bookmarkStart w:id="5" w:name="O_575213"/>
      <w:bookmarkEnd w:id="5"/>
      <w:r w:rsidRPr="00DD7F06">
        <w:t>Elements and Performance Criteria</w:t>
      </w:r>
    </w:p>
    <w:tbl>
      <w:tblPr>
        <w:tblW w:w="9639" w:type="dxa"/>
        <w:tblLayout w:type="fixed"/>
        <w:tblCellMar>
          <w:left w:w="62" w:type="dxa"/>
          <w:right w:w="62" w:type="dxa"/>
        </w:tblCellMar>
        <w:tblLook w:val="0000"/>
      </w:tblPr>
      <w:tblGrid>
        <w:gridCol w:w="2835"/>
        <w:gridCol w:w="6804"/>
      </w:tblGrid>
      <w:tr w:rsidTr="00613A4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D7F06" w:rsidP="00DD7F06">
            <w:pPr>
              <w:pStyle w:val="BodyText"/>
            </w:pPr>
            <w:r w:rsidRPr="00DD7F0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7F06">
            <w:pPr>
              <w:pStyle w:val="BodyText"/>
              <w:rPr>
                <w:lang w:val="en-NZ"/>
              </w:rPr>
            </w:pPr>
            <w:r w:rsidRPr="00DD7F06">
              <w:rPr>
                <w:rStyle w:val="SpecialBold"/>
              </w:rPr>
              <w:t>Performance Criteria</w:t>
            </w:r>
          </w:p>
        </w:tc>
      </w:tr>
      <w:tr w:rsidTr="00613A4A">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7F06">
            <w:pPr>
              <w:pStyle w:val="BodyText"/>
              <w:rPr>
                <w:lang w:val="en-NZ"/>
              </w:rPr>
            </w:pPr>
            <w:r w:rsidRPr="00DD7F06">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7F06">
            <w:pPr>
              <w:pStyle w:val="BodyText"/>
              <w:rPr>
                <w:lang w:val="en-NZ"/>
              </w:rPr>
            </w:pPr>
            <w:r w:rsidRPr="00DD7F06">
              <w:t>Performance criteria describe the performance needed to demonstrate achievement of the element. Where bold italicised text is used, further informatio</w:t>
            </w:r>
            <w:r w:rsidRPr="00DD7F06">
              <w:t>n is detailed in the range of conditions section</w:t>
            </w:r>
          </w:p>
        </w:tc>
      </w:tr>
      <w:tr w:rsidTr="00613A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List"/>
              <w:rPr>
                <w:lang w:val="en-NZ"/>
              </w:rPr>
            </w:pPr>
            <w:r w:rsidRPr="00DD7F06">
              <w:t>1. Review standards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06" w:rsidP="00DD7F06">
            <w:pPr>
              <w:pStyle w:val="List2"/>
            </w:pPr>
            <w:r w:rsidRPr="00DD7F06">
              <w:t xml:space="preserve">1.1 </w:t>
            </w:r>
            <w:r w:rsidRPr="00DD7F06">
              <w:rPr>
                <w:rStyle w:val="BoldandItalics"/>
              </w:rPr>
              <w:t>Heavy vehicle modification standards</w:t>
            </w:r>
            <w:r w:rsidRPr="00DD7F06">
              <w:t xml:space="preserve"> are identified</w:t>
            </w:r>
          </w:p>
          <w:p w:rsidR="00000000" w:rsidP="00DD7F06">
            <w:pPr>
              <w:pStyle w:val="List2"/>
              <w:rPr>
                <w:lang w:val="en-NZ"/>
              </w:rPr>
            </w:pPr>
            <w:r w:rsidRPr="00DD7F06">
              <w:t>1.2 ADR, OEM requirements, HVNL regulations, and VSB6 specifications for heavy vehicles are interpreted and applied</w:t>
            </w:r>
          </w:p>
        </w:tc>
      </w:tr>
      <w:tr w:rsidTr="00613A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List"/>
              <w:rPr>
                <w:lang w:val="en-NZ"/>
              </w:rPr>
            </w:pPr>
            <w:r w:rsidRPr="00DD7F06">
              <w:t xml:space="preserve">2. Check that vehicle complies with standards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06" w:rsidP="00DD7F06">
            <w:pPr>
              <w:pStyle w:val="List2"/>
            </w:pPr>
            <w:r w:rsidRPr="00DD7F06">
              <w:t>2.1 Workplace manufacturing or modification drawings are checked against VSB6 requirements for compliance</w:t>
            </w:r>
          </w:p>
          <w:p w:rsidR="00000000" w:rsidRPr="00DD7F06" w:rsidP="00DD7F06">
            <w:pPr>
              <w:pStyle w:val="List2"/>
            </w:pPr>
            <w:r w:rsidRPr="00DD7F06">
              <w:t>2.2 Standards are checked against OEM specifications</w:t>
            </w:r>
          </w:p>
          <w:p w:rsidR="00000000" w:rsidP="00DD7F06">
            <w:pPr>
              <w:pStyle w:val="List2"/>
              <w:rPr>
                <w:lang w:val="en-NZ"/>
              </w:rPr>
            </w:pPr>
            <w:r w:rsidRPr="00DD7F06">
              <w:t xml:space="preserve">2.3 Work health and safety (WHS) requirements and </w:t>
            </w:r>
            <w:r w:rsidRPr="00DD7F06">
              <w:rPr>
                <w:rStyle w:val="BoldandItalics"/>
              </w:rPr>
              <w:t>workplace procedures</w:t>
            </w:r>
            <w:r w:rsidRPr="00DD7F06">
              <w:t xml:space="preserve"> are identified and followed</w:t>
            </w:r>
          </w:p>
        </w:tc>
      </w:tr>
      <w:tr w:rsidTr="00613A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List"/>
              <w:rPr>
                <w:lang w:val="en-NZ"/>
              </w:rPr>
            </w:pPr>
            <w:r w:rsidRPr="00DD7F06">
              <w:t xml:space="preserve">3. Complete documentation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06" w:rsidP="00DD7F06">
            <w:pPr>
              <w:pStyle w:val="List2"/>
            </w:pPr>
            <w:r w:rsidRPr="00DD7F06">
              <w:t>3.1 Non-compliance of standards is reported to appropriate personnel for rectification according to workplace procedures</w:t>
            </w:r>
          </w:p>
          <w:p w:rsidR="00000000" w:rsidRPr="00DD7F06" w:rsidP="00DD7F06">
            <w:pPr>
              <w:pStyle w:val="List2"/>
            </w:pPr>
            <w:r w:rsidRPr="00DD7F06">
              <w:t>3.2 Workplace documentation is completed according to work</w:t>
            </w:r>
            <w:r w:rsidRPr="00DD7F06">
              <w:t>place procedures</w:t>
            </w:r>
          </w:p>
        </w:tc>
      </w:tr>
    </w:tbl>
    <w:p w:rsidR="00000000" w:rsidRPr="00DD7F06" w:rsidP="00DD7F06">
      <w:pPr>
        <w:pStyle w:val="BodyText"/>
      </w:pPr>
    </w:p>
    <w:p w:rsidR="00000000" w:rsidRPr="00DD7F06" w:rsidP="00DD7F06">
      <w:pPr>
        <w:pStyle w:val="AllowPageBreak"/>
      </w:pPr>
    </w:p>
    <w:p w:rsidR="00000000" w:rsidRPr="00DD7F06" w:rsidP="00DD7F06">
      <w:pPr>
        <w:pStyle w:val="Heading1"/>
      </w:pPr>
      <w:bookmarkStart w:id="6" w:name="O_575214"/>
      <w:bookmarkEnd w:id="6"/>
      <w:r w:rsidRPr="00DD7F06">
        <w:t>Foundation Skills</w:t>
      </w:r>
    </w:p>
    <w:p w:rsidR="00000000" w:rsidRPr="00DD7F06" w:rsidP="00DD7F06">
      <w:pPr>
        <w:pStyle w:val="BodyText"/>
      </w:pPr>
      <w:r w:rsidRPr="00DD7F06">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613A4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F06" w:rsidP="00DD7F06">
            <w:pPr>
              <w:pStyle w:val="BodyText"/>
            </w:pPr>
            <w:r w:rsidRPr="00DD7F0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F06">
            <w:pPr>
              <w:pStyle w:val="BodyText"/>
              <w:rPr>
                <w:lang w:val="en-NZ"/>
              </w:rPr>
            </w:pPr>
            <w:r w:rsidRPr="00DD7F06">
              <w:rPr>
                <w:rStyle w:val="SpecialBold"/>
              </w:rPr>
              <w:t>Description</w:t>
            </w:r>
          </w:p>
        </w:tc>
      </w:tr>
      <w:tr w:rsidTr="00613A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BodyText"/>
              <w:rPr>
                <w:lang w:val="en-NZ"/>
              </w:rPr>
            </w:pPr>
            <w:r w:rsidRPr="00DD7F0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06" w:rsidP="00DD7F06">
            <w:pPr>
              <w:pStyle w:val="ListBullet"/>
            </w:pPr>
            <w:r w:rsidRPr="00DD7F06">
              <w:t>identify requirements of standards</w:t>
            </w:r>
          </w:p>
          <w:p w:rsidR="00000000" w:rsidRPr="00DD7F06" w:rsidP="00DD7F06">
            <w:pPr>
              <w:pStyle w:val="ListBullet"/>
            </w:pPr>
            <w:r w:rsidRPr="00DD7F06">
              <w:t xml:space="preserve">interpret engineering drawings and working drawings </w:t>
            </w:r>
          </w:p>
          <w:p w:rsidR="00000000" w:rsidRPr="00DD7F06" w:rsidP="00DD7F06">
            <w:pPr>
              <w:pStyle w:val="ListBullet"/>
            </w:pPr>
            <w:r w:rsidRPr="00DD7F06">
              <w:t>interpret workplace procedures</w:t>
            </w:r>
          </w:p>
          <w:p w:rsidR="00000000" w:rsidP="00DD7F06">
            <w:pPr>
              <w:pStyle w:val="ListBullet"/>
              <w:rPr>
                <w:lang w:val="en-NZ"/>
              </w:rPr>
            </w:pPr>
            <w:r w:rsidRPr="00DD7F06">
              <w:t>interpret OEM specifications.</w:t>
            </w:r>
          </w:p>
        </w:tc>
      </w:tr>
      <w:tr w:rsidTr="00613A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BodyText"/>
              <w:rPr>
                <w:lang w:val="en-NZ"/>
              </w:rPr>
            </w:pPr>
            <w:r w:rsidRPr="00DD7F0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ListBullet"/>
              <w:rPr>
                <w:lang w:val="en-NZ"/>
              </w:rPr>
            </w:pPr>
            <w:r w:rsidRPr="00DD7F06">
              <w:t>complete workplace documentation.</w:t>
            </w:r>
          </w:p>
        </w:tc>
      </w:tr>
      <w:tr w:rsidTr="00613A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BodyText"/>
              <w:rPr>
                <w:lang w:val="en-NZ"/>
              </w:rPr>
            </w:pPr>
            <w:r w:rsidRPr="00DD7F0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ListBullet"/>
              <w:rPr>
                <w:lang w:val="en-NZ"/>
              </w:rPr>
            </w:pPr>
            <w:r w:rsidRPr="00DD7F06">
              <w:t>report non-compliance to relevant personnel.</w:t>
            </w:r>
          </w:p>
        </w:tc>
      </w:tr>
      <w:tr w:rsidTr="00613A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BodyText"/>
              <w:rPr>
                <w:lang w:val="en-NZ"/>
              </w:rPr>
            </w:pPr>
            <w:r w:rsidRPr="00DD7F06">
              <w:t xml:space="preserve">Numeracy </w:t>
            </w:r>
            <w:r w:rsidRPr="00DD7F06">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06" w:rsidP="00DD7F06">
            <w:pPr>
              <w:pStyle w:val="ListBullet"/>
            </w:pPr>
            <w:r w:rsidRPr="00DD7F06">
              <w:t>compare measurements and identify non-conformance.</w:t>
            </w:r>
          </w:p>
        </w:tc>
      </w:tr>
    </w:tbl>
    <w:p w:rsidR="00000000" w:rsidRPr="00DD7F06" w:rsidP="00DD7F06">
      <w:pPr>
        <w:pStyle w:val="BodyText"/>
      </w:pPr>
    </w:p>
    <w:p w:rsidR="00000000" w:rsidRPr="00DD7F06" w:rsidP="00DD7F06">
      <w:pPr>
        <w:pStyle w:val="AllowPageBreak"/>
      </w:pPr>
    </w:p>
    <w:p w:rsidR="00000000" w:rsidRPr="00DD7F06" w:rsidP="00DD7F06">
      <w:pPr>
        <w:pStyle w:val="Heading1"/>
      </w:pPr>
      <w:bookmarkStart w:id="7" w:name="O_575215"/>
      <w:bookmarkEnd w:id="7"/>
      <w:r w:rsidRPr="00DD7F06">
        <w:t>Range of Conditions</w:t>
      </w:r>
    </w:p>
    <w:tbl>
      <w:tblPr>
        <w:tblW w:w="9639" w:type="dxa"/>
        <w:tblLayout w:type="fixed"/>
        <w:tblCellMar>
          <w:left w:w="62" w:type="dxa"/>
          <w:right w:w="62" w:type="dxa"/>
        </w:tblCellMar>
        <w:tblLook w:val="0000"/>
      </w:tblPr>
      <w:tblGrid>
        <w:gridCol w:w="2835"/>
        <w:gridCol w:w="6804"/>
      </w:tblGrid>
      <w:tr w:rsidTr="00613A4A">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DD7F06">
            <w:pPr>
              <w:pStyle w:val="BodyText"/>
              <w:rPr>
                <w:lang w:val="en-NZ"/>
              </w:rPr>
            </w:pPr>
            <w:r w:rsidRPr="00DD7F06">
              <w:t xml:space="preserve">This section specifies work environments and conditions that may affect performance. Essential operating conditions that may be present (depending </w:t>
            </w:r>
            <w:r w:rsidRPr="00DD7F06">
              <w:t>on the work situation, needs of the candidate, accessibility of the item, and local industry and regional contexts) are included. Bold italicised wording, if used in the performance criteria, is detailed below.</w:t>
            </w:r>
          </w:p>
        </w:tc>
      </w:tr>
      <w:tr w:rsidTr="00613A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BodyText"/>
              <w:rPr>
                <w:lang w:val="en-NZ"/>
              </w:rPr>
            </w:pPr>
            <w:r w:rsidRPr="00DD7F06">
              <w:rPr>
                <w:rStyle w:val="BoldandItalics"/>
              </w:rPr>
              <w:t>Heavy vehicle modification standards</w:t>
            </w:r>
            <w:r w:rsidRPr="00DD7F06">
              <w:rPr>
                <w:rStyle w:val="Emphasis"/>
              </w:rPr>
              <w:t xml:space="preserve"> </w:t>
            </w:r>
            <w:r w:rsidRPr="00DD7F0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06" w:rsidP="00DD7F06">
            <w:pPr>
              <w:pStyle w:val="ListBullet"/>
            </w:pPr>
            <w:r w:rsidRPr="00DD7F06">
              <w:t>ADR relevant to heavy vehicle modifications</w:t>
            </w:r>
          </w:p>
          <w:p w:rsidR="00000000" w:rsidRPr="00DD7F06" w:rsidP="00DD7F06">
            <w:pPr>
              <w:pStyle w:val="ListBullet"/>
            </w:pPr>
            <w:r w:rsidRPr="00DD7F06">
              <w:t>HVNL regulations</w:t>
            </w:r>
          </w:p>
          <w:p w:rsidR="00000000" w:rsidRPr="00DD7F06" w:rsidP="00DD7F06">
            <w:pPr>
              <w:pStyle w:val="ListBullet"/>
            </w:pPr>
            <w:r w:rsidRPr="00DD7F06">
              <w:t>OEM guides and manuals</w:t>
            </w:r>
          </w:p>
          <w:p w:rsidR="00000000" w:rsidP="00DD7F06">
            <w:pPr>
              <w:pStyle w:val="ListBullet"/>
              <w:rPr>
                <w:lang w:val="en-NZ"/>
              </w:rPr>
            </w:pPr>
            <w:r w:rsidRPr="00DD7F06">
              <w:t xml:space="preserve">VSB6 National Code of Practice </w:t>
            </w:r>
            <w:r w:rsidRPr="00DD7F06">
              <w:rPr>
                <w:rStyle w:val="Symbols"/>
              </w:rPr>
              <w:t></w:t>
            </w:r>
            <w:r w:rsidRPr="00DD7F06">
              <w:t xml:space="preserve"> Heavy Vehicle Modifications.</w:t>
            </w:r>
          </w:p>
        </w:tc>
      </w:tr>
      <w:tr w:rsidTr="00613A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F06">
            <w:pPr>
              <w:pStyle w:val="BodyText"/>
              <w:rPr>
                <w:lang w:val="en-NZ"/>
              </w:rPr>
            </w:pPr>
            <w:r w:rsidRPr="00DD7F06">
              <w:rPr>
                <w:rStyle w:val="BoldandItalics"/>
              </w:rPr>
              <w:t>Workplace procedures</w:t>
            </w:r>
            <w:r w:rsidRPr="00DD7F0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F06" w:rsidP="00DD7F06">
            <w:pPr>
              <w:pStyle w:val="ListBullet"/>
            </w:pPr>
            <w:r w:rsidRPr="00DD7F06">
              <w:t>code of practice</w:t>
            </w:r>
          </w:p>
          <w:p w:rsidR="00000000" w:rsidRPr="00DD7F06" w:rsidP="00DD7F06">
            <w:pPr>
              <w:pStyle w:val="ListBullet"/>
            </w:pPr>
            <w:r w:rsidRPr="00DD7F06">
              <w:t>VSB6</w:t>
            </w:r>
          </w:p>
          <w:p w:rsidR="00000000" w:rsidRPr="00DD7F06" w:rsidP="00DD7F06">
            <w:pPr>
              <w:pStyle w:val="ListBullet"/>
            </w:pPr>
            <w:r w:rsidRPr="00DD7F06">
              <w:t>OEM specifications</w:t>
            </w:r>
          </w:p>
          <w:p w:rsidR="00000000" w:rsidRPr="00DD7F06" w:rsidP="00DD7F06">
            <w:pPr>
              <w:pStyle w:val="ListBullet"/>
            </w:pPr>
            <w:r w:rsidRPr="00DD7F06">
              <w:t>WHS requirements</w:t>
            </w:r>
          </w:p>
          <w:p w:rsidR="00000000" w:rsidRPr="00DD7F06" w:rsidP="00DD7F06">
            <w:pPr>
              <w:pStyle w:val="ListBullet"/>
            </w:pPr>
            <w:r w:rsidRPr="00DD7F06">
              <w:t>workplace quality.</w:t>
            </w:r>
          </w:p>
        </w:tc>
      </w:tr>
    </w:tbl>
    <w:p w:rsidR="00000000" w:rsidRPr="00DD7F06" w:rsidP="00DD7F06">
      <w:pPr>
        <w:pStyle w:val="BodyText"/>
      </w:pPr>
    </w:p>
    <w:p w:rsidR="00000000" w:rsidRPr="00DD7F06" w:rsidP="00DD7F06">
      <w:pPr>
        <w:pStyle w:val="AllowPageBreak"/>
      </w:pPr>
    </w:p>
    <w:p w:rsidR="00000000" w:rsidRPr="00DD7F06" w:rsidP="00DD7F06">
      <w:pPr>
        <w:pStyle w:val="Heading1"/>
      </w:pPr>
      <w:bookmarkStart w:id="8" w:name="O_575216"/>
      <w:bookmarkEnd w:id="8"/>
      <w:r w:rsidRPr="00DD7F06">
        <w:t>Unit Mapping Information</w:t>
      </w:r>
    </w:p>
    <w:p w:rsidR="00000000" w:rsidRPr="00DD7F06" w:rsidP="00DD7F06">
      <w:pPr>
        <w:pStyle w:val="BodyText"/>
      </w:pPr>
      <w:r w:rsidRPr="00DD7F06">
        <w:t>No equivalent unit.</w:t>
      </w:r>
    </w:p>
    <w:p w:rsidR="00000000" w:rsidRPr="00DD7F06" w:rsidP="00DD7F06">
      <w:pPr>
        <w:pStyle w:val="AllowPageBreak"/>
      </w:pPr>
    </w:p>
    <w:p w:rsidR="00000000" w:rsidRPr="00DD7F06" w:rsidP="00DD7F06">
      <w:pPr>
        <w:pStyle w:val="Heading1"/>
      </w:pPr>
      <w:bookmarkStart w:id="9" w:name="O_575224"/>
      <w:bookmarkEnd w:id="9"/>
      <w:r w:rsidRPr="00DD7F06">
        <w:t>Links</w:t>
      </w:r>
    </w:p>
    <w:p w:rsidR="00000000" w:rsidRPr="00DD7F06" w:rsidP="00DD7F06">
      <w:pPr>
        <w:pStyle w:val="BodyText"/>
      </w:pPr>
      <w:r w:rsidRPr="00DD7F06">
        <w:t>Implementation Guide - http://www.asacompanionvolumes.com.au/aum-implementation-guide</w:t>
      </w:r>
    </w:p>
    <w:p w:rsidR="00000000" w:rsidRPr="00DD7F06" w:rsidP="00DD7F06"/>
    <w:sectPr w:rsidSect="00DD7F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06" w:rsidRPr="00613A4A" w:rsidP="00613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4A" w:rsidP="00DD7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3A4A" w:rsidP="00DD7F0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613A4A" w:rsidP="00DD7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06" w:rsidRPr="00613A4A" w:rsidP="00613A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4A" w:rsidRPr="002D2AF8" w:rsidP="00DD7F06">
    <w:pPr>
      <w:pStyle w:val="Header"/>
      <w:framePr w:wrap="around"/>
    </w:pPr>
    <w:r>
      <w:fldChar w:fldCharType="begin"/>
    </w:r>
    <w:r>
      <w:instrText xml:space="preserve"> TITLE   \* MERGEFORMAT </w:instrText>
    </w:r>
    <w:r>
      <w:fldChar w:fldCharType="separate"/>
    </w:r>
    <w:r>
      <w:t>AUMGLM001 Apply heavy vehicle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613A4A" w:rsidP="00DD7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D42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5E60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F06"/>
    <w:pPr>
      <w:spacing w:before="360" w:after="60"/>
      <w:outlineLvl w:val="0"/>
    </w:pPr>
    <w:rPr>
      <w:sz w:val="32"/>
    </w:rPr>
  </w:style>
  <w:style w:type="paragraph" w:styleId="Heading2">
    <w:name w:val="heading 2"/>
    <w:basedOn w:val="HeadingBase"/>
    <w:next w:val="BodyText"/>
    <w:link w:val="Heading2Char"/>
    <w:qFormat/>
    <w:rsid w:val="00DD7F06"/>
    <w:pPr>
      <w:keepLines/>
      <w:spacing w:before="240" w:after="120"/>
      <w:outlineLvl w:val="1"/>
    </w:pPr>
    <w:rPr>
      <w:sz w:val="28"/>
      <w:szCs w:val="40"/>
    </w:rPr>
  </w:style>
  <w:style w:type="paragraph" w:styleId="Heading3">
    <w:name w:val="heading 3"/>
    <w:basedOn w:val="HeadingBase"/>
    <w:next w:val="BodyText"/>
    <w:link w:val="Heading3Char"/>
    <w:qFormat/>
    <w:rsid w:val="00DD7F06"/>
    <w:pPr>
      <w:spacing w:before="180" w:after="120"/>
      <w:outlineLvl w:val="2"/>
    </w:pPr>
    <w:rPr>
      <w:spacing w:val="-10"/>
      <w:kern w:val="32"/>
    </w:rPr>
  </w:style>
  <w:style w:type="paragraph" w:styleId="Heading4">
    <w:name w:val="heading 4"/>
    <w:basedOn w:val="HeadingBase"/>
    <w:next w:val="BodyText"/>
    <w:link w:val="Heading4Char"/>
    <w:qFormat/>
    <w:rsid w:val="00DD7F06"/>
    <w:pPr>
      <w:spacing w:before="160" w:after="120"/>
      <w:outlineLvl w:val="3"/>
    </w:pPr>
    <w:rPr>
      <w:sz w:val="22"/>
    </w:rPr>
  </w:style>
  <w:style w:type="paragraph" w:styleId="Heading5">
    <w:name w:val="heading 5"/>
    <w:basedOn w:val="HeadingBase"/>
    <w:next w:val="Normal"/>
    <w:link w:val="Heading5Char"/>
    <w:qFormat/>
    <w:rsid w:val="00DD7F06"/>
    <w:pPr>
      <w:spacing w:before="80"/>
      <w:outlineLvl w:val="4"/>
    </w:pPr>
    <w:rPr>
      <w:color w:val="918585"/>
      <w:sz w:val="20"/>
    </w:rPr>
  </w:style>
  <w:style w:type="paragraph" w:styleId="Heading6">
    <w:name w:val="heading 6"/>
    <w:basedOn w:val="HeadingBase"/>
    <w:next w:val="Normal"/>
    <w:link w:val="Heading6Char"/>
    <w:qFormat/>
    <w:rsid w:val="00DD7F06"/>
    <w:pPr>
      <w:spacing w:before="60"/>
      <w:outlineLvl w:val="5"/>
    </w:pPr>
    <w:rPr>
      <w:color w:val="918585"/>
      <w:sz w:val="20"/>
    </w:rPr>
  </w:style>
  <w:style w:type="paragraph" w:styleId="Heading7">
    <w:name w:val="heading 7"/>
    <w:basedOn w:val="Normal"/>
    <w:next w:val="Normal"/>
    <w:link w:val="Heading7Char"/>
    <w:qFormat/>
    <w:rsid w:val="00DD7F06"/>
    <w:pPr>
      <w:ind w:left="720"/>
      <w:outlineLvl w:val="6"/>
    </w:pPr>
    <w:rPr>
      <w:i/>
    </w:rPr>
  </w:style>
  <w:style w:type="paragraph" w:styleId="Heading8">
    <w:name w:val="heading 8"/>
    <w:basedOn w:val="Normal"/>
    <w:next w:val="Normal"/>
    <w:link w:val="Heading8Char"/>
    <w:qFormat/>
    <w:rsid w:val="00DD7F06"/>
    <w:pPr>
      <w:ind w:left="720"/>
      <w:outlineLvl w:val="7"/>
    </w:pPr>
    <w:rPr>
      <w:i/>
    </w:rPr>
  </w:style>
  <w:style w:type="paragraph" w:styleId="Heading9">
    <w:name w:val="heading 9"/>
    <w:basedOn w:val="Normal"/>
    <w:next w:val="Normal"/>
    <w:link w:val="Heading9Char"/>
    <w:qFormat/>
    <w:rsid w:val="00DD7F06"/>
    <w:pPr>
      <w:ind w:left="720"/>
      <w:outlineLvl w:val="8"/>
    </w:pPr>
    <w:rPr>
      <w:i/>
    </w:rPr>
  </w:style>
  <w:style w:type="character" w:default="1" w:styleId="DefaultParagraphFont">
    <w:name w:val="Default Paragraph Font"/>
    <w:uiPriority w:val="1"/>
    <w:unhideWhenUsed/>
    <w:rsid w:val="00DD7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F06"/>
  </w:style>
  <w:style w:type="character" w:customStyle="1" w:styleId="Heading1Char">
    <w:name w:val="Heading 1 Char"/>
    <w:basedOn w:val="DefaultParagraphFont"/>
    <w:link w:val="Heading1"/>
    <w:rsid w:val="00DD7F06"/>
    <w:rPr>
      <w:rFonts w:ascii="Times New Roman" w:eastAsia="Times New Roman" w:hAnsi="Times New Roman" w:cs="Times New Roman"/>
      <w:b/>
      <w:sz w:val="32"/>
      <w:szCs w:val="20"/>
      <w:lang w:eastAsia="en-US"/>
    </w:rPr>
  </w:style>
  <w:style w:type="paragraph" w:styleId="BodyText">
    <w:name w:val="Body Text"/>
    <w:basedOn w:val="Normal"/>
    <w:link w:val="BodyTextChar"/>
    <w:rsid w:val="00DD7F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7F06"/>
    <w:rPr>
      <w:rFonts w:ascii="Times New Roman" w:eastAsia="Times New Roman" w:hAnsi="Times New Roman" w:cs="Times New Roman"/>
      <w:sz w:val="24"/>
      <w:lang w:eastAsia="en-US"/>
    </w:rPr>
  </w:style>
  <w:style w:type="paragraph" w:styleId="List">
    <w:name w:val="List"/>
    <w:basedOn w:val="BodyText"/>
    <w:next w:val="BodyText"/>
    <w:rsid w:val="00DD7F06"/>
    <w:pPr>
      <w:tabs>
        <w:tab w:val="left" w:pos="340"/>
      </w:tabs>
      <w:spacing w:before="60" w:after="60"/>
      <w:ind w:left="340" w:hanging="340"/>
    </w:pPr>
  </w:style>
  <w:style w:type="paragraph" w:styleId="ListBullet">
    <w:name w:val="List Bullet"/>
    <w:basedOn w:val="List"/>
    <w:rsid w:val="00DD7F06"/>
    <w:pPr>
      <w:numPr>
        <w:numId w:val="12"/>
      </w:numPr>
      <w:tabs>
        <w:tab w:val="clear" w:pos="340"/>
      </w:tabs>
      <w:spacing w:before="40" w:after="40"/>
    </w:pPr>
  </w:style>
  <w:style w:type="character" w:customStyle="1" w:styleId="SpecialBold">
    <w:name w:val="Special Bold"/>
    <w:basedOn w:val="DefaultParagraphFont"/>
    <w:rsid w:val="00DD7F06"/>
    <w:rPr>
      <w:b/>
      <w:spacing w:val="0"/>
    </w:rPr>
  </w:style>
  <w:style w:type="character" w:styleId="Emphasis">
    <w:name w:val="Emphasis"/>
    <w:basedOn w:val="DefaultParagraphFont"/>
    <w:qFormat/>
    <w:rsid w:val="00DD7F06"/>
    <w:rPr>
      <w:i/>
    </w:rPr>
  </w:style>
  <w:style w:type="paragraph" w:customStyle="1" w:styleId="SuperHeading">
    <w:name w:val="SuperHeading"/>
    <w:basedOn w:val="Normal"/>
    <w:rsid w:val="00DD7F06"/>
    <w:pPr>
      <w:spacing w:before="240" w:after="120"/>
      <w:outlineLvl w:val="0"/>
    </w:pPr>
    <w:rPr>
      <w:rFonts w:ascii="Times New Roman" w:hAnsi="Times New Roman"/>
      <w:b/>
      <w:sz w:val="32"/>
    </w:rPr>
  </w:style>
  <w:style w:type="paragraph" w:customStyle="1" w:styleId="AllowPageBreak">
    <w:name w:val="AllowPageBreak"/>
    <w:rsid w:val="00DD7F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7F06"/>
    <w:pPr>
      <w:tabs>
        <w:tab w:val="left" w:pos="680"/>
      </w:tabs>
      <w:spacing w:before="60" w:after="60"/>
      <w:ind w:left="680" w:hanging="340"/>
    </w:pPr>
  </w:style>
  <w:style w:type="character" w:customStyle="1" w:styleId="Symbols">
    <w:name w:val="Symbols"/>
    <w:basedOn w:val="DefaultParagraphFont"/>
    <w:rsid w:val="00DD7F06"/>
    <w:rPr>
      <w:rFonts w:ascii="Symbol" w:hAnsi="Symbol"/>
    </w:rPr>
  </w:style>
  <w:style w:type="character" w:customStyle="1" w:styleId="BoldandItalics">
    <w:name w:val="Bold and Italics"/>
    <w:qFormat/>
    <w:rsid w:val="00DD7F06"/>
    <w:rPr>
      <w:b/>
      <w:i/>
      <w:u w:val="none"/>
    </w:rPr>
  </w:style>
  <w:style w:type="character" w:customStyle="1" w:styleId="Heading2Char">
    <w:name w:val="Heading 2 Char"/>
    <w:basedOn w:val="DefaultParagraphFont"/>
    <w:link w:val="Heading2"/>
    <w:rsid w:val="00DD7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F06"/>
    <w:rPr>
      <w:rFonts w:ascii="Courier New" w:eastAsia="Times New Roman" w:hAnsi="Courier New" w:cs="Times New Roman"/>
      <w:i/>
      <w:szCs w:val="20"/>
      <w:lang w:eastAsia="en-US"/>
    </w:rPr>
  </w:style>
  <w:style w:type="paragraph" w:customStyle="1" w:styleId="HeadingBase">
    <w:name w:val="Heading Base"/>
    <w:rsid w:val="00DD7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F06"/>
    <w:pPr>
      <w:tabs>
        <w:tab w:val="right" w:leader="dot" w:pos="9072"/>
      </w:tabs>
      <w:ind w:left="567"/>
    </w:pPr>
    <w:rPr>
      <w:szCs w:val="22"/>
    </w:rPr>
  </w:style>
  <w:style w:type="paragraph" w:customStyle="1" w:styleId="TOCBase">
    <w:name w:val="TOC Base"/>
    <w:rsid w:val="00DD7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F06"/>
    <w:pPr>
      <w:tabs>
        <w:tab w:val="right" w:leader="dot" w:pos="9072"/>
      </w:tabs>
      <w:spacing w:before="40" w:after="40"/>
      <w:ind w:left="284"/>
    </w:pPr>
    <w:rPr>
      <w:rFonts w:ascii="Times New Roman" w:hAnsi="Times New Roman"/>
    </w:rPr>
  </w:style>
  <w:style w:type="paragraph" w:styleId="TOC1">
    <w:name w:val="toc 1"/>
    <w:basedOn w:val="TOCBase"/>
    <w:next w:val="Normal"/>
    <w:rsid w:val="00DD7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F06"/>
    <w:rPr>
      <w:rFonts w:ascii="Times New Roman" w:eastAsia="Times New Roman" w:hAnsi="Times New Roman" w:cs="Times New Roman"/>
      <w:sz w:val="16"/>
      <w:lang w:eastAsia="en-US"/>
    </w:rPr>
  </w:style>
  <w:style w:type="paragraph" w:styleId="Title">
    <w:name w:val="Title"/>
    <w:basedOn w:val="HeadingBase"/>
    <w:link w:val="TitleChar"/>
    <w:qFormat/>
    <w:rsid w:val="00DD7F06"/>
    <w:pPr>
      <w:spacing w:before="5040"/>
      <w:jc w:val="center"/>
    </w:pPr>
    <w:rPr>
      <w:sz w:val="48"/>
      <w:szCs w:val="72"/>
      <w:lang w:val="en-US"/>
    </w:rPr>
  </w:style>
  <w:style w:type="character" w:customStyle="1" w:styleId="TitleChar">
    <w:name w:val="Title Char"/>
    <w:basedOn w:val="DefaultParagraphFont"/>
    <w:link w:val="Title"/>
    <w:rsid w:val="00DD7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F06"/>
    <w:pPr>
      <w:tabs>
        <w:tab w:val="left" w:pos="3600"/>
        <w:tab w:val="left" w:pos="3958"/>
      </w:tabs>
    </w:pPr>
  </w:style>
  <w:style w:type="paragraph" w:customStyle="1" w:styleId="Note">
    <w:name w:val="Note"/>
    <w:basedOn w:val="BodyText"/>
    <w:rsid w:val="00DD7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F06"/>
    <w:pPr>
      <w:framePr w:wrap="auto" w:hAnchor="text" w:y="6049"/>
    </w:pPr>
    <w:rPr>
      <w:color w:val="000000"/>
      <w:sz w:val="40"/>
    </w:rPr>
  </w:style>
  <w:style w:type="paragraph" w:customStyle="1" w:styleId="TOCTitle">
    <w:name w:val="TOCTitle"/>
    <w:basedOn w:val="Heading1"/>
    <w:rsid w:val="00DD7F06"/>
    <w:pPr>
      <w:spacing w:after="240"/>
      <w:jc w:val="center"/>
      <w:outlineLvl w:val="9"/>
    </w:pPr>
    <w:rPr>
      <w:caps/>
    </w:rPr>
  </w:style>
  <w:style w:type="paragraph" w:customStyle="1" w:styleId="Version">
    <w:name w:val="Version"/>
    <w:rsid w:val="00DD7F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F06"/>
    <w:pPr>
      <w:numPr>
        <w:numId w:val="13"/>
      </w:numPr>
      <w:tabs>
        <w:tab w:val="clear" w:pos="680"/>
      </w:tabs>
    </w:pPr>
  </w:style>
  <w:style w:type="paragraph" w:styleId="Index1">
    <w:name w:val="index 1"/>
    <w:basedOn w:val="Normal"/>
    <w:next w:val="Normal"/>
    <w:semiHidden/>
    <w:rsid w:val="00DD7F06"/>
    <w:pPr>
      <w:keepNext w:val="0"/>
      <w:tabs>
        <w:tab w:val="right" w:pos="4176"/>
      </w:tabs>
      <w:ind w:left="198" w:hanging="198"/>
    </w:pPr>
    <w:rPr>
      <w:rFonts w:ascii="Garamond" w:hAnsi="Garamond"/>
    </w:rPr>
  </w:style>
  <w:style w:type="paragraph" w:styleId="IndexHeading">
    <w:name w:val="index heading"/>
    <w:basedOn w:val="Normal"/>
    <w:next w:val="Index1"/>
    <w:semiHidden/>
    <w:rsid w:val="00DD7F06"/>
    <w:pPr>
      <w:spacing w:before="120" w:after="120"/>
    </w:pPr>
    <w:rPr>
      <w:rFonts w:ascii="Arial" w:hAnsi="Arial"/>
      <w:b/>
      <w:color w:val="918585"/>
      <w:sz w:val="24"/>
    </w:rPr>
  </w:style>
  <w:style w:type="paragraph" w:styleId="Header">
    <w:name w:val="header"/>
    <w:basedOn w:val="Normal"/>
    <w:link w:val="HeaderChar"/>
    <w:rsid w:val="00DD7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F06"/>
    <w:rPr>
      <w:rFonts w:ascii="Times New Roman" w:eastAsia="Times New Roman" w:hAnsi="Times New Roman" w:cs="Times New Roman"/>
      <w:sz w:val="16"/>
      <w:szCs w:val="20"/>
      <w:lang w:val="en-GB" w:eastAsia="en-US"/>
    </w:rPr>
  </w:style>
  <w:style w:type="paragraph" w:customStyle="1" w:styleId="Chapter">
    <w:name w:val="Chapter"/>
    <w:basedOn w:val="Normal"/>
    <w:rsid w:val="00DD7F06"/>
    <w:pPr>
      <w:spacing w:before="240"/>
    </w:pPr>
    <w:rPr>
      <w:rFonts w:ascii="Times New Roman" w:hAnsi="Times New Roman"/>
      <w:smallCaps/>
      <w:spacing w:val="80"/>
      <w:sz w:val="28"/>
    </w:rPr>
  </w:style>
  <w:style w:type="paragraph" w:customStyle="1" w:styleId="InChapter">
    <w:name w:val="InChapter"/>
    <w:basedOn w:val="Heading3"/>
    <w:rsid w:val="00DD7F06"/>
    <w:pPr>
      <w:spacing w:after="240"/>
      <w:outlineLvl w:val="9"/>
    </w:pPr>
    <w:rPr>
      <w:noProof/>
    </w:rPr>
  </w:style>
  <w:style w:type="paragraph" w:styleId="Index2">
    <w:name w:val="index 2"/>
    <w:basedOn w:val="Normal"/>
    <w:next w:val="Normal"/>
    <w:semiHidden/>
    <w:rsid w:val="00DD7F06"/>
    <w:pPr>
      <w:tabs>
        <w:tab w:val="right" w:pos="4176"/>
      </w:tabs>
      <w:ind w:left="568" w:hanging="284"/>
    </w:pPr>
    <w:rPr>
      <w:rFonts w:ascii="Garamond" w:hAnsi="Garamond"/>
    </w:rPr>
  </w:style>
  <w:style w:type="paragraph" w:customStyle="1" w:styleId="Byline">
    <w:name w:val="Byline"/>
    <w:rsid w:val="00DD7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F06"/>
    <w:pPr>
      <w:tabs>
        <w:tab w:val="clear" w:pos="3600"/>
        <w:tab w:val="clear" w:pos="3958"/>
      </w:tabs>
      <w:jc w:val="right"/>
    </w:pPr>
  </w:style>
  <w:style w:type="paragraph" w:styleId="Caption">
    <w:name w:val="caption"/>
    <w:basedOn w:val="BodyText"/>
    <w:next w:val="Normal"/>
    <w:qFormat/>
    <w:rsid w:val="00DD7F06"/>
    <w:pPr>
      <w:framePr w:w="2268" w:hSpace="181" w:vSpace="181" w:wrap="around" w:vAnchor="text" w:hAnchor="page" w:x="1135" w:y="285" w:anchorLock="1"/>
    </w:pPr>
    <w:rPr>
      <w:i/>
    </w:rPr>
  </w:style>
  <w:style w:type="paragraph" w:customStyle="1" w:styleId="MiniTOCTitle">
    <w:name w:val="MiniTOCTitle"/>
    <w:basedOn w:val="Heading4"/>
    <w:rsid w:val="00DD7F06"/>
    <w:pPr>
      <w:spacing w:before="240"/>
      <w:outlineLvl w:val="9"/>
    </w:pPr>
    <w:rPr>
      <w:noProof/>
      <w:sz w:val="24"/>
    </w:rPr>
  </w:style>
  <w:style w:type="paragraph" w:customStyle="1" w:styleId="MiniTOCItem">
    <w:name w:val="MiniTOCItem"/>
    <w:basedOn w:val="ListBullet"/>
    <w:rsid w:val="00DD7F06"/>
    <w:pPr>
      <w:numPr>
        <w:numId w:val="0"/>
      </w:numPr>
      <w:tabs>
        <w:tab w:val="right" w:leader="dot" w:pos="6521"/>
      </w:tabs>
      <w:spacing w:before="0" w:after="0"/>
    </w:pPr>
  </w:style>
  <w:style w:type="paragraph" w:customStyle="1" w:styleId="TOFTitle">
    <w:name w:val="TOFTitle"/>
    <w:basedOn w:val="TOCTitle"/>
    <w:rsid w:val="00DD7F06"/>
  </w:style>
  <w:style w:type="paragraph" w:styleId="TableofFigures">
    <w:name w:val="table of figures"/>
    <w:basedOn w:val="Normal"/>
    <w:next w:val="Normal"/>
    <w:semiHidden/>
    <w:rsid w:val="00DD7F06"/>
    <w:pPr>
      <w:tabs>
        <w:tab w:val="right" w:leader="dot" w:pos="9072"/>
      </w:tabs>
      <w:ind w:left="970" w:hanging="403"/>
    </w:pPr>
    <w:rPr>
      <w:rFonts w:ascii="Times New Roman" w:hAnsi="Times New Roman"/>
      <w:b/>
    </w:rPr>
  </w:style>
  <w:style w:type="paragraph" w:styleId="ListNumber">
    <w:name w:val="List Number"/>
    <w:basedOn w:val="List"/>
    <w:rsid w:val="00DD7F06"/>
    <w:pPr>
      <w:numPr>
        <w:numId w:val="10"/>
      </w:numPr>
    </w:pPr>
  </w:style>
  <w:style w:type="character" w:customStyle="1" w:styleId="WingdingSymbols">
    <w:name w:val="Wingding Symbols"/>
    <w:rsid w:val="00DD7F06"/>
    <w:rPr>
      <w:rFonts w:ascii="Wingdings" w:hAnsi="Wingdings"/>
    </w:rPr>
  </w:style>
  <w:style w:type="paragraph" w:customStyle="1" w:styleId="TableHeading">
    <w:name w:val="Table Heading"/>
    <w:basedOn w:val="HeadingBase"/>
    <w:rsid w:val="00DD7F06"/>
    <w:pPr>
      <w:keepLines/>
      <w:pBdr>
        <w:bottom w:val="single" w:sz="6" w:space="1" w:color="918585"/>
      </w:pBdr>
      <w:spacing w:before="240"/>
    </w:pPr>
  </w:style>
  <w:style w:type="character" w:customStyle="1" w:styleId="HotSpot">
    <w:name w:val="HotSpot"/>
    <w:rsid w:val="00DD7F06"/>
    <w:rPr>
      <w:color w:val="0033CC"/>
      <w:u w:val="none"/>
    </w:rPr>
  </w:style>
  <w:style w:type="paragraph" w:customStyle="1" w:styleId="BodyTextRight">
    <w:name w:val="Body Text Right"/>
    <w:basedOn w:val="BodyText"/>
    <w:rsid w:val="00DD7F06"/>
    <w:pPr>
      <w:spacing w:before="0" w:after="0"/>
      <w:jc w:val="right"/>
    </w:pPr>
  </w:style>
  <w:style w:type="paragraph" w:styleId="Index3">
    <w:name w:val="index 3"/>
    <w:basedOn w:val="ListNumber2"/>
    <w:next w:val="Normal"/>
    <w:semiHidden/>
    <w:rsid w:val="00DD7F06"/>
    <w:pPr>
      <w:numPr>
        <w:numId w:val="0"/>
      </w:numPr>
      <w:tabs>
        <w:tab w:val="right" w:leader="dot" w:pos="4176"/>
      </w:tabs>
    </w:pPr>
  </w:style>
  <w:style w:type="paragraph" w:styleId="ListNumber2">
    <w:name w:val="List Number 2"/>
    <w:basedOn w:val="List2"/>
    <w:rsid w:val="00DD7F06"/>
    <w:pPr>
      <w:numPr>
        <w:numId w:val="9"/>
      </w:numPr>
      <w:tabs>
        <w:tab w:val="clear" w:pos="1060"/>
      </w:tabs>
    </w:pPr>
  </w:style>
  <w:style w:type="paragraph" w:customStyle="1" w:styleId="MarginNote">
    <w:name w:val="Margin Note"/>
    <w:basedOn w:val="BodyText"/>
    <w:rsid w:val="00DD7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F06"/>
    <w:rPr>
      <w:sz w:val="32"/>
    </w:rPr>
  </w:style>
  <w:style w:type="paragraph" w:customStyle="1" w:styleId="HeadingProcedure">
    <w:name w:val="Heading Procedure"/>
    <w:basedOn w:val="HeadingBase"/>
    <w:next w:val="Normal"/>
    <w:rsid w:val="00DD7F06"/>
    <w:pPr>
      <w:tabs>
        <w:tab w:val="left" w:pos="0"/>
      </w:tabs>
      <w:spacing w:before="120" w:after="60"/>
    </w:pPr>
    <w:rPr>
      <w:i/>
      <w:color w:val="918585"/>
      <w:sz w:val="22"/>
    </w:rPr>
  </w:style>
  <w:style w:type="paragraph" w:customStyle="1" w:styleId="TableBodyText">
    <w:name w:val="Table Body Text"/>
    <w:basedOn w:val="BodyText"/>
    <w:rsid w:val="00DD7F06"/>
    <w:pPr>
      <w:spacing w:before="60" w:after="60"/>
    </w:pPr>
  </w:style>
  <w:style w:type="paragraph" w:styleId="ListContinue">
    <w:name w:val="List Continue"/>
    <w:basedOn w:val="List"/>
    <w:rsid w:val="00DD7F06"/>
    <w:pPr>
      <w:ind w:firstLine="0"/>
    </w:pPr>
  </w:style>
  <w:style w:type="paragraph" w:customStyle="1" w:styleId="ListNote">
    <w:name w:val="List Note"/>
    <w:basedOn w:val="List"/>
    <w:rsid w:val="00DD7F06"/>
    <w:pPr>
      <w:pBdr>
        <w:top w:val="single" w:sz="6" w:space="2" w:color="918585"/>
        <w:bottom w:val="single" w:sz="6" w:space="2" w:color="918585"/>
      </w:pBdr>
      <w:tabs>
        <w:tab w:val="left" w:pos="1021"/>
      </w:tabs>
      <w:ind w:firstLine="0"/>
    </w:pPr>
  </w:style>
  <w:style w:type="paragraph" w:customStyle="1" w:styleId="Warning">
    <w:name w:val="Warning"/>
    <w:basedOn w:val="BodyText"/>
    <w:rsid w:val="00DD7F06"/>
    <w:pPr>
      <w:shd w:val="clear" w:color="auto" w:fill="D9D9D9"/>
      <w:tabs>
        <w:tab w:val="left" w:pos="992"/>
      </w:tabs>
      <w:ind w:left="119" w:right="119"/>
    </w:pPr>
    <w:rPr>
      <w:sz w:val="20"/>
    </w:rPr>
  </w:style>
  <w:style w:type="paragraph" w:customStyle="1" w:styleId="MarginIcons">
    <w:name w:val="Margin Icons"/>
    <w:basedOn w:val="BodyText"/>
    <w:rsid w:val="00DD7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F06"/>
    <w:rPr>
      <w:rFonts w:ascii="Courier New" w:hAnsi="Courier New"/>
    </w:rPr>
  </w:style>
  <w:style w:type="paragraph" w:customStyle="1" w:styleId="NoteBullet">
    <w:name w:val="Note Bullet"/>
    <w:basedOn w:val="Note"/>
    <w:rsid w:val="00DD7F06"/>
    <w:pPr>
      <w:tabs>
        <w:tab w:val="clear" w:pos="680"/>
      </w:tabs>
      <w:spacing w:before="60" w:after="60"/>
    </w:pPr>
  </w:style>
  <w:style w:type="paragraph" w:customStyle="1" w:styleId="SubHeading2">
    <w:name w:val="SubHeading2"/>
    <w:basedOn w:val="HeadingBase"/>
    <w:rsid w:val="00DD7F06"/>
    <w:pPr>
      <w:spacing w:before="240" w:after="60"/>
    </w:pPr>
    <w:rPr>
      <w:sz w:val="20"/>
    </w:rPr>
  </w:style>
  <w:style w:type="paragraph" w:customStyle="1" w:styleId="SubHeading1">
    <w:name w:val="SubHeading1"/>
    <w:basedOn w:val="HeadingBase"/>
    <w:rsid w:val="00DD7F06"/>
    <w:pPr>
      <w:spacing w:before="240" w:after="60"/>
    </w:pPr>
    <w:rPr>
      <w:color w:val="918585"/>
      <w:sz w:val="22"/>
    </w:rPr>
  </w:style>
  <w:style w:type="paragraph" w:customStyle="1" w:styleId="SideHeading">
    <w:name w:val="Side Heading"/>
    <w:basedOn w:val="HeadingBase"/>
    <w:rsid w:val="00DD7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F06"/>
    <w:pPr>
      <w:tabs>
        <w:tab w:val="num" w:pos="360"/>
      </w:tabs>
    </w:pPr>
  </w:style>
  <w:style w:type="paragraph" w:styleId="PlainText">
    <w:name w:val="Plain Text"/>
    <w:basedOn w:val="Normal"/>
    <w:link w:val="PlainTextChar"/>
    <w:rsid w:val="00DD7F06"/>
    <w:rPr>
      <w:sz w:val="20"/>
    </w:rPr>
  </w:style>
  <w:style w:type="character" w:customStyle="1" w:styleId="PlainTextChar">
    <w:name w:val="Plain Text Char"/>
    <w:basedOn w:val="DefaultParagraphFont"/>
    <w:link w:val="PlainText"/>
    <w:rsid w:val="00DD7F06"/>
    <w:rPr>
      <w:rFonts w:ascii="Courier New" w:eastAsia="Times New Roman" w:hAnsi="Courier New" w:cs="Times New Roman"/>
      <w:sz w:val="20"/>
      <w:szCs w:val="20"/>
      <w:lang w:eastAsia="en-US"/>
    </w:rPr>
  </w:style>
  <w:style w:type="character" w:customStyle="1" w:styleId="MenuOption">
    <w:name w:val="Menu Option"/>
    <w:basedOn w:val="DefaultParagraphFont"/>
    <w:rsid w:val="00DD7F06"/>
    <w:rPr>
      <w:b/>
      <w:smallCaps/>
    </w:rPr>
  </w:style>
  <w:style w:type="paragraph" w:customStyle="1" w:styleId="TableListNumber">
    <w:name w:val="Table List Number"/>
    <w:basedOn w:val="ListNumber"/>
    <w:rsid w:val="00DD7F06"/>
    <w:pPr>
      <w:numPr>
        <w:numId w:val="0"/>
      </w:numPr>
    </w:pPr>
  </w:style>
  <w:style w:type="paragraph" w:styleId="TOC4">
    <w:name w:val="toc 4"/>
    <w:basedOn w:val="TOCBase"/>
    <w:next w:val="Normal"/>
    <w:semiHidden/>
    <w:rsid w:val="00DD7F06"/>
    <w:pPr>
      <w:tabs>
        <w:tab w:val="right" w:leader="dot" w:pos="9071"/>
      </w:tabs>
      <w:ind w:left="1701"/>
    </w:pPr>
  </w:style>
  <w:style w:type="paragraph" w:customStyle="1" w:styleId="ListAlpha">
    <w:name w:val="List Alpha"/>
    <w:basedOn w:val="List"/>
    <w:rsid w:val="00DD7F06"/>
    <w:pPr>
      <w:numPr>
        <w:numId w:val="8"/>
      </w:numPr>
    </w:pPr>
  </w:style>
  <w:style w:type="paragraph" w:customStyle="1" w:styleId="ListAlpha2">
    <w:name w:val="List Alpha 2"/>
    <w:basedOn w:val="List2"/>
    <w:rsid w:val="00DD7F06"/>
    <w:pPr>
      <w:numPr>
        <w:numId w:val="7"/>
      </w:numPr>
    </w:pPr>
  </w:style>
  <w:style w:type="paragraph" w:styleId="List3">
    <w:name w:val="List 3"/>
    <w:basedOn w:val="BodyText"/>
    <w:rsid w:val="00DD7F06"/>
    <w:pPr>
      <w:tabs>
        <w:tab w:val="left" w:pos="1021"/>
      </w:tabs>
      <w:spacing w:before="60" w:after="60"/>
      <w:ind w:left="1020" w:hanging="340"/>
    </w:pPr>
  </w:style>
  <w:style w:type="paragraph" w:styleId="List4">
    <w:name w:val="List 4"/>
    <w:basedOn w:val="BodyText"/>
    <w:rsid w:val="00DD7F06"/>
    <w:pPr>
      <w:tabs>
        <w:tab w:val="left" w:pos="1361"/>
      </w:tabs>
      <w:spacing w:before="60" w:after="60"/>
      <w:ind w:left="1361" w:hanging="340"/>
    </w:pPr>
  </w:style>
  <w:style w:type="paragraph" w:styleId="List5">
    <w:name w:val="List 5"/>
    <w:basedOn w:val="BodyText"/>
    <w:rsid w:val="00DD7F06"/>
    <w:pPr>
      <w:tabs>
        <w:tab w:val="left" w:pos="1701"/>
      </w:tabs>
      <w:spacing w:before="60" w:after="60"/>
      <w:ind w:left="1701" w:hanging="340"/>
    </w:pPr>
  </w:style>
  <w:style w:type="paragraph" w:styleId="ListBullet3">
    <w:name w:val="List Bullet 3"/>
    <w:basedOn w:val="List3"/>
    <w:rsid w:val="00DD7F06"/>
    <w:pPr>
      <w:numPr>
        <w:numId w:val="14"/>
      </w:numPr>
      <w:tabs>
        <w:tab w:val="clear" w:pos="1021"/>
      </w:tabs>
      <w:ind w:left="1037" w:hanging="357"/>
    </w:pPr>
  </w:style>
  <w:style w:type="paragraph" w:styleId="ListBullet4">
    <w:name w:val="List Bullet 4"/>
    <w:basedOn w:val="List4"/>
    <w:rsid w:val="00DD7F06"/>
    <w:pPr>
      <w:numPr>
        <w:numId w:val="2"/>
      </w:numPr>
    </w:pPr>
  </w:style>
  <w:style w:type="paragraph" w:styleId="ListBullet5">
    <w:name w:val="List Bullet 5"/>
    <w:basedOn w:val="List5"/>
    <w:rsid w:val="00DD7F06"/>
    <w:pPr>
      <w:numPr>
        <w:numId w:val="3"/>
      </w:numPr>
    </w:pPr>
  </w:style>
  <w:style w:type="paragraph" w:styleId="ListContinue2">
    <w:name w:val="List Continue 2"/>
    <w:basedOn w:val="List2"/>
    <w:rsid w:val="00DD7F06"/>
    <w:pPr>
      <w:ind w:firstLine="0"/>
    </w:pPr>
  </w:style>
  <w:style w:type="paragraph" w:styleId="ListContinue3">
    <w:name w:val="List Continue 3"/>
    <w:basedOn w:val="List3"/>
    <w:rsid w:val="00DD7F06"/>
    <w:pPr>
      <w:ind w:left="1021" w:firstLine="0"/>
    </w:pPr>
  </w:style>
  <w:style w:type="paragraph" w:styleId="ListContinue4">
    <w:name w:val="List Continue 4"/>
    <w:basedOn w:val="List4"/>
    <w:rsid w:val="00DD7F06"/>
    <w:pPr>
      <w:ind w:firstLine="0"/>
    </w:pPr>
  </w:style>
  <w:style w:type="paragraph" w:styleId="ListContinue5">
    <w:name w:val="List Continue 5"/>
    <w:basedOn w:val="List5"/>
    <w:rsid w:val="00DD7F06"/>
    <w:pPr>
      <w:ind w:firstLine="0"/>
    </w:pPr>
  </w:style>
  <w:style w:type="paragraph" w:styleId="ListNumber3">
    <w:name w:val="List Number 3"/>
    <w:basedOn w:val="List3"/>
    <w:rsid w:val="00DD7F06"/>
    <w:pPr>
      <w:numPr>
        <w:numId w:val="4"/>
      </w:numPr>
    </w:pPr>
  </w:style>
  <w:style w:type="paragraph" w:styleId="ListNumber4">
    <w:name w:val="List Number 4"/>
    <w:basedOn w:val="List4"/>
    <w:rsid w:val="00DD7F06"/>
    <w:pPr>
      <w:numPr>
        <w:numId w:val="5"/>
      </w:numPr>
    </w:pPr>
  </w:style>
  <w:style w:type="paragraph" w:styleId="ListNumber5">
    <w:name w:val="List Number 5"/>
    <w:basedOn w:val="List5"/>
    <w:rsid w:val="00DD7F06"/>
    <w:pPr>
      <w:numPr>
        <w:numId w:val="6"/>
      </w:numPr>
    </w:pPr>
  </w:style>
  <w:style w:type="paragraph" w:styleId="BlockText">
    <w:name w:val="Block Text"/>
    <w:basedOn w:val="Normal"/>
    <w:rsid w:val="00DD7F06"/>
    <w:pPr>
      <w:spacing w:after="120"/>
      <w:ind w:left="1440" w:right="1440"/>
    </w:pPr>
  </w:style>
  <w:style w:type="character" w:customStyle="1" w:styleId="Subscript">
    <w:name w:val="Subscript"/>
    <w:basedOn w:val="DefaultParagraphFont"/>
    <w:rsid w:val="00DD7F06"/>
    <w:rPr>
      <w:sz w:val="16"/>
      <w:vertAlign w:val="subscript"/>
    </w:rPr>
  </w:style>
  <w:style w:type="character" w:customStyle="1" w:styleId="Superscript">
    <w:name w:val="Superscript"/>
    <w:basedOn w:val="DefaultParagraphFont"/>
    <w:rsid w:val="00DD7F06"/>
    <w:rPr>
      <w:sz w:val="16"/>
      <w:vertAlign w:val="superscript"/>
    </w:rPr>
  </w:style>
  <w:style w:type="character" w:customStyle="1" w:styleId="MenuOptions">
    <w:name w:val="Menu Options"/>
    <w:basedOn w:val="DefaultParagraphFont"/>
    <w:rsid w:val="00DD7F06"/>
    <w:rPr>
      <w:rFonts w:ascii="Arial Narrow" w:hAnsi="Arial Narrow"/>
      <w:smallCaps/>
    </w:rPr>
  </w:style>
  <w:style w:type="character" w:customStyle="1" w:styleId="Buttons">
    <w:name w:val="Buttons"/>
    <w:basedOn w:val="DefaultParagraphFont"/>
    <w:rsid w:val="00DD7F06"/>
    <w:rPr>
      <w:b/>
    </w:rPr>
  </w:style>
  <w:style w:type="character" w:customStyle="1" w:styleId="Underlined">
    <w:name w:val="Underlined"/>
    <w:basedOn w:val="DefaultParagraphFont"/>
    <w:rsid w:val="00DD7F06"/>
    <w:rPr>
      <w:u w:val="single"/>
    </w:rPr>
  </w:style>
  <w:style w:type="paragraph" w:customStyle="1" w:styleId="TableBodyTextRight">
    <w:name w:val="Table Body Text Right"/>
    <w:basedOn w:val="TableBodyText"/>
    <w:rsid w:val="00DD7F06"/>
    <w:pPr>
      <w:widowControl w:val="0"/>
      <w:autoSpaceDE w:val="0"/>
      <w:autoSpaceDN w:val="0"/>
      <w:adjustRightInd w:val="0"/>
      <w:jc w:val="right"/>
    </w:pPr>
    <w:rPr>
      <w:rFonts w:cs="Arial"/>
      <w:szCs w:val="18"/>
    </w:rPr>
  </w:style>
  <w:style w:type="paragraph" w:customStyle="1" w:styleId="CopyrightText">
    <w:name w:val="Copyright Text"/>
    <w:basedOn w:val="BodyText"/>
    <w:rsid w:val="00DD7F06"/>
    <w:rPr>
      <w:sz w:val="18"/>
    </w:rPr>
  </w:style>
  <w:style w:type="paragraph" w:customStyle="1" w:styleId="BodySmallRight">
    <w:name w:val="Body Small Right"/>
    <w:basedOn w:val="BodyTextRight"/>
    <w:rsid w:val="00DD7F06"/>
    <w:rPr>
      <w:sz w:val="18"/>
      <w:szCs w:val="18"/>
    </w:rPr>
  </w:style>
  <w:style w:type="paragraph" w:customStyle="1" w:styleId="MarginEdition">
    <w:name w:val="Margin Edition"/>
    <w:basedOn w:val="MarginNote"/>
    <w:rsid w:val="00DD7F06"/>
    <w:pPr>
      <w:spacing w:before="0" w:after="0"/>
    </w:pPr>
    <w:rPr>
      <w:rFonts w:ascii="Times New Roman" w:hAnsi="Times New Roman"/>
      <w:color w:val="999999"/>
    </w:rPr>
  </w:style>
  <w:style w:type="paragraph" w:customStyle="1" w:styleId="Spacer">
    <w:name w:val="Spacer"/>
    <w:basedOn w:val="Normal"/>
    <w:rsid w:val="00DD7F06"/>
    <w:rPr>
      <w:sz w:val="2"/>
      <w:szCs w:val="2"/>
    </w:rPr>
  </w:style>
  <w:style w:type="character" w:customStyle="1" w:styleId="Small">
    <w:name w:val="Small"/>
    <w:basedOn w:val="DefaultParagraphFont"/>
    <w:rsid w:val="00DD7F06"/>
    <w:rPr>
      <w:sz w:val="16"/>
    </w:rPr>
  </w:style>
  <w:style w:type="paragraph" w:customStyle="1" w:styleId="WideTable">
    <w:name w:val="Wide Table"/>
    <w:basedOn w:val="Normal"/>
    <w:rsid w:val="00DD7F06"/>
    <w:pPr>
      <w:ind w:left="-1418"/>
    </w:pPr>
    <w:rPr>
      <w:sz w:val="2"/>
      <w:szCs w:val="2"/>
    </w:rPr>
  </w:style>
  <w:style w:type="character" w:styleId="PageNumber">
    <w:name w:val="page number"/>
    <w:basedOn w:val="DefaultParagraphFont"/>
    <w:rsid w:val="00DD7F06"/>
  </w:style>
  <w:style w:type="paragraph" w:styleId="Quote">
    <w:name w:val="Quote"/>
    <w:basedOn w:val="Heading1"/>
    <w:link w:val="QuoteChar"/>
    <w:qFormat/>
    <w:rsid w:val="00DD7F06"/>
    <w:rPr>
      <w:b w:val="0"/>
      <w:sz w:val="72"/>
      <w:szCs w:val="72"/>
      <w:lang w:val="en-NZ"/>
    </w:rPr>
  </w:style>
  <w:style w:type="character" w:customStyle="1" w:styleId="QuoteChar">
    <w:name w:val="Quote Char"/>
    <w:basedOn w:val="DefaultParagraphFont"/>
    <w:link w:val="Quote"/>
    <w:rsid w:val="00DD7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F06"/>
    <w:pPr>
      <w:pageBreakBefore/>
    </w:pPr>
  </w:style>
  <w:style w:type="paragraph" w:customStyle="1" w:styleId="Border">
    <w:name w:val="Border"/>
    <w:basedOn w:val="Normal"/>
    <w:qFormat/>
    <w:rsid w:val="00DD7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F06"/>
    <w:rPr>
      <w:b/>
      <w:bCs/>
      <w:i/>
      <w:iCs/>
      <w:color w:val="auto"/>
    </w:rPr>
  </w:style>
  <w:style w:type="paragraph" w:styleId="IntenseQuote">
    <w:name w:val="Intense Quote"/>
    <w:basedOn w:val="Normal"/>
    <w:next w:val="Normal"/>
    <w:link w:val="IntenseQuoteChar"/>
    <w:uiPriority w:val="30"/>
    <w:qFormat/>
    <w:rsid w:val="00DD7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F06"/>
    <w:rPr>
      <w:smallCaps/>
      <w:color w:val="auto"/>
      <w:u w:val="single"/>
    </w:rPr>
  </w:style>
  <w:style w:type="character" w:styleId="IntenseReference">
    <w:name w:val="Intense Reference"/>
    <w:basedOn w:val="DefaultParagraphFont"/>
    <w:uiPriority w:val="32"/>
    <w:qFormat/>
    <w:rsid w:val="00DD7F06"/>
    <w:rPr>
      <w:b/>
      <w:bCs/>
      <w:smallCaps/>
      <w:color w:val="auto"/>
      <w:spacing w:val="5"/>
      <w:u w:val="single"/>
    </w:rPr>
  </w:style>
  <w:style w:type="paragraph" w:customStyle="1" w:styleId="2ColumnHeading">
    <w:name w:val="2Column Heading"/>
    <w:basedOn w:val="BodyText"/>
    <w:qFormat/>
    <w:rsid w:val="00DD7F06"/>
    <w:pPr>
      <w:spacing w:after="60"/>
      <w:ind w:left="-2268"/>
    </w:pPr>
    <w:rPr>
      <w:b/>
    </w:rPr>
  </w:style>
  <w:style w:type="paragraph" w:customStyle="1" w:styleId="Heading1TOC">
    <w:name w:val="Heading1 TOC"/>
    <w:basedOn w:val="Normal"/>
    <w:qFormat/>
    <w:rsid w:val="00DD7F06"/>
    <w:pPr>
      <w:spacing w:before="240" w:after="120"/>
    </w:pPr>
    <w:rPr>
      <w:rFonts w:ascii="Times New Roman" w:hAnsi="Times New Roman"/>
      <w:b/>
      <w:sz w:val="32"/>
    </w:rPr>
  </w:style>
  <w:style w:type="paragraph" w:customStyle="1" w:styleId="Heading2TOC">
    <w:name w:val="Heading2 TOC"/>
    <w:basedOn w:val="Normal"/>
    <w:qFormat/>
    <w:rsid w:val="00DD7F06"/>
    <w:pPr>
      <w:spacing w:before="240" w:after="60"/>
    </w:pPr>
    <w:rPr>
      <w:rFonts w:ascii="Times New Roman" w:hAnsi="Times New Roman"/>
      <w:b/>
      <w:sz w:val="28"/>
    </w:rPr>
  </w:style>
  <w:style w:type="character" w:customStyle="1" w:styleId="Underline">
    <w:name w:val="Underline"/>
    <w:basedOn w:val="DefaultParagraphFont"/>
    <w:qFormat/>
    <w:rsid w:val="00DD7F06"/>
    <w:rPr>
      <w:u w:val="single"/>
    </w:rPr>
  </w:style>
  <w:style w:type="paragraph" w:styleId="BalloonText">
    <w:name w:val="Balloon Text"/>
    <w:basedOn w:val="Normal"/>
    <w:link w:val="BalloonTextChar"/>
    <w:rsid w:val="00DD7F06"/>
    <w:rPr>
      <w:rFonts w:ascii="Tahoma" w:hAnsi="Tahoma" w:cs="Tahoma"/>
      <w:sz w:val="16"/>
      <w:szCs w:val="16"/>
    </w:rPr>
  </w:style>
  <w:style w:type="character" w:customStyle="1" w:styleId="BalloonTextChar">
    <w:name w:val="Balloon Text Char"/>
    <w:basedOn w:val="DefaultParagraphFont"/>
    <w:link w:val="BalloonText"/>
    <w:rsid w:val="00DD7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F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7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F06"/>
    <w:rPr>
      <w:b/>
      <w:color w:val="660033"/>
      <w:spacing w:val="0"/>
    </w:rPr>
  </w:style>
  <w:style w:type="paragraph" w:customStyle="1" w:styleId="Nameditemlist">
    <w:name w:val="Named item list"/>
    <w:basedOn w:val="BodyText"/>
    <w:qFormat/>
    <w:rsid w:val="00DD7F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440</Words>
  <Characters>2955</Characters>
  <Application>Microsoft Office Word</Application>
  <DocSecurity>0</DocSecurity>
  <Lines>101</Lines>
  <Paragraphs>64</Paragraphs>
  <ScaleCrop>false</ScaleCrop>
  <Company>Author-it Software Corporation Ltd.</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AUMGLM001 Apply heavy vehicle standards</dc:title>
  <dc:subject>Approved</dc:subject>
  <dc:creator>Auto Skills Australia</dc:creator>
  <cp:keywords>Release: 1</cp:keywords>
  <dc:description>Review Date: 12 April 2008</dc:description>
  <cp:lastModifiedBy>TPCMS</cp:lastModifiedBy>
  <cp:revision>3</cp:revision>
  <dcterms:created xsi:type="dcterms:W3CDTF">2014-01-09T22:49:00Z</dcterms:created>
  <dcterms:modified xsi:type="dcterms:W3CDTF">2014-01-09T22:49:00Z</dcterms:modified>
</cp:coreProperties>
</file>