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567" w:rsidP="000C7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AUMGCA001 Provide customer service</w:t>
      </w:r>
      <w:r>
        <w:fldChar w:fldCharType="end"/>
      </w:r>
    </w:p>
    <w:p w:rsidR="000C7567" w:rsidP="000C7567">
      <w:pPr>
        <w:pStyle w:val="Version"/>
        <w:sectPr w:rsidSect="00332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28A3" w:rsidP="003328A3">
      <w:pPr>
        <w:pStyle w:val="SuperHeading"/>
      </w:pPr>
      <w:r w:rsidRPr="003328A3">
        <w:t>AUMGCA001 Provide customer service</w:t>
      </w:r>
    </w:p>
    <w:p w:rsidR="00000000" w:rsidRPr="003328A3" w:rsidP="003328A3">
      <w:pPr>
        <w:pStyle w:val="Heading1"/>
      </w:pPr>
      <w:bookmarkStart w:id="1" w:name="O_1015019"/>
      <w:bookmarkEnd w:id="1"/>
      <w:r w:rsidRPr="003328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75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rPr>
                <w:rStyle w:val="SpecialBold"/>
              </w:rPr>
              <w:t>Comment</w:t>
            </w:r>
          </w:p>
        </w:tc>
      </w:tr>
      <w:tr w:rsidTr="000C75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t>Unit updated to reflect the new standards for Training Packages</w:t>
            </w:r>
          </w:p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Replaces AUMGCA2001 Provide customer service</w:t>
            </w:r>
          </w:p>
        </w:tc>
      </w:tr>
      <w:tr w:rsidTr="000C75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t>Updated for clarity and policy adherence</w:t>
            </w:r>
          </w:p>
        </w:tc>
      </w:tr>
    </w:tbl>
    <w:p w:rsidR="00000000" w:rsidRPr="003328A3" w:rsidP="003328A3">
      <w:pPr>
        <w:pStyle w:val="BodyText"/>
      </w:pP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2" w:name="O_1015027"/>
      <w:bookmarkEnd w:id="2"/>
      <w:r w:rsidRPr="003328A3">
        <w:t>Application</w:t>
      </w:r>
    </w:p>
    <w:p w:rsidR="00000000" w:rsidRPr="003328A3" w:rsidP="000C7567">
      <w:pPr>
        <w:pStyle w:val="BodyText"/>
      </w:pPr>
      <w:r w:rsidRPr="003328A3">
        <w:t>This unit describes the performance outcomes required to meet the needs and expectations of customers when delivering a service.</w:t>
      </w:r>
    </w:p>
    <w:p w:rsidR="00000000" w:rsidRPr="003328A3" w:rsidP="000C7567">
      <w:pPr>
        <w:pStyle w:val="BodyText"/>
      </w:pPr>
      <w:r w:rsidRPr="003328A3">
        <w:t>It applies to those working in a range of contexts.</w:t>
      </w:r>
    </w:p>
    <w:p w:rsidR="000C7567" w:rsidP="000C7567">
      <w:pPr>
        <w:pStyle w:val="BodyText"/>
      </w:pPr>
      <w:r w:rsidRPr="003328A3">
        <w:t xml:space="preserve">No licensing, legislative or certification requirements apply to this unit </w:t>
      </w:r>
      <w:r w:rsidRPr="003328A3">
        <w:t>at the time of publication.</w:t>
      </w:r>
    </w:p>
    <w:p w:rsidR="00000000" w:rsidRPr="003328A3" w:rsidP="003328A3">
      <w:pPr>
        <w:pStyle w:val="Heading1"/>
      </w:pPr>
      <w:bookmarkStart w:id="3" w:name="O_1015025"/>
      <w:bookmarkEnd w:id="3"/>
      <w:r w:rsidRPr="003328A3">
        <w:t>Unit Sector</w:t>
      </w:r>
    </w:p>
    <w:p w:rsidR="00000000" w:rsidRPr="003328A3" w:rsidP="000C7567">
      <w:pPr>
        <w:pStyle w:val="BodyText"/>
      </w:pPr>
      <w:r w:rsidRPr="003328A3">
        <w:t>Sales and Marketing</w:t>
      </w:r>
    </w:p>
    <w:p w:rsidR="00000000" w:rsidRPr="003328A3" w:rsidP="003328A3">
      <w:pPr>
        <w:pStyle w:val="Heading1"/>
      </w:pPr>
      <w:bookmarkStart w:id="4" w:name="O_1015024"/>
      <w:bookmarkEnd w:id="4"/>
      <w:r w:rsidRPr="003328A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Elements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Performance Criteria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Elements describe the essential outcomes</w:t>
            </w:r>
          </w:p>
        </w:tc>
        <w:tc>
          <w:tcPr>
            <w:tcW w:w="6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 xml:space="preserve">Performance criteria describe the performance needed to demonstrate achievement of the element. 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List"/>
              <w:rPr>
                <w:lang w:val="en-NZ"/>
              </w:rPr>
            </w:pPr>
            <w:r w:rsidRPr="003328A3">
              <w:t>1. Identify customer needs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List2"/>
            </w:pPr>
            <w:r w:rsidRPr="003328A3">
              <w:t>1.1 Identify types of customers and their expectations and needs through consultation and negotiation</w:t>
            </w:r>
          </w:p>
          <w:p w:rsidR="00000000" w:rsidRPr="003328A3" w:rsidP="003328A3">
            <w:pPr>
              <w:pStyle w:val="List2"/>
            </w:pPr>
            <w:r w:rsidRPr="003328A3">
              <w:t>1.2 Regularly identify and mo</w:t>
            </w:r>
            <w:r w:rsidRPr="003328A3">
              <w:t>nitor customer needs through formal and informal communication channels to identify required services</w:t>
            </w:r>
          </w:p>
          <w:p w:rsidR="00000000" w:rsidP="003328A3">
            <w:pPr>
              <w:pStyle w:val="List2"/>
              <w:rPr>
                <w:lang w:val="en-NZ"/>
              </w:rPr>
            </w:pPr>
            <w:r w:rsidRPr="003328A3">
              <w:t>1.3 Assess current products and services against customer needs to determine the ability of the enterprise to meet them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List"/>
              <w:rPr>
                <w:lang w:val="en-NZ"/>
              </w:rPr>
            </w:pPr>
            <w:r w:rsidRPr="003328A3">
              <w:t>2. Respond to customer needs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List2"/>
            </w:pPr>
            <w:r w:rsidRPr="003328A3">
              <w:t>2.1 Respond to customer requests in a timely and efficient manner</w:t>
            </w:r>
          </w:p>
          <w:p w:rsidR="00000000" w:rsidRPr="003328A3" w:rsidP="003328A3">
            <w:pPr>
              <w:pStyle w:val="List2"/>
            </w:pPr>
            <w:r w:rsidRPr="003328A3">
              <w:t>2.2 Promote workplace services and products to the customer in a manner that assists the development of a positive and professional relationship</w:t>
            </w:r>
          </w:p>
          <w:p w:rsidR="00000000" w:rsidP="003328A3">
            <w:pPr>
              <w:pStyle w:val="List2"/>
              <w:rPr>
                <w:lang w:val="en-NZ"/>
              </w:rPr>
            </w:pPr>
            <w:r w:rsidRPr="003328A3">
              <w:t>2.3 Address customer dissatisfaction promptly</w:t>
            </w:r>
            <w:r w:rsidRPr="003328A3">
              <w:t xml:space="preserve"> according to workplace procedures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List"/>
              <w:rPr>
                <w:lang w:val="en-NZ"/>
              </w:rPr>
            </w:pPr>
            <w:r w:rsidRPr="003328A3">
              <w:t>3. Evaluate service provided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List2"/>
            </w:pPr>
            <w:r w:rsidRPr="003328A3">
              <w:t>3.1 Evaluate service provided to the customer and take appropriate action to resolve any issues or complaints</w:t>
            </w:r>
          </w:p>
          <w:p w:rsidR="00000000" w:rsidRPr="003328A3" w:rsidP="003328A3">
            <w:pPr>
              <w:pStyle w:val="List2"/>
            </w:pPr>
            <w:r w:rsidRPr="003328A3">
              <w:t>3.2 Seek feedback from customers on the product or service provided</w:t>
            </w:r>
          </w:p>
          <w:p w:rsidR="00000000" w:rsidRPr="003328A3" w:rsidP="003328A3">
            <w:pPr>
              <w:pStyle w:val="List2"/>
            </w:pPr>
            <w:r w:rsidRPr="003328A3">
              <w:t xml:space="preserve">3.3 Document </w:t>
            </w:r>
            <w:r w:rsidRPr="003328A3">
              <w:t>customer feedback according to workplace procedures</w:t>
            </w:r>
          </w:p>
        </w:tc>
      </w:tr>
    </w:tbl>
    <w:p w:rsidR="00000000" w:rsidRPr="003328A3" w:rsidP="003328A3">
      <w:pPr>
        <w:pStyle w:val="BodyText"/>
      </w:pP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5" w:name="O_1015023"/>
      <w:bookmarkEnd w:id="5"/>
      <w:r w:rsidRPr="003328A3">
        <w:t>Foundation Skills</w:t>
      </w:r>
    </w:p>
    <w:p w:rsidR="00000000" w:rsidRPr="003328A3" w:rsidP="000C7567">
      <w:pPr>
        <w:pStyle w:val="BodyText"/>
      </w:pPr>
      <w:r w:rsidRPr="003328A3">
        <w:t>This section describes those language, literacy, numeracy and employment skills that are essential to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Skills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Description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Learning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ListBullet"/>
              <w:rPr>
                <w:lang w:val="en-NZ"/>
              </w:rPr>
            </w:pPr>
            <w:r w:rsidRPr="003328A3">
              <w:t>draw on prior knowledge to identify customer needs.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Reading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ListBullet"/>
            </w:pPr>
            <w:r w:rsidRPr="003328A3">
              <w:t>identify workplace procedures relating to required customer service</w:t>
            </w:r>
          </w:p>
          <w:p w:rsidR="00000000" w:rsidP="003328A3">
            <w:pPr>
              <w:pStyle w:val="ListBullet"/>
              <w:rPr>
                <w:lang w:val="en-NZ"/>
              </w:rPr>
            </w:pPr>
            <w:r w:rsidRPr="003328A3">
              <w:t>identify customer requests and instructions.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Writing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ListBullet"/>
              <w:rPr>
                <w:lang w:val="en-NZ"/>
              </w:rPr>
            </w:pPr>
            <w:r w:rsidRPr="003328A3">
              <w:t>legibly complete workplace customer feedback and survey sheets.</w:t>
            </w:r>
          </w:p>
        </w:tc>
      </w:tr>
      <w:tr w:rsidTr="003328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Oral communication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ListBullet"/>
            </w:pPr>
            <w:r w:rsidRPr="003328A3">
              <w:t>speak clearly and directly when presenting customer service problems or issues to appropriate personnel.</w:t>
            </w:r>
          </w:p>
        </w:tc>
      </w:tr>
    </w:tbl>
    <w:p w:rsidR="00000000" w:rsidRPr="003328A3" w:rsidP="003328A3">
      <w:pPr>
        <w:pStyle w:val="BodyText"/>
      </w:pP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6" w:name="O_1015021"/>
      <w:bookmarkEnd w:id="6"/>
      <w:r w:rsidRPr="003328A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332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 xml:space="preserve">Code and </w:t>
            </w:r>
            <w:r w:rsidRPr="003328A3">
              <w:t>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Equivalence status</w:t>
            </w:r>
          </w:p>
        </w:tc>
      </w:tr>
      <w:tr w:rsidTr="00332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AUMGCA001 Provide customer service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AUMGCA001 Provide customer service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 xml:space="preserve">Minor updates to Assessment Requirements. Performance Criteria changed from passive </w:t>
            </w:r>
            <w:r w:rsidRPr="003328A3">
              <w:t>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t>Equivalent</w:t>
            </w:r>
          </w:p>
        </w:tc>
      </w:tr>
    </w:tbl>
    <w:p w:rsidR="00000000" w:rsidRPr="003328A3" w:rsidP="003328A3">
      <w:pPr>
        <w:pStyle w:val="BodyText"/>
      </w:pP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7" w:name="O_1015029"/>
      <w:bookmarkEnd w:id="7"/>
      <w:r w:rsidRPr="003328A3">
        <w:t>Links</w:t>
      </w:r>
    </w:p>
    <w:p w:rsidR="00000000" w:rsidRPr="003328A3" w:rsidP="000C7567">
      <w:pPr>
        <w:pStyle w:val="BodyText"/>
      </w:pPr>
      <w:r w:rsidRPr="00332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94CF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328A3" w:rsidP="000C7567">
      <w:pPr>
        <w:pStyle w:val="BodyText"/>
        <w:sectPr w:rsidSect="003328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28A3" w:rsidP="003328A3">
      <w:pPr>
        <w:pStyle w:val="SuperHeading"/>
      </w:pPr>
      <w:r w:rsidRPr="003328A3">
        <w:t>AUMGCA001 Provide customer service</w:t>
      </w:r>
    </w:p>
    <w:p w:rsidR="00000000" w:rsidRPr="003328A3" w:rsidP="003328A3">
      <w:pPr>
        <w:pStyle w:val="Heading1"/>
      </w:pPr>
      <w:bookmarkStart w:id="8" w:name="O_1015019_1"/>
      <w:bookmarkEnd w:id="8"/>
      <w:r w:rsidRPr="003328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75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rPr>
                <w:rStyle w:val="SpecialBold"/>
              </w:rPr>
              <w:t>Comment</w:t>
            </w:r>
          </w:p>
        </w:tc>
      </w:tr>
      <w:tr w:rsidTr="000C75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t>Unit updated to reflect the new standards for Training Packages</w:t>
            </w:r>
          </w:p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t>Replaces AUMGCA2001 Provide customer service</w:t>
            </w:r>
          </w:p>
        </w:tc>
      </w:tr>
      <w:tr w:rsidTr="000C75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A3">
            <w:pPr>
              <w:pStyle w:val="BodyText"/>
              <w:rPr>
                <w:lang w:val="en-NZ"/>
              </w:rPr>
            </w:pPr>
            <w:r w:rsidRPr="003328A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A3" w:rsidP="003328A3">
            <w:pPr>
              <w:pStyle w:val="BodyText"/>
            </w:pPr>
            <w:r w:rsidRPr="003328A3">
              <w:t>Updated for clarity and policy adherence</w:t>
            </w:r>
          </w:p>
        </w:tc>
      </w:tr>
    </w:tbl>
    <w:p w:rsidR="00000000" w:rsidRPr="003328A3" w:rsidP="003328A3">
      <w:pPr>
        <w:pStyle w:val="BodyText"/>
      </w:pP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9" w:name="O_1015018"/>
      <w:bookmarkEnd w:id="9"/>
      <w:r w:rsidRPr="003328A3">
        <w:t>Performance Evidence</w:t>
      </w:r>
    </w:p>
    <w:p w:rsidR="00000000" w:rsidRPr="003328A3" w:rsidP="000C7567">
      <w:pPr>
        <w:pStyle w:val="BodyText"/>
      </w:pPr>
      <w:r w:rsidRPr="003328A3">
        <w:t>Before competency can be determined, individuals must have competently demonstrated that they can provide effective customer service on a minimum of two occasions.</w:t>
      </w:r>
    </w:p>
    <w:p w:rsidR="00000000" w:rsidRPr="003328A3" w:rsidP="000C7567">
      <w:pPr>
        <w:pStyle w:val="BodyText"/>
      </w:pPr>
      <w:r w:rsidRPr="003328A3">
        <w:t>Individuals must demonstrate they can:</w:t>
      </w:r>
    </w:p>
    <w:p w:rsidR="00000000" w:rsidRPr="003328A3" w:rsidP="003328A3">
      <w:pPr>
        <w:pStyle w:val="ListBullet"/>
      </w:pPr>
      <w:r w:rsidRPr="003328A3">
        <w:t xml:space="preserve">promote products and services in a clear and direct </w:t>
      </w:r>
      <w:r w:rsidRPr="003328A3">
        <w:t>manner</w:t>
      </w:r>
    </w:p>
    <w:p w:rsidR="00000000" w:rsidRPr="003328A3" w:rsidP="003328A3">
      <w:pPr>
        <w:pStyle w:val="ListBullet"/>
      </w:pPr>
      <w:r w:rsidRPr="003328A3">
        <w:t>identify customer needs and expectations</w:t>
      </w:r>
    </w:p>
    <w:p w:rsidR="00000000" w:rsidRPr="003328A3" w:rsidP="003328A3">
      <w:pPr>
        <w:pStyle w:val="ListBullet"/>
      </w:pPr>
      <w:r w:rsidRPr="003328A3">
        <w:t>resolve customer concerns and complaints by taking appropriate action, including:</w:t>
      </w:r>
    </w:p>
    <w:p w:rsidR="00000000" w:rsidRPr="003328A3" w:rsidP="003328A3">
      <w:pPr>
        <w:pStyle w:val="ListBullet2"/>
      </w:pPr>
      <w:r w:rsidRPr="003328A3">
        <w:t>handling customer needs in a courteous, discreet and sensitive manner</w:t>
      </w:r>
    </w:p>
    <w:p w:rsidR="00000000" w:rsidRPr="003328A3" w:rsidP="003328A3">
      <w:pPr>
        <w:pStyle w:val="ListBullet2"/>
      </w:pPr>
      <w:r w:rsidRPr="003328A3">
        <w:t>addressing customer complaints and escalating where nec</w:t>
      </w:r>
      <w:r w:rsidRPr="003328A3">
        <w:t>essary</w:t>
      </w:r>
    </w:p>
    <w:p w:rsidR="00000000" w:rsidRPr="003328A3" w:rsidP="003328A3">
      <w:pPr>
        <w:pStyle w:val="ListBullet"/>
      </w:pPr>
      <w:r w:rsidRPr="003328A3">
        <w:t>apply workplace procedures relating to customer feedback, including:</w:t>
      </w:r>
    </w:p>
    <w:p w:rsidR="00000000" w:rsidRPr="003328A3" w:rsidP="003328A3">
      <w:pPr>
        <w:pStyle w:val="ListBullet2"/>
      </w:pPr>
      <w:r w:rsidRPr="003328A3">
        <w:t>customer service and continuous improvement processes</w:t>
      </w:r>
    </w:p>
    <w:p w:rsidR="00000000" w:rsidRPr="003328A3" w:rsidP="003328A3">
      <w:pPr>
        <w:pStyle w:val="ListBullet2"/>
      </w:pPr>
      <w:r w:rsidRPr="003328A3">
        <w:t>workplace customer service practices</w:t>
      </w: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10" w:name="O_1015017"/>
      <w:bookmarkEnd w:id="10"/>
      <w:r w:rsidRPr="003328A3">
        <w:t>Knowledge Evidence</w:t>
      </w:r>
    </w:p>
    <w:p w:rsidR="00000000" w:rsidRPr="003328A3" w:rsidP="000C7567">
      <w:pPr>
        <w:pStyle w:val="BodyText"/>
      </w:pPr>
      <w:r w:rsidRPr="003328A3">
        <w:t>The candidate must be able to demonstrate knowled</w:t>
      </w:r>
      <w:r w:rsidRPr="003328A3">
        <w:t xml:space="preserve">ge to complete the tasks outlined in the elements and performance criteria of this unit. This includes: </w:t>
      </w:r>
    </w:p>
    <w:p w:rsidR="00000000" w:rsidRPr="003328A3" w:rsidP="003328A3">
      <w:pPr>
        <w:pStyle w:val="ListBullet"/>
      </w:pPr>
      <w:r w:rsidRPr="003328A3">
        <w:t>effective customer services principles, including requirements to meet customer service needs and expectations</w:t>
      </w:r>
    </w:p>
    <w:p w:rsidR="00000000" w:rsidRPr="003328A3" w:rsidP="003328A3">
      <w:pPr>
        <w:pStyle w:val="ListBullet"/>
      </w:pPr>
      <w:r w:rsidRPr="003328A3">
        <w:t>workplace products and services</w:t>
      </w:r>
    </w:p>
    <w:p w:rsidR="00000000" w:rsidRPr="003328A3" w:rsidP="003328A3">
      <w:pPr>
        <w:pStyle w:val="ListBullet"/>
      </w:pPr>
      <w:r w:rsidRPr="003328A3">
        <w:t>custome</w:t>
      </w:r>
      <w:r w:rsidRPr="003328A3">
        <w:t xml:space="preserve">r service reporting procedures </w:t>
      </w:r>
    </w:p>
    <w:p w:rsidR="00000000" w:rsidRPr="003328A3" w:rsidP="003328A3">
      <w:pPr>
        <w:pStyle w:val="ListBullet"/>
      </w:pPr>
      <w:r w:rsidRPr="003328A3">
        <w:t>customer service problem-resolution procedures.</w:t>
      </w: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11" w:name="O_1015016"/>
      <w:bookmarkEnd w:id="11"/>
      <w:r w:rsidRPr="003328A3">
        <w:t>Assessment Conditions</w:t>
      </w:r>
    </w:p>
    <w:p w:rsidR="00000000" w:rsidRPr="003328A3" w:rsidP="000C7567">
      <w:pPr>
        <w:pStyle w:val="BodyText"/>
      </w:pPr>
      <w:r w:rsidRPr="003328A3">
        <w:t>Assessors must satisfy SNR/AQTF assessor requirements.</w:t>
      </w:r>
    </w:p>
    <w:p w:rsidR="00000000" w:rsidRPr="003328A3" w:rsidP="000C7567">
      <w:pPr>
        <w:pStyle w:val="BodyText"/>
      </w:pPr>
      <w:r w:rsidRPr="003328A3">
        <w:t>Competency is to be assessed in the workplace or a simulated environment that accurately reflects performance in a real workplace setting.</w:t>
      </w:r>
    </w:p>
    <w:p w:rsidR="00000000" w:rsidRPr="003328A3" w:rsidP="000C7567">
      <w:pPr>
        <w:pStyle w:val="BodyText"/>
      </w:pPr>
      <w:r w:rsidRPr="003328A3">
        <w:t>Where assessment of competency includes third-party evidence, individuals must provide evidence that demonstrates the</w:t>
      </w:r>
      <w:r w:rsidRPr="003328A3">
        <w:t>y have provided customer service, e.g. customer testimonials.</w:t>
      </w:r>
    </w:p>
    <w:p w:rsidR="00000000" w:rsidRPr="003328A3" w:rsidP="000C7567">
      <w:pPr>
        <w:pStyle w:val="BodyText"/>
      </w:pPr>
      <w:r w:rsidRPr="003328A3">
        <w:t>Assessors must verify performance evidence through questioning on skills and knowledge to ensure correct interpretation and application.</w:t>
      </w:r>
    </w:p>
    <w:p w:rsidR="00000000" w:rsidRPr="003328A3" w:rsidP="000C7567">
      <w:pPr>
        <w:pStyle w:val="BodyText"/>
      </w:pPr>
      <w:r w:rsidRPr="003328A3">
        <w:t>The following resources must be made available:</w:t>
      </w:r>
    </w:p>
    <w:p w:rsidR="00000000" w:rsidRPr="003328A3" w:rsidP="003328A3">
      <w:pPr>
        <w:pStyle w:val="ListBullet"/>
      </w:pPr>
      <w:r w:rsidRPr="003328A3">
        <w:t>workplac</w:t>
      </w:r>
      <w:r w:rsidRPr="003328A3">
        <w:t>e or simulated workplace</w:t>
      </w:r>
    </w:p>
    <w:p w:rsidR="00000000" w:rsidRPr="003328A3" w:rsidP="003328A3">
      <w:pPr>
        <w:pStyle w:val="ListBullet"/>
      </w:pPr>
      <w:r w:rsidRPr="003328A3">
        <w:t>workplace instructions, including customer requirements</w:t>
      </w:r>
    </w:p>
    <w:p w:rsidR="00000000" w:rsidRPr="003328A3" w:rsidP="003328A3">
      <w:pPr>
        <w:pStyle w:val="ListBullet"/>
      </w:pPr>
      <w:r w:rsidRPr="003328A3">
        <w:t>workplace customer service procedures</w:t>
      </w:r>
    </w:p>
    <w:p w:rsidR="00000000" w:rsidRPr="003328A3" w:rsidP="003328A3">
      <w:pPr>
        <w:pStyle w:val="ListBullet"/>
      </w:pPr>
      <w:r w:rsidRPr="003328A3">
        <w:t>customers with different needs</w:t>
      </w:r>
    </w:p>
    <w:p w:rsidR="00000000" w:rsidRPr="003328A3" w:rsidP="003328A3">
      <w:pPr>
        <w:pStyle w:val="ListBullet"/>
      </w:pPr>
      <w:r w:rsidRPr="003328A3">
        <w:t xml:space="preserve">workplace complaint-resolution procedures </w:t>
      </w:r>
    </w:p>
    <w:p w:rsidR="00000000" w:rsidRPr="003328A3" w:rsidP="003328A3">
      <w:pPr>
        <w:pStyle w:val="ListBullet"/>
      </w:pPr>
      <w:r w:rsidRPr="003328A3">
        <w:t>customer service feedback surveys and reporting procedures</w:t>
      </w:r>
    </w:p>
    <w:p w:rsidR="00000000" w:rsidRPr="003328A3" w:rsidP="003328A3">
      <w:pPr>
        <w:pStyle w:val="AllowPageBreak"/>
      </w:pPr>
    </w:p>
    <w:p w:rsidR="00000000" w:rsidRPr="003328A3" w:rsidP="003328A3">
      <w:pPr>
        <w:pStyle w:val="Heading1"/>
      </w:pPr>
      <w:bookmarkStart w:id="12" w:name="O_1015030"/>
      <w:bookmarkEnd w:id="12"/>
      <w:r w:rsidRPr="003328A3">
        <w:t>Links</w:t>
      </w:r>
    </w:p>
    <w:p w:rsidR="00000000" w:rsidRPr="003328A3" w:rsidP="000C7567">
      <w:pPr>
        <w:pStyle w:val="BodyText"/>
      </w:pPr>
      <w:r w:rsidRPr="00332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94CF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328A3" w:rsidP="003328A3"/>
    <w:sectPr w:rsidSect="003328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 w:rsidRPr="000C7567" w:rsidP="000C7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67" w:rsidP="00332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567" w:rsidP="00332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C7567" w:rsidP="003328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 w:rsidP="00332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7567">
      <w:t>Approved</w:t>
    </w:r>
    <w:r w:rsidR="000C7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75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7567">
      <w:rPr>
        <w:noProof/>
      </w:rPr>
      <w:t>4</w:t>
    </w:r>
    <w:r>
      <w:rPr>
        <w:noProof/>
      </w:rPr>
      <w:fldChar w:fldCharType="end"/>
    </w:r>
  </w:p>
  <w:p w:rsidR="003328A3" w:rsidP="00332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7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7567">
      <w:t>Mining and Automotive Skills Alliance</w:t>
    </w:r>
    <w:r w:rsidR="000C7567">
      <w:fldChar w:fldCharType="end"/>
    </w:r>
  </w:p>
  <w:p w:rsidR="003328A3" w:rsidP="00332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8A3" w:rsidRPr="000C7567" w:rsidP="000C7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67" w:rsidRPr="002D2AF8" w:rsidP="00332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AUMGCA001 Provide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7567" w:rsidP="003328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A3" w:rsidRPr="002D2AF8" w:rsidP="00332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7567">
      <w:t>AUMGCA001 Provide customer service</w:t>
    </w:r>
    <w:r w:rsidR="000C7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7567">
      <w:rPr>
        <w:noProof/>
      </w:rPr>
      <w:t>2 March 2025</w:t>
    </w:r>
    <w:r>
      <w:fldChar w:fldCharType="end"/>
    </w:r>
  </w:p>
  <w:p w:rsidR="003328A3" w:rsidP="00332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32F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48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29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8A3"/>
  </w:style>
  <w:style w:type="character" w:customStyle="1" w:styleId="Heading1Char">
    <w:name w:val="Heading 1 Char"/>
    <w:basedOn w:val="DefaultParagraphFont"/>
    <w:link w:val="Heading1"/>
    <w:rsid w:val="00332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2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8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8A3"/>
    <w:rPr>
      <w:b/>
      <w:spacing w:val="0"/>
    </w:rPr>
  </w:style>
  <w:style w:type="paragraph" w:styleId="ListBullet2">
    <w:name w:val="List Bullet 2"/>
    <w:basedOn w:val="List2"/>
    <w:rsid w:val="003328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328A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32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8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8A3"/>
    <w:rPr>
      <w:i/>
    </w:rPr>
  </w:style>
  <w:style w:type="paragraph" w:styleId="Caption">
    <w:name w:val="caption"/>
    <w:basedOn w:val="BodyText"/>
    <w:next w:val="Normal"/>
    <w:qFormat/>
    <w:rsid w:val="00332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8A3"/>
  </w:style>
  <w:style w:type="paragraph" w:styleId="TableofFigures">
    <w:name w:val="table of figures"/>
    <w:basedOn w:val="Normal"/>
    <w:next w:val="Normal"/>
    <w:semiHidden/>
    <w:rsid w:val="00332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8A3"/>
    <w:rPr>
      <w:rFonts w:ascii="Wingdings" w:hAnsi="Wingdings"/>
    </w:rPr>
  </w:style>
  <w:style w:type="paragraph" w:customStyle="1" w:styleId="TableHeading">
    <w:name w:val="Table Heading"/>
    <w:basedOn w:val="HeadingBase"/>
    <w:rsid w:val="00332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8A3"/>
    <w:rPr>
      <w:color w:val="0033CC"/>
      <w:u w:val="none"/>
    </w:rPr>
  </w:style>
  <w:style w:type="paragraph" w:customStyle="1" w:styleId="BodyTextRight">
    <w:name w:val="Body Text Right"/>
    <w:basedOn w:val="BodyText"/>
    <w:rsid w:val="00332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8A3"/>
    <w:rPr>
      <w:sz w:val="32"/>
    </w:rPr>
  </w:style>
  <w:style w:type="paragraph" w:customStyle="1" w:styleId="HeadingProcedure">
    <w:name w:val="Heading Procedure"/>
    <w:basedOn w:val="HeadingBase"/>
    <w:next w:val="Normal"/>
    <w:rsid w:val="00332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8A3"/>
    <w:pPr>
      <w:spacing w:before="60" w:after="60"/>
    </w:pPr>
  </w:style>
  <w:style w:type="paragraph" w:styleId="ListContinue">
    <w:name w:val="List Continue"/>
    <w:basedOn w:val="List"/>
    <w:rsid w:val="003328A3"/>
    <w:pPr>
      <w:ind w:firstLine="0"/>
    </w:pPr>
  </w:style>
  <w:style w:type="paragraph" w:customStyle="1" w:styleId="ListNote">
    <w:name w:val="List Note"/>
    <w:basedOn w:val="List"/>
    <w:rsid w:val="00332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8A3"/>
    <w:rPr>
      <w:rFonts w:ascii="Courier New" w:hAnsi="Courier New"/>
    </w:rPr>
  </w:style>
  <w:style w:type="paragraph" w:customStyle="1" w:styleId="NoteBullet">
    <w:name w:val="Note Bullet"/>
    <w:basedOn w:val="Note"/>
    <w:rsid w:val="00332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8A3"/>
    <w:rPr>
      <w:b/>
      <w:smallCaps/>
    </w:rPr>
  </w:style>
  <w:style w:type="paragraph" w:customStyle="1" w:styleId="TableListNumber">
    <w:name w:val="Table List Number"/>
    <w:basedOn w:val="ListNumber"/>
    <w:rsid w:val="00332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8A3"/>
    <w:pPr>
      <w:numPr>
        <w:numId w:val="9"/>
      </w:numPr>
    </w:pPr>
  </w:style>
  <w:style w:type="paragraph" w:customStyle="1" w:styleId="ListAlpha2">
    <w:name w:val="List Alpha 2"/>
    <w:basedOn w:val="List2"/>
    <w:rsid w:val="003328A3"/>
    <w:pPr>
      <w:numPr>
        <w:numId w:val="8"/>
      </w:numPr>
    </w:pPr>
  </w:style>
  <w:style w:type="paragraph" w:styleId="List3">
    <w:name w:val="List 3"/>
    <w:basedOn w:val="BodyText"/>
    <w:rsid w:val="00332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8A3"/>
    <w:pPr>
      <w:numPr>
        <w:numId w:val="4"/>
      </w:numPr>
    </w:pPr>
  </w:style>
  <w:style w:type="paragraph" w:styleId="ListContinue2">
    <w:name w:val="List Continue 2"/>
    <w:basedOn w:val="List2"/>
    <w:rsid w:val="003328A3"/>
    <w:pPr>
      <w:ind w:firstLine="0"/>
    </w:pPr>
  </w:style>
  <w:style w:type="paragraph" w:styleId="ListContinue3">
    <w:name w:val="List Continue 3"/>
    <w:basedOn w:val="List3"/>
    <w:rsid w:val="003328A3"/>
    <w:pPr>
      <w:ind w:left="1021" w:firstLine="0"/>
    </w:pPr>
  </w:style>
  <w:style w:type="paragraph" w:styleId="ListContinue4">
    <w:name w:val="List Continue 4"/>
    <w:basedOn w:val="List4"/>
    <w:rsid w:val="003328A3"/>
    <w:pPr>
      <w:ind w:firstLine="0"/>
    </w:pPr>
  </w:style>
  <w:style w:type="paragraph" w:styleId="ListContinue5">
    <w:name w:val="List Continue 5"/>
    <w:basedOn w:val="List5"/>
    <w:rsid w:val="003328A3"/>
    <w:pPr>
      <w:ind w:firstLine="0"/>
    </w:pPr>
  </w:style>
  <w:style w:type="paragraph" w:styleId="ListNumber3">
    <w:name w:val="List Number 3"/>
    <w:basedOn w:val="List3"/>
    <w:rsid w:val="003328A3"/>
    <w:pPr>
      <w:numPr>
        <w:numId w:val="5"/>
      </w:numPr>
    </w:pPr>
  </w:style>
  <w:style w:type="paragraph" w:styleId="ListNumber4">
    <w:name w:val="List Number 4"/>
    <w:basedOn w:val="List4"/>
    <w:rsid w:val="003328A3"/>
    <w:pPr>
      <w:numPr>
        <w:numId w:val="6"/>
      </w:numPr>
    </w:pPr>
  </w:style>
  <w:style w:type="paragraph" w:styleId="ListNumber5">
    <w:name w:val="List Number 5"/>
    <w:basedOn w:val="List5"/>
    <w:rsid w:val="003328A3"/>
    <w:pPr>
      <w:numPr>
        <w:numId w:val="7"/>
      </w:numPr>
    </w:pPr>
  </w:style>
  <w:style w:type="paragraph" w:styleId="BlockText">
    <w:name w:val="Block Text"/>
    <w:basedOn w:val="Normal"/>
    <w:rsid w:val="00332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8A3"/>
    <w:rPr>
      <w:sz w:val="16"/>
      <w:vertAlign w:val="superscript"/>
    </w:rPr>
  </w:style>
  <w:style w:type="character" w:customStyle="1" w:styleId="Symbols">
    <w:name w:val="Symbols"/>
    <w:basedOn w:val="DefaultParagraphFont"/>
    <w:rsid w:val="003328A3"/>
    <w:rPr>
      <w:rFonts w:ascii="Symbol" w:hAnsi="Symbol"/>
    </w:rPr>
  </w:style>
  <w:style w:type="character" w:customStyle="1" w:styleId="MenuOptions">
    <w:name w:val="Menu Options"/>
    <w:basedOn w:val="DefaultParagraphFont"/>
    <w:rsid w:val="00332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8A3"/>
    <w:rPr>
      <w:b/>
    </w:rPr>
  </w:style>
  <w:style w:type="character" w:customStyle="1" w:styleId="Underlined">
    <w:name w:val="Underlined"/>
    <w:basedOn w:val="DefaultParagraphFont"/>
    <w:rsid w:val="003328A3"/>
    <w:rPr>
      <w:u w:val="single"/>
    </w:rPr>
  </w:style>
  <w:style w:type="paragraph" w:customStyle="1" w:styleId="TableBodyTextRight">
    <w:name w:val="Table Body Text Right"/>
    <w:basedOn w:val="TableBodyText"/>
    <w:rsid w:val="00332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8A3"/>
    <w:rPr>
      <w:sz w:val="18"/>
    </w:rPr>
  </w:style>
  <w:style w:type="paragraph" w:customStyle="1" w:styleId="BodySmallRight">
    <w:name w:val="Body Small Right"/>
    <w:basedOn w:val="BodyTextRight"/>
    <w:rsid w:val="003328A3"/>
    <w:rPr>
      <w:sz w:val="18"/>
      <w:szCs w:val="18"/>
    </w:rPr>
  </w:style>
  <w:style w:type="paragraph" w:customStyle="1" w:styleId="MarginEdition">
    <w:name w:val="Margin Edition"/>
    <w:basedOn w:val="MarginNote"/>
    <w:rsid w:val="00332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8A3"/>
    <w:rPr>
      <w:sz w:val="2"/>
      <w:szCs w:val="2"/>
    </w:rPr>
  </w:style>
  <w:style w:type="character" w:customStyle="1" w:styleId="Small">
    <w:name w:val="Small"/>
    <w:basedOn w:val="DefaultParagraphFont"/>
    <w:rsid w:val="003328A3"/>
    <w:rPr>
      <w:sz w:val="16"/>
    </w:rPr>
  </w:style>
  <w:style w:type="paragraph" w:customStyle="1" w:styleId="WideTable">
    <w:name w:val="Wide Table"/>
    <w:basedOn w:val="Normal"/>
    <w:rsid w:val="00332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8A3"/>
  </w:style>
  <w:style w:type="paragraph" w:styleId="Quote">
    <w:name w:val="Quote"/>
    <w:basedOn w:val="Heading1"/>
    <w:link w:val="QuoteChar"/>
    <w:qFormat/>
    <w:rsid w:val="00332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8A3"/>
    <w:pPr>
      <w:pageBreakBefore/>
    </w:pPr>
  </w:style>
  <w:style w:type="paragraph" w:customStyle="1" w:styleId="Border">
    <w:name w:val="Border"/>
    <w:basedOn w:val="Normal"/>
    <w:qFormat/>
    <w:rsid w:val="00332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8A3"/>
    <w:rPr>
      <w:u w:val="single"/>
    </w:rPr>
  </w:style>
  <w:style w:type="character" w:customStyle="1" w:styleId="BoldandItalics">
    <w:name w:val="Bold and Italics"/>
    <w:qFormat/>
    <w:rsid w:val="003328A3"/>
    <w:rPr>
      <w:b/>
      <w:i/>
      <w:u w:val="none"/>
    </w:rPr>
  </w:style>
  <w:style w:type="paragraph" w:styleId="BalloonText">
    <w:name w:val="Balloon Text"/>
    <w:basedOn w:val="Normal"/>
    <w:link w:val="BalloonTextChar"/>
    <w:rsid w:val="00332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8A3"/>
    <w:pPr>
      <w:spacing w:before="0" w:after="0"/>
    </w:pPr>
  </w:style>
  <w:style w:type="paragraph" w:customStyle="1" w:styleId="BodyTextBold">
    <w:name w:val="Body Text Bold"/>
    <w:basedOn w:val="BodyText"/>
    <w:qFormat/>
    <w:rsid w:val="003328A3"/>
    <w:rPr>
      <w:b/>
    </w:rPr>
  </w:style>
  <w:style w:type="character" w:styleId="Hyperlink">
    <w:name w:val="Hyperlink"/>
    <w:basedOn w:val="DefaultParagraphFont"/>
    <w:uiPriority w:val="99"/>
    <w:unhideWhenUsed/>
    <w:rsid w:val="000C7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4807</Characters>
  <Application>Microsoft Office Word</Application>
  <DocSecurity>0</DocSecurity>
  <Lines>165</Lines>
  <Paragraphs>117</Paragraphs>
  <ScaleCrop>false</ScaleCrop>
  <Company>Author-it Software Corporation Ltd.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AUMGCA001 Provide customer service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