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354" w:rsidP="008D23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AUMFTM003 Develop conceptual models and prototypes</w:t>
      </w:r>
      <w:r>
        <w:fldChar w:fldCharType="end"/>
      </w:r>
    </w:p>
    <w:p w:rsidR="008D2354" w:rsidP="008D2354">
      <w:pPr>
        <w:pStyle w:val="Version"/>
        <w:sectPr w:rsidSect="000F2A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2AE4" w:rsidP="000F2AE4">
      <w:pPr>
        <w:pStyle w:val="SuperHeading"/>
      </w:pPr>
      <w:r w:rsidRPr="000F2AE4">
        <w:t>Assessment Requirements for AUMFTM003 Develop conceptual models and prototypes</w:t>
      </w:r>
    </w:p>
    <w:p w:rsidR="00000000" w:rsidRPr="000F2AE4" w:rsidP="000F2AE4">
      <w:pPr>
        <w:pStyle w:val="Heading1"/>
      </w:pPr>
      <w:bookmarkStart w:id="1" w:name="O_575161"/>
      <w:bookmarkEnd w:id="1"/>
      <w:r w:rsidRPr="000F2AE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D23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E4" w:rsidP="000F2AE4">
            <w:pPr>
              <w:pStyle w:val="BodyText"/>
            </w:pPr>
            <w:r w:rsidRPr="000F2AE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E4">
            <w:pPr>
              <w:pStyle w:val="BodyText"/>
              <w:rPr>
                <w:lang w:val="en-NZ"/>
              </w:rPr>
            </w:pPr>
            <w:r w:rsidRPr="000F2AE4">
              <w:rPr>
                <w:rStyle w:val="SpecialBold"/>
              </w:rPr>
              <w:t>Comment</w:t>
            </w:r>
          </w:p>
        </w:tc>
      </w:tr>
      <w:tr w:rsidTr="008D23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E4">
            <w:pPr>
              <w:pStyle w:val="BodyText"/>
              <w:rPr>
                <w:lang w:val="en-NZ"/>
              </w:rPr>
            </w:pPr>
            <w:r w:rsidRPr="000F2AE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E4" w:rsidP="000F2AE4">
            <w:pPr>
              <w:pStyle w:val="BodyText"/>
            </w:pPr>
            <w:r w:rsidRPr="000F2AE4">
              <w:t>Unit updated to reflect the new standards for Training Packages</w:t>
            </w:r>
          </w:p>
          <w:p w:rsidR="00000000" w:rsidRPr="000F2AE4" w:rsidP="000F2AE4">
            <w:pPr>
              <w:pStyle w:val="BodyText"/>
            </w:pPr>
            <w:r w:rsidRPr="000F2AE4">
              <w:t>Replaces AUMFTM5003 Develop conceptual models and prototypes</w:t>
            </w:r>
          </w:p>
        </w:tc>
      </w:tr>
    </w:tbl>
    <w:p w:rsidR="00000000" w:rsidRPr="000F2AE4" w:rsidP="000F2AE4">
      <w:pPr>
        <w:pStyle w:val="BodyText"/>
      </w:pPr>
    </w:p>
    <w:p w:rsidR="00000000" w:rsidRPr="000F2AE4" w:rsidP="000F2AE4">
      <w:pPr>
        <w:pStyle w:val="AllowPageBreak"/>
      </w:pPr>
    </w:p>
    <w:p w:rsidR="00000000" w:rsidRPr="000F2AE4" w:rsidP="000F2AE4">
      <w:pPr>
        <w:pStyle w:val="Heading1"/>
      </w:pPr>
      <w:bookmarkStart w:id="2" w:name="O_575162"/>
      <w:bookmarkEnd w:id="2"/>
      <w:r w:rsidRPr="000F2AE4">
        <w:t>Performance Evidence</w:t>
      </w:r>
    </w:p>
    <w:p w:rsidR="00000000" w:rsidRPr="000F2AE4" w:rsidP="008D2354">
      <w:pPr>
        <w:pStyle w:val="BodyText"/>
      </w:pPr>
      <w:r w:rsidRPr="000F2AE4">
        <w:t>Before competency can be determined, individuals must have competently developed conceptual models and prototypes on a minimum of two occasions.</w:t>
      </w:r>
    </w:p>
    <w:p w:rsidR="00000000" w:rsidRPr="000F2AE4" w:rsidP="008D2354">
      <w:pPr>
        <w:pStyle w:val="BodyText"/>
      </w:pPr>
      <w:r w:rsidRPr="000F2AE4">
        <w:t>Individual</w:t>
      </w:r>
      <w:r w:rsidRPr="000F2AE4">
        <w:t>s must demonstrate they can:</w:t>
      </w:r>
    </w:p>
    <w:p w:rsidR="00000000" w:rsidRPr="000F2AE4" w:rsidP="000F2AE4">
      <w:pPr>
        <w:pStyle w:val="ListBullet"/>
      </w:pPr>
      <w:r w:rsidRPr="000F2AE4">
        <w:t>comply with workplace standards, safe work practices and workplace procedures for developing conceptual models and prototypes</w:t>
      </w:r>
    </w:p>
    <w:p w:rsidR="00000000" w:rsidRPr="000F2AE4" w:rsidP="000F2AE4">
      <w:pPr>
        <w:pStyle w:val="ListBullet"/>
      </w:pPr>
      <w:r w:rsidRPr="000F2AE4">
        <w:t>communicate effectively with design engineers during development process</w:t>
      </w:r>
    </w:p>
    <w:p w:rsidR="00000000" w:rsidRPr="000F2AE4" w:rsidP="000F2AE4">
      <w:pPr>
        <w:pStyle w:val="ListBullet"/>
      </w:pPr>
      <w:r w:rsidRPr="000F2AE4">
        <w:t>apply, within scope of own authority, the requirements of the job in relation to:</w:t>
      </w:r>
    </w:p>
    <w:p w:rsidR="00000000" w:rsidRPr="000F2AE4" w:rsidP="000F2AE4">
      <w:pPr>
        <w:pStyle w:val="ListBullet2"/>
      </w:pPr>
      <w:r w:rsidRPr="000F2AE4">
        <w:t>developing conceptual models and prototypes that satisfy customer requirements</w:t>
      </w:r>
    </w:p>
    <w:p w:rsidR="00000000" w:rsidRPr="000F2AE4" w:rsidP="000F2AE4">
      <w:pPr>
        <w:pStyle w:val="ListBullet2"/>
      </w:pPr>
      <w:r w:rsidRPr="000F2AE4">
        <w:t>achieving work quality goals</w:t>
      </w:r>
    </w:p>
    <w:p w:rsidR="00000000" w:rsidRPr="000F2AE4" w:rsidP="000F2AE4">
      <w:pPr>
        <w:pStyle w:val="ListBullet2"/>
      </w:pPr>
      <w:r w:rsidRPr="000F2AE4">
        <w:t>completing documentation of the model and prototype development p</w:t>
      </w:r>
      <w:r w:rsidRPr="000F2AE4">
        <w:t xml:space="preserve">rocess </w:t>
      </w:r>
    </w:p>
    <w:p w:rsidR="00000000" w:rsidRPr="000F2AE4" w:rsidP="000F2AE4">
      <w:pPr>
        <w:pStyle w:val="ListBullet2"/>
      </w:pPr>
      <w:r w:rsidRPr="000F2AE4">
        <w:t>completing work area housekeeping requirements, including documentation of project activity, process and outcomes.</w:t>
      </w:r>
    </w:p>
    <w:p w:rsidR="00000000" w:rsidRPr="000F2AE4" w:rsidP="000F2AE4">
      <w:pPr>
        <w:pStyle w:val="AllowPageBreak"/>
      </w:pPr>
    </w:p>
    <w:p w:rsidR="00000000" w:rsidRPr="000F2AE4" w:rsidP="000F2AE4">
      <w:pPr>
        <w:pStyle w:val="Heading1"/>
      </w:pPr>
      <w:bookmarkStart w:id="3" w:name="O_575163"/>
      <w:bookmarkEnd w:id="3"/>
      <w:r w:rsidRPr="000F2AE4">
        <w:t>Knowledge Evidence</w:t>
      </w:r>
    </w:p>
    <w:p w:rsidR="00000000" w:rsidRPr="000F2AE4" w:rsidP="008D2354">
      <w:pPr>
        <w:pStyle w:val="BodyText"/>
      </w:pPr>
      <w:r w:rsidRPr="000F2AE4">
        <w:t>Individuals must be able to demonstrate knowledge of:</w:t>
      </w:r>
    </w:p>
    <w:p w:rsidR="00000000" w:rsidRPr="000F2AE4" w:rsidP="000F2AE4">
      <w:pPr>
        <w:pStyle w:val="ListBullet"/>
      </w:pPr>
      <w:r w:rsidRPr="000F2AE4">
        <w:t xml:space="preserve">work health and safety (WHS) requirements </w:t>
      </w:r>
      <w:r w:rsidRPr="000F2AE4">
        <w:t>when developing models and prototypes</w:t>
      </w:r>
    </w:p>
    <w:p w:rsidR="00000000" w:rsidRPr="000F2AE4" w:rsidP="000F2AE4">
      <w:pPr>
        <w:pStyle w:val="ListBullet"/>
      </w:pPr>
      <w:r w:rsidRPr="000F2AE4">
        <w:t>common types and applications of conceptual model and prototype plans and specifications</w:t>
      </w:r>
    </w:p>
    <w:p w:rsidR="00000000" w:rsidRPr="000F2AE4" w:rsidP="000F2AE4">
      <w:pPr>
        <w:pStyle w:val="ListBullet"/>
      </w:pPr>
      <w:r w:rsidRPr="000F2AE4">
        <w:t>workplace procedures for developing conceptual models and prototypes</w:t>
      </w:r>
    </w:p>
    <w:p w:rsidR="00000000" w:rsidRPr="000F2AE4" w:rsidP="000F2AE4">
      <w:pPr>
        <w:pStyle w:val="ListBullet"/>
      </w:pPr>
      <w:r w:rsidRPr="000F2AE4">
        <w:t>methods for determining model and prototype requirements and</w:t>
      </w:r>
      <w:r w:rsidRPr="000F2AE4">
        <w:t xml:space="preserve"> producing models</w:t>
      </w:r>
    </w:p>
    <w:p w:rsidR="00000000" w:rsidRPr="000F2AE4" w:rsidP="000F2AE4">
      <w:pPr>
        <w:pStyle w:val="ListBullet"/>
      </w:pPr>
      <w:r w:rsidRPr="000F2AE4">
        <w:t>operation of vehicle design software systems and components</w:t>
      </w:r>
    </w:p>
    <w:p w:rsidR="00000000" w:rsidRPr="000F2AE4" w:rsidP="000F2AE4">
      <w:pPr>
        <w:pStyle w:val="ListBullet"/>
      </w:pPr>
      <w:r w:rsidRPr="000F2AE4">
        <w:t>techniques to test and evaluate models and prototypes against project objectives, specifications and workplace standards</w:t>
      </w:r>
    </w:p>
    <w:p w:rsidR="00000000" w:rsidRPr="000F2AE4" w:rsidP="000F2AE4">
      <w:pPr>
        <w:pStyle w:val="ListBullet"/>
      </w:pPr>
      <w:r w:rsidRPr="000F2AE4">
        <w:t xml:space="preserve">workplace quality standards relating to developing conceptual models and prototypes  </w:t>
      </w:r>
    </w:p>
    <w:p w:rsidR="00000000" w:rsidRPr="000F2AE4" w:rsidP="000F2AE4">
      <w:pPr>
        <w:pStyle w:val="ListBullet"/>
      </w:pPr>
      <w:r w:rsidRPr="000F2AE4">
        <w:t>procedures for recording and reporting workplace records and information.</w:t>
      </w:r>
    </w:p>
    <w:p w:rsidR="00000000" w:rsidRPr="000F2AE4" w:rsidP="000F2AE4">
      <w:pPr>
        <w:pStyle w:val="AllowPageBreak"/>
      </w:pPr>
    </w:p>
    <w:p w:rsidR="00000000" w:rsidRPr="000F2AE4" w:rsidP="000F2AE4">
      <w:pPr>
        <w:pStyle w:val="Heading1"/>
      </w:pPr>
      <w:bookmarkStart w:id="4" w:name="O_575164"/>
      <w:bookmarkEnd w:id="4"/>
      <w:r w:rsidRPr="000F2AE4">
        <w:t>Assessment Conditions</w:t>
      </w:r>
    </w:p>
    <w:p w:rsidR="00000000" w:rsidRPr="000F2AE4" w:rsidP="008D2354">
      <w:pPr>
        <w:pStyle w:val="BodyText"/>
      </w:pPr>
      <w:r w:rsidRPr="000F2AE4">
        <w:t>Assessors must satisfy SNR/AQTF assessor requirements.</w:t>
      </w:r>
    </w:p>
    <w:p w:rsidR="00000000" w:rsidRPr="000F2AE4" w:rsidP="008D2354">
      <w:pPr>
        <w:pStyle w:val="BodyText"/>
      </w:pPr>
      <w:r w:rsidRPr="000F2AE4">
        <w:t>Co</w:t>
      </w:r>
      <w:r w:rsidRPr="000F2AE4">
        <w:t>mpetency is to be assessed in the workplace or a simulated environment that accurately reflects performance in a real workplace setting.</w:t>
      </w:r>
    </w:p>
    <w:p w:rsidR="00000000" w:rsidRPr="000F2AE4" w:rsidP="008D2354">
      <w:pPr>
        <w:pStyle w:val="BodyText"/>
      </w:pPr>
      <w:r w:rsidRPr="000F2AE4">
        <w:t xml:space="preserve">Where assessment of competency includes third-party evidence, individuals must provide evidence that links them to the </w:t>
      </w:r>
      <w:r w:rsidRPr="000F2AE4">
        <w:t>conceptual models and prototypes that they have developed, e.g. work orders.</w:t>
      </w:r>
    </w:p>
    <w:p w:rsidR="00000000" w:rsidRPr="000F2AE4" w:rsidP="008D2354">
      <w:pPr>
        <w:pStyle w:val="BodyText"/>
      </w:pPr>
      <w:r w:rsidRPr="000F2AE4">
        <w:t>Assessors must verify performance evidence through questioning on skills and knowledge to ensure correct interpretation and application.</w:t>
      </w:r>
    </w:p>
    <w:p w:rsidR="00000000" w:rsidRPr="000F2AE4" w:rsidP="008D2354">
      <w:pPr>
        <w:pStyle w:val="BodyText"/>
      </w:pPr>
      <w:r w:rsidRPr="000F2AE4">
        <w:t>The following resources must be made avail</w:t>
      </w:r>
      <w:r w:rsidRPr="000F2AE4">
        <w:t>able:</w:t>
      </w:r>
    </w:p>
    <w:p w:rsidR="00000000" w:rsidRPr="000F2AE4" w:rsidP="000F2AE4">
      <w:pPr>
        <w:pStyle w:val="ListBullet"/>
      </w:pPr>
      <w:r w:rsidRPr="000F2AE4">
        <w:t>workplace location or simulated environment</w:t>
      </w:r>
    </w:p>
    <w:p w:rsidR="00000000" w:rsidRPr="000F2AE4" w:rsidP="000F2AE4">
      <w:pPr>
        <w:pStyle w:val="ListBullet"/>
      </w:pPr>
      <w:r w:rsidRPr="000F2AE4">
        <w:t xml:space="preserve">materials, tools, equipment and machinery required for developing conceptual models and prototypes </w:t>
      </w:r>
    </w:p>
    <w:p w:rsidR="00000000" w:rsidRPr="000F2AE4" w:rsidP="000F2AE4">
      <w:pPr>
        <w:pStyle w:val="ListBullet"/>
      </w:pPr>
      <w:r w:rsidRPr="000F2AE4">
        <w:t>workplace procedures to develop conceptual models and prototypes.</w:t>
      </w:r>
    </w:p>
    <w:p w:rsidR="00000000" w:rsidRPr="000F2AE4" w:rsidP="000F2AE4">
      <w:pPr>
        <w:pStyle w:val="AllowPageBreak"/>
      </w:pPr>
    </w:p>
    <w:p w:rsidR="00000000" w:rsidRPr="000F2AE4" w:rsidP="000F2AE4">
      <w:pPr>
        <w:pStyle w:val="Heading1"/>
      </w:pPr>
      <w:bookmarkStart w:id="5" w:name="O_575166"/>
      <w:bookmarkEnd w:id="5"/>
      <w:r w:rsidRPr="000F2AE4">
        <w:t>Links</w:t>
      </w:r>
    </w:p>
    <w:p w:rsidR="00000000" w:rsidRPr="000F2AE4" w:rsidP="008D2354">
      <w:pPr>
        <w:pStyle w:val="BodyText"/>
      </w:pPr>
      <w:r w:rsidRPr="000F2AE4">
        <w:t>Companion Volume</w:t>
      </w:r>
      <w:r w:rsidRPr="000F2AE4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D5433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F2AE4" w:rsidP="008D2354">
      <w:pPr>
        <w:pStyle w:val="BodyText"/>
      </w:pPr>
      <w:r w:rsidRPr="000F2A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D5433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F2AE4" w:rsidP="000F2AE4"/>
    <w:sectPr w:rsidSect="000F2A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E4" w:rsidRPr="008D2354" w:rsidP="008D23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54" w:rsidP="000F2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2354" w:rsidP="000F2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2354" w:rsidP="000F2A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AE4" w:rsidRPr="008D2354" w:rsidP="008D23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354" w:rsidRPr="002D2AF8" w:rsidP="000F2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AUMFTM003 Develop conceptual models and prototypes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8D2354" w:rsidP="000F2A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0E3A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CCC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6215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A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A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A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A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A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A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A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A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A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A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A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AE4"/>
  </w:style>
  <w:style w:type="character" w:customStyle="1" w:styleId="Heading1Char">
    <w:name w:val="Heading 1 Char"/>
    <w:basedOn w:val="DefaultParagraphFont"/>
    <w:link w:val="Heading1"/>
    <w:rsid w:val="000F2A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A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A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2A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2AE4"/>
    <w:rPr>
      <w:b/>
      <w:spacing w:val="0"/>
    </w:rPr>
  </w:style>
  <w:style w:type="paragraph" w:styleId="ListBullet2">
    <w:name w:val="List Bullet 2"/>
    <w:basedOn w:val="List2"/>
    <w:rsid w:val="000F2A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2A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A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A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A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A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A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A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A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A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A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A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A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A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A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A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A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A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2A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2A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A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A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2A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A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A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A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A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A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A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A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A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2AE4"/>
    <w:rPr>
      <w:i/>
    </w:rPr>
  </w:style>
  <w:style w:type="paragraph" w:styleId="Caption">
    <w:name w:val="caption"/>
    <w:basedOn w:val="BodyText"/>
    <w:next w:val="Normal"/>
    <w:qFormat/>
    <w:rsid w:val="000F2A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A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A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AE4"/>
  </w:style>
  <w:style w:type="paragraph" w:styleId="TableofFigures">
    <w:name w:val="table of figures"/>
    <w:basedOn w:val="Normal"/>
    <w:next w:val="Normal"/>
    <w:semiHidden/>
    <w:rsid w:val="000F2A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A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2AE4"/>
    <w:rPr>
      <w:rFonts w:ascii="Wingdings" w:hAnsi="Wingdings"/>
    </w:rPr>
  </w:style>
  <w:style w:type="paragraph" w:customStyle="1" w:styleId="TableHeading">
    <w:name w:val="Table Heading"/>
    <w:basedOn w:val="HeadingBase"/>
    <w:rsid w:val="000F2A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AE4"/>
    <w:rPr>
      <w:color w:val="0033CC"/>
      <w:u w:val="none"/>
    </w:rPr>
  </w:style>
  <w:style w:type="paragraph" w:customStyle="1" w:styleId="BodyTextRight">
    <w:name w:val="Body Text Right"/>
    <w:basedOn w:val="BodyText"/>
    <w:rsid w:val="000F2A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A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A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A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A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A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AE4"/>
    <w:rPr>
      <w:sz w:val="32"/>
    </w:rPr>
  </w:style>
  <w:style w:type="paragraph" w:customStyle="1" w:styleId="HeadingProcedure">
    <w:name w:val="Heading Procedure"/>
    <w:basedOn w:val="HeadingBase"/>
    <w:next w:val="Normal"/>
    <w:rsid w:val="000F2A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AE4"/>
    <w:pPr>
      <w:spacing w:before="60" w:after="60"/>
    </w:pPr>
  </w:style>
  <w:style w:type="paragraph" w:styleId="ListContinue">
    <w:name w:val="List Continue"/>
    <w:basedOn w:val="List"/>
    <w:rsid w:val="000F2AE4"/>
    <w:pPr>
      <w:ind w:firstLine="0"/>
    </w:pPr>
  </w:style>
  <w:style w:type="paragraph" w:customStyle="1" w:styleId="ListNote">
    <w:name w:val="List Note"/>
    <w:basedOn w:val="List"/>
    <w:rsid w:val="000F2A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A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A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AE4"/>
    <w:rPr>
      <w:rFonts w:ascii="Courier New" w:hAnsi="Courier New"/>
    </w:rPr>
  </w:style>
  <w:style w:type="paragraph" w:customStyle="1" w:styleId="NoteBullet">
    <w:name w:val="Note Bullet"/>
    <w:basedOn w:val="Note"/>
    <w:rsid w:val="000F2A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A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A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A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A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2A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A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AE4"/>
    <w:rPr>
      <w:b/>
      <w:smallCaps/>
    </w:rPr>
  </w:style>
  <w:style w:type="paragraph" w:customStyle="1" w:styleId="TableListNumber">
    <w:name w:val="Table List Number"/>
    <w:basedOn w:val="ListNumber"/>
    <w:rsid w:val="000F2A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A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AE4"/>
    <w:pPr>
      <w:numPr>
        <w:numId w:val="9"/>
      </w:numPr>
    </w:pPr>
  </w:style>
  <w:style w:type="paragraph" w:customStyle="1" w:styleId="ListAlpha2">
    <w:name w:val="List Alpha 2"/>
    <w:basedOn w:val="List2"/>
    <w:rsid w:val="000F2AE4"/>
    <w:pPr>
      <w:numPr>
        <w:numId w:val="8"/>
      </w:numPr>
    </w:pPr>
  </w:style>
  <w:style w:type="paragraph" w:styleId="List2">
    <w:name w:val="List 2"/>
    <w:basedOn w:val="BodyText"/>
    <w:rsid w:val="000F2A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A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A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A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A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A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2AE4"/>
    <w:pPr>
      <w:numPr>
        <w:numId w:val="4"/>
      </w:numPr>
    </w:pPr>
  </w:style>
  <w:style w:type="paragraph" w:styleId="ListContinue2">
    <w:name w:val="List Continue 2"/>
    <w:basedOn w:val="List2"/>
    <w:rsid w:val="000F2AE4"/>
    <w:pPr>
      <w:ind w:firstLine="0"/>
    </w:pPr>
  </w:style>
  <w:style w:type="paragraph" w:styleId="ListContinue3">
    <w:name w:val="List Continue 3"/>
    <w:basedOn w:val="List3"/>
    <w:rsid w:val="000F2AE4"/>
    <w:pPr>
      <w:ind w:left="1021" w:firstLine="0"/>
    </w:pPr>
  </w:style>
  <w:style w:type="paragraph" w:styleId="ListContinue4">
    <w:name w:val="List Continue 4"/>
    <w:basedOn w:val="List4"/>
    <w:rsid w:val="000F2AE4"/>
    <w:pPr>
      <w:ind w:firstLine="0"/>
    </w:pPr>
  </w:style>
  <w:style w:type="paragraph" w:styleId="ListContinue5">
    <w:name w:val="List Continue 5"/>
    <w:basedOn w:val="List5"/>
    <w:rsid w:val="000F2AE4"/>
    <w:pPr>
      <w:ind w:firstLine="0"/>
    </w:pPr>
  </w:style>
  <w:style w:type="paragraph" w:styleId="ListNumber3">
    <w:name w:val="List Number 3"/>
    <w:basedOn w:val="List3"/>
    <w:rsid w:val="000F2AE4"/>
    <w:pPr>
      <w:numPr>
        <w:numId w:val="5"/>
      </w:numPr>
    </w:pPr>
  </w:style>
  <w:style w:type="paragraph" w:styleId="ListNumber4">
    <w:name w:val="List Number 4"/>
    <w:basedOn w:val="List4"/>
    <w:rsid w:val="000F2AE4"/>
    <w:pPr>
      <w:numPr>
        <w:numId w:val="6"/>
      </w:numPr>
    </w:pPr>
  </w:style>
  <w:style w:type="paragraph" w:styleId="ListNumber5">
    <w:name w:val="List Number 5"/>
    <w:basedOn w:val="List5"/>
    <w:rsid w:val="000F2AE4"/>
    <w:pPr>
      <w:numPr>
        <w:numId w:val="7"/>
      </w:numPr>
    </w:pPr>
  </w:style>
  <w:style w:type="paragraph" w:styleId="BlockText">
    <w:name w:val="Block Text"/>
    <w:basedOn w:val="Normal"/>
    <w:rsid w:val="000F2A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A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AE4"/>
    <w:rPr>
      <w:sz w:val="16"/>
      <w:vertAlign w:val="superscript"/>
    </w:rPr>
  </w:style>
  <w:style w:type="character" w:customStyle="1" w:styleId="Symbols">
    <w:name w:val="Symbols"/>
    <w:basedOn w:val="DefaultParagraphFont"/>
    <w:rsid w:val="000F2AE4"/>
    <w:rPr>
      <w:rFonts w:ascii="Symbol" w:hAnsi="Symbol"/>
    </w:rPr>
  </w:style>
  <w:style w:type="character" w:customStyle="1" w:styleId="MenuOptions">
    <w:name w:val="Menu Options"/>
    <w:basedOn w:val="DefaultParagraphFont"/>
    <w:rsid w:val="000F2A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AE4"/>
    <w:rPr>
      <w:b/>
    </w:rPr>
  </w:style>
  <w:style w:type="character" w:customStyle="1" w:styleId="Underlined">
    <w:name w:val="Underlined"/>
    <w:basedOn w:val="DefaultParagraphFont"/>
    <w:rsid w:val="000F2AE4"/>
    <w:rPr>
      <w:u w:val="single"/>
    </w:rPr>
  </w:style>
  <w:style w:type="paragraph" w:customStyle="1" w:styleId="TableBodyTextRight">
    <w:name w:val="Table Body Text Right"/>
    <w:basedOn w:val="TableBodyText"/>
    <w:rsid w:val="000F2A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AE4"/>
    <w:rPr>
      <w:sz w:val="18"/>
    </w:rPr>
  </w:style>
  <w:style w:type="paragraph" w:customStyle="1" w:styleId="BodySmallRight">
    <w:name w:val="Body Small Right"/>
    <w:basedOn w:val="BodyTextRight"/>
    <w:rsid w:val="000F2AE4"/>
    <w:rPr>
      <w:sz w:val="18"/>
      <w:szCs w:val="18"/>
    </w:rPr>
  </w:style>
  <w:style w:type="paragraph" w:customStyle="1" w:styleId="MarginEdition">
    <w:name w:val="Margin Edition"/>
    <w:basedOn w:val="MarginNote"/>
    <w:rsid w:val="000F2A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AE4"/>
    <w:rPr>
      <w:sz w:val="2"/>
      <w:szCs w:val="2"/>
    </w:rPr>
  </w:style>
  <w:style w:type="character" w:customStyle="1" w:styleId="Small">
    <w:name w:val="Small"/>
    <w:basedOn w:val="DefaultParagraphFont"/>
    <w:rsid w:val="000F2AE4"/>
    <w:rPr>
      <w:sz w:val="16"/>
    </w:rPr>
  </w:style>
  <w:style w:type="paragraph" w:customStyle="1" w:styleId="WideTable">
    <w:name w:val="Wide Table"/>
    <w:basedOn w:val="Normal"/>
    <w:rsid w:val="000F2A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AE4"/>
  </w:style>
  <w:style w:type="paragraph" w:styleId="Quote">
    <w:name w:val="Quote"/>
    <w:basedOn w:val="Heading1"/>
    <w:link w:val="QuoteChar"/>
    <w:qFormat/>
    <w:rsid w:val="000F2A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A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AE4"/>
    <w:pPr>
      <w:pageBreakBefore/>
    </w:pPr>
  </w:style>
  <w:style w:type="paragraph" w:customStyle="1" w:styleId="Border">
    <w:name w:val="Border"/>
    <w:basedOn w:val="Normal"/>
    <w:qFormat/>
    <w:rsid w:val="000F2A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A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A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A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A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A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A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A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A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AE4"/>
    <w:rPr>
      <w:u w:val="single"/>
    </w:rPr>
  </w:style>
  <w:style w:type="character" w:customStyle="1" w:styleId="BoldandItalics">
    <w:name w:val="Bold and Italics"/>
    <w:qFormat/>
    <w:rsid w:val="000F2AE4"/>
    <w:rPr>
      <w:b/>
      <w:i/>
      <w:u w:val="none"/>
    </w:rPr>
  </w:style>
  <w:style w:type="paragraph" w:styleId="BalloonText">
    <w:name w:val="Balloon Text"/>
    <w:basedOn w:val="Normal"/>
    <w:link w:val="BalloonTextChar"/>
    <w:rsid w:val="000F2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A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A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A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A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A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AE4"/>
    <w:pPr>
      <w:spacing w:before="0" w:after="0"/>
    </w:pPr>
  </w:style>
  <w:style w:type="paragraph" w:customStyle="1" w:styleId="BodyTextBold">
    <w:name w:val="Body Text Bold"/>
    <w:basedOn w:val="BodyText"/>
    <w:qFormat/>
    <w:rsid w:val="000F2AE4"/>
    <w:rPr>
      <w:b/>
    </w:rPr>
  </w:style>
  <w:style w:type="character" w:styleId="Hyperlink">
    <w:name w:val="Hyperlink"/>
    <w:basedOn w:val="DefaultParagraphFont"/>
    <w:uiPriority w:val="99"/>
    <w:unhideWhenUsed/>
    <w:rsid w:val="008D23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2843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AUMFTM003 Develop conceptual models and prototypes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2022-07-07T06:17:00Z</dcterms:created>
  <dcterms:modified xsi:type="dcterms:W3CDTF">2022-07-07T06:17:00Z</dcterms:modified>
</cp:coreProperties>
</file>