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43C4B" w:rsidP="00743C4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AUMFTE001 Conduct engine hot tests</w:t>
      </w:r>
      <w:r>
        <w:fldChar w:fldCharType="end"/>
      </w:r>
    </w:p>
    <w:p w:rsidR="00743C4B" w:rsidP="00743C4B">
      <w:pPr>
        <w:pStyle w:val="Version"/>
        <w:sectPr w:rsidSect="00D2701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27013" w:rsidP="00D27013">
      <w:pPr>
        <w:pStyle w:val="SuperHeading"/>
      </w:pPr>
      <w:r w:rsidRPr="00D27013">
        <w:t>Assessment Requirements for AUMFTE001 Conduct engine hot tests</w:t>
      </w:r>
    </w:p>
    <w:p w:rsidR="00000000" w:rsidRPr="00D27013" w:rsidP="00D27013">
      <w:pPr>
        <w:pStyle w:val="Heading1"/>
      </w:pPr>
      <w:bookmarkStart w:id="1" w:name="O_575085"/>
      <w:bookmarkEnd w:id="1"/>
      <w:r w:rsidRPr="00D27013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743C4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7013" w:rsidP="00D27013">
            <w:pPr>
              <w:pStyle w:val="BodyText"/>
            </w:pPr>
            <w:r w:rsidRPr="00D27013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013">
            <w:pPr>
              <w:pStyle w:val="BodyText"/>
              <w:rPr>
                <w:lang w:val="en-NZ"/>
              </w:rPr>
            </w:pPr>
            <w:r w:rsidRPr="00D27013">
              <w:rPr>
                <w:rStyle w:val="SpecialBold"/>
              </w:rPr>
              <w:t>Comment</w:t>
            </w:r>
          </w:p>
        </w:tc>
      </w:tr>
      <w:tr w:rsidTr="00743C4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21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013">
            <w:pPr>
              <w:pStyle w:val="BodyText"/>
              <w:rPr>
                <w:lang w:val="en-NZ"/>
              </w:rPr>
            </w:pPr>
            <w:r w:rsidRPr="00D27013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7013" w:rsidP="00D27013">
            <w:pPr>
              <w:pStyle w:val="BodyText"/>
            </w:pPr>
            <w:r w:rsidRPr="00D27013">
              <w:t>Unit updated to reflect the new standards for Training Packages</w:t>
            </w:r>
          </w:p>
          <w:p w:rsidR="00000000" w:rsidRPr="00D27013" w:rsidP="00D27013">
            <w:pPr>
              <w:pStyle w:val="BodyText"/>
            </w:pPr>
            <w:r w:rsidRPr="00D27013">
              <w:t>Replaces AUMFTE3001 Conduct engine hot test</w:t>
            </w:r>
          </w:p>
        </w:tc>
      </w:tr>
    </w:tbl>
    <w:p w:rsidR="00000000" w:rsidRPr="00D27013" w:rsidP="00D27013">
      <w:pPr>
        <w:pStyle w:val="BodyText"/>
      </w:pPr>
    </w:p>
    <w:p w:rsidR="00000000" w:rsidRPr="00D27013" w:rsidP="00D27013">
      <w:pPr>
        <w:pStyle w:val="AllowPageBreak"/>
      </w:pPr>
    </w:p>
    <w:p w:rsidR="00000000" w:rsidRPr="00D27013" w:rsidP="00D27013">
      <w:pPr>
        <w:pStyle w:val="Heading1"/>
      </w:pPr>
      <w:bookmarkStart w:id="2" w:name="O_575086"/>
      <w:bookmarkEnd w:id="2"/>
      <w:r w:rsidRPr="00D27013">
        <w:t>Performance Evidence</w:t>
      </w:r>
    </w:p>
    <w:p w:rsidR="00000000" w:rsidRPr="00D27013" w:rsidP="00743C4B">
      <w:pPr>
        <w:pStyle w:val="BodyText"/>
      </w:pPr>
      <w:r w:rsidRPr="00D27013">
        <w:t>Before competency can be determined, individuals must have competently conducted an engine hot test on a minimum of three occasions.</w:t>
      </w:r>
    </w:p>
    <w:p w:rsidR="00000000" w:rsidRPr="00D27013" w:rsidP="00743C4B">
      <w:pPr>
        <w:pStyle w:val="BodyText"/>
      </w:pPr>
      <w:r w:rsidRPr="00D27013">
        <w:t>Individuals must demonstrate they can:</w:t>
      </w:r>
    </w:p>
    <w:p w:rsidR="00000000" w:rsidRPr="00D27013" w:rsidP="00D27013">
      <w:pPr>
        <w:pStyle w:val="ListBullet"/>
      </w:pPr>
      <w:r w:rsidRPr="00D27013">
        <w:t>interpret and apply job specifications and work instructions w</w:t>
      </w:r>
      <w:r w:rsidRPr="00D27013">
        <w:t>hen conducting engine hot test</w:t>
      </w:r>
    </w:p>
    <w:p w:rsidR="00000000" w:rsidRPr="00D27013" w:rsidP="00D27013">
      <w:pPr>
        <w:pStyle w:val="ListBullet"/>
      </w:pPr>
      <w:r w:rsidRPr="00D27013">
        <w:t>apply quality requirements when conducting engine hot test</w:t>
      </w:r>
    </w:p>
    <w:p w:rsidR="00000000" w:rsidRPr="00D27013" w:rsidP="00D27013">
      <w:pPr>
        <w:pStyle w:val="ListBullet"/>
      </w:pPr>
      <w:r w:rsidRPr="00D27013">
        <w:t xml:space="preserve">use tools and equipment safely when conducting engine hot test </w:t>
      </w:r>
    </w:p>
    <w:p w:rsidR="00000000" w:rsidRPr="00D27013" w:rsidP="00D27013">
      <w:pPr>
        <w:pStyle w:val="ListBullet"/>
      </w:pPr>
      <w:r w:rsidRPr="00D27013">
        <w:t xml:space="preserve">use engine hot test procedures to identify non-conforming engine faults, using electronic scan tools, mechanical and sensory tests, following work health and safety (WHS) requirements and workplace procedures  </w:t>
      </w:r>
    </w:p>
    <w:p w:rsidR="00000000" w:rsidRPr="00D27013" w:rsidP="00D27013">
      <w:pPr>
        <w:pStyle w:val="ListBullet"/>
      </w:pPr>
      <w:r w:rsidRPr="00D27013">
        <w:t>complete workplace test records and documents</w:t>
      </w:r>
      <w:r w:rsidRPr="00D27013">
        <w:t>.</w:t>
      </w:r>
    </w:p>
    <w:p w:rsidR="00000000" w:rsidRPr="00D27013" w:rsidP="00D27013">
      <w:pPr>
        <w:pStyle w:val="AllowPageBreak"/>
      </w:pPr>
    </w:p>
    <w:p w:rsidR="00000000" w:rsidRPr="00D27013" w:rsidP="00D27013">
      <w:pPr>
        <w:pStyle w:val="Heading1"/>
      </w:pPr>
      <w:bookmarkStart w:id="3" w:name="O_575087"/>
      <w:bookmarkEnd w:id="3"/>
      <w:r w:rsidRPr="00D27013">
        <w:t>Knowledge Evidence</w:t>
      </w:r>
    </w:p>
    <w:p w:rsidR="00000000" w:rsidRPr="00D27013" w:rsidP="00743C4B">
      <w:pPr>
        <w:pStyle w:val="BodyText"/>
      </w:pPr>
      <w:r w:rsidRPr="00D27013">
        <w:t>Individuals must be able to demonstrate knowledge of:</w:t>
      </w:r>
    </w:p>
    <w:p w:rsidR="00000000" w:rsidRPr="00D27013" w:rsidP="00D27013">
      <w:pPr>
        <w:pStyle w:val="ListBullet"/>
      </w:pPr>
      <w:r w:rsidRPr="00D27013">
        <w:t>WHS requirements and workplace procedures for conducting hot engine tests</w:t>
      </w:r>
    </w:p>
    <w:p w:rsidR="00000000" w:rsidRPr="00D27013" w:rsidP="00D27013">
      <w:pPr>
        <w:pStyle w:val="ListBullet"/>
      </w:pPr>
      <w:r w:rsidRPr="00D27013">
        <w:t>workplace production quality standards</w:t>
      </w:r>
    </w:p>
    <w:p w:rsidR="00000000" w:rsidRPr="00D27013" w:rsidP="00D27013">
      <w:pPr>
        <w:pStyle w:val="ListBullet"/>
      </w:pPr>
      <w:r w:rsidRPr="00D27013">
        <w:t>manufacturing and production techniques for engine</w:t>
      </w:r>
      <w:r w:rsidRPr="00D27013">
        <w:t>s</w:t>
      </w:r>
    </w:p>
    <w:p w:rsidR="00000000" w:rsidRPr="00D27013" w:rsidP="00D27013">
      <w:pPr>
        <w:pStyle w:val="ListBullet"/>
      </w:pPr>
      <w:r w:rsidRPr="00D27013">
        <w:t>engine testing terminology</w:t>
      </w:r>
    </w:p>
    <w:p w:rsidR="00000000" w:rsidRPr="00D27013" w:rsidP="00D27013">
      <w:pPr>
        <w:pStyle w:val="ListBullet"/>
      </w:pPr>
      <w:r w:rsidRPr="00D27013">
        <w:t>types and uses of engine test tools and equipment</w:t>
      </w:r>
    </w:p>
    <w:p w:rsidR="00000000" w:rsidRPr="00D27013" w:rsidP="00D27013">
      <w:pPr>
        <w:pStyle w:val="ListBullet"/>
      </w:pPr>
      <w:r w:rsidRPr="00D27013">
        <w:t>engine faults and symptoms</w:t>
      </w:r>
    </w:p>
    <w:p w:rsidR="00000000" w:rsidRPr="00D27013" w:rsidP="00D27013">
      <w:pPr>
        <w:pStyle w:val="ListBullet"/>
      </w:pPr>
      <w:r w:rsidRPr="00D27013">
        <w:t>engine parts and construction</w:t>
      </w:r>
    </w:p>
    <w:p w:rsidR="00000000" w:rsidRPr="00D27013" w:rsidP="00D27013">
      <w:pPr>
        <w:pStyle w:val="ListBullet"/>
      </w:pPr>
      <w:r w:rsidRPr="00D27013">
        <w:t xml:space="preserve">engine testing techniques and equipment </w:t>
      </w:r>
    </w:p>
    <w:p w:rsidR="00000000" w:rsidRPr="00D27013" w:rsidP="00D27013">
      <w:pPr>
        <w:pStyle w:val="ListBullet"/>
      </w:pPr>
      <w:r w:rsidRPr="00D27013">
        <w:t>processes for calculating material requirements.</w:t>
      </w:r>
    </w:p>
    <w:p w:rsidR="00000000" w:rsidRPr="00D27013" w:rsidP="00D27013">
      <w:pPr>
        <w:pStyle w:val="AllowPageBreak"/>
      </w:pPr>
    </w:p>
    <w:p w:rsidR="00000000" w:rsidRPr="00D27013" w:rsidP="00D27013">
      <w:pPr>
        <w:pStyle w:val="Heading1"/>
      </w:pPr>
      <w:bookmarkStart w:id="4" w:name="O_575088"/>
      <w:bookmarkEnd w:id="4"/>
      <w:r w:rsidRPr="00D27013">
        <w:t>Assessment Co</w:t>
      </w:r>
      <w:r w:rsidRPr="00D27013">
        <w:t>nditions</w:t>
      </w:r>
    </w:p>
    <w:p w:rsidR="00000000" w:rsidRPr="00D27013" w:rsidP="00743C4B">
      <w:pPr>
        <w:pStyle w:val="BodyText"/>
      </w:pPr>
      <w:r w:rsidRPr="00D27013">
        <w:t>Assessors must satisfy SNR/AQTF assessor requirements and relevant vehicle operating licences.</w:t>
      </w:r>
    </w:p>
    <w:p w:rsidR="00000000" w:rsidRPr="00D27013" w:rsidP="00743C4B">
      <w:pPr>
        <w:pStyle w:val="BodyText"/>
      </w:pPr>
      <w:r w:rsidRPr="00D27013">
        <w:t>Competency is to be assessed in the workplace or a simulated environment that accurately reflects performance in a real workplace setting.</w:t>
      </w:r>
    </w:p>
    <w:p w:rsidR="00000000" w:rsidRPr="00D27013" w:rsidP="00743C4B">
      <w:pPr>
        <w:pStyle w:val="BodyText"/>
      </w:pPr>
      <w:r w:rsidRPr="00D27013">
        <w:t>Where assessm</w:t>
      </w:r>
      <w:r w:rsidRPr="00D27013">
        <w:t>ent of competency includes third-party evidence, individuals must provide evidence that links them to the vehicles on which they have worked, e.g. work sheets.</w:t>
      </w:r>
    </w:p>
    <w:p w:rsidR="00000000" w:rsidRPr="00D27013" w:rsidP="00743C4B">
      <w:pPr>
        <w:pStyle w:val="BodyText"/>
      </w:pPr>
      <w:r w:rsidRPr="00D27013">
        <w:t>Assessors must verify performance evidence through questioning on skills and knowledge to ensure correct interpretation and application.</w:t>
      </w:r>
    </w:p>
    <w:p w:rsidR="00000000" w:rsidRPr="00D27013" w:rsidP="00743C4B">
      <w:pPr>
        <w:pStyle w:val="BodyText"/>
      </w:pPr>
      <w:r w:rsidRPr="00D27013">
        <w:t>The following resources must be made available:</w:t>
      </w:r>
    </w:p>
    <w:p w:rsidR="00000000" w:rsidRPr="00D27013" w:rsidP="00D27013">
      <w:pPr>
        <w:pStyle w:val="ListBullet"/>
      </w:pPr>
      <w:r w:rsidRPr="00D27013">
        <w:t>automotive workplace or simulated workshop</w:t>
      </w:r>
    </w:p>
    <w:p w:rsidR="00000000" w:rsidRPr="00D27013" w:rsidP="00D27013">
      <w:pPr>
        <w:pStyle w:val="ListBullet"/>
      </w:pPr>
      <w:r w:rsidRPr="00D27013">
        <w:t>workplace procedures to con</w:t>
      </w:r>
      <w:r w:rsidRPr="00D27013">
        <w:t>duct hot engine tests</w:t>
      </w:r>
    </w:p>
    <w:p w:rsidR="00000000" w:rsidRPr="00D27013" w:rsidP="00D27013">
      <w:pPr>
        <w:pStyle w:val="ListBullet"/>
      </w:pPr>
      <w:r w:rsidRPr="00D27013">
        <w:t>work instructions for conducting hot engine tests</w:t>
      </w:r>
    </w:p>
    <w:p w:rsidR="00000000" w:rsidRPr="00D27013" w:rsidP="00D27013">
      <w:pPr>
        <w:pStyle w:val="ListBullet"/>
      </w:pPr>
      <w:r w:rsidRPr="00D27013">
        <w:t>tools, equipment and machinery required to conduct an engine hot test</w:t>
      </w:r>
    </w:p>
    <w:p w:rsidR="00000000" w:rsidRPr="00D27013" w:rsidP="00D27013">
      <w:pPr>
        <w:pStyle w:val="ListBullet"/>
      </w:pPr>
      <w:r w:rsidRPr="00D27013">
        <w:t>engines requiring hot engine tests and engine manufacturer specifications</w:t>
      </w:r>
    </w:p>
    <w:p w:rsidR="00000000" w:rsidRPr="00D27013" w:rsidP="00D27013">
      <w:pPr>
        <w:pStyle w:val="ListBullet"/>
      </w:pPr>
      <w:r w:rsidRPr="00D27013">
        <w:t>engine test cradle or workplace equivale</w:t>
      </w:r>
      <w:r w:rsidRPr="00D27013">
        <w:t>nt.</w:t>
      </w:r>
    </w:p>
    <w:p w:rsidR="00000000" w:rsidRPr="00D27013" w:rsidP="00D27013">
      <w:pPr>
        <w:pStyle w:val="AllowPageBreak"/>
      </w:pPr>
    </w:p>
    <w:p w:rsidR="00000000" w:rsidRPr="00D27013" w:rsidP="00D27013">
      <w:pPr>
        <w:pStyle w:val="Heading1"/>
      </w:pPr>
      <w:bookmarkStart w:id="5" w:name="O_575090"/>
      <w:bookmarkEnd w:id="5"/>
      <w:r w:rsidRPr="00D27013">
        <w:t>Links</w:t>
      </w:r>
    </w:p>
    <w:p w:rsidR="00000000" w:rsidRPr="00D27013" w:rsidP="00743C4B">
      <w:pPr>
        <w:pStyle w:val="BodyText"/>
      </w:pPr>
      <w:r w:rsidRPr="00D27013">
        <w:t xml:space="preserve">Companion Volume implementation guides are found in VETNet2 - </w:t>
      </w:r>
      <w:r>
        <w:fldChar w:fldCharType="begin"/>
      </w:r>
      <w:r>
        <w:instrText xml:space="preserve"> HYPERLINK "https://vetnet.education.gov.au/Pages/TrainingDocs.aspx?q=bd587669-08b3-4cd5-85f0-f9fa0c6304c1" </w:instrText>
      </w:r>
      <w:r>
        <w:fldChar w:fldCharType="separate"/>
      </w:r>
      <w:r w:rsidRPr="00782B94">
        <w:rPr>
          <w:rStyle w:val="Hyperlink"/>
        </w:rPr>
        <w:t>https://vetnet.education.gov.au/Pages/TrainingDocs.aspx?q=bd587669-08b3-4cd5-85f0-f9fa0c6304c1</w:t>
      </w:r>
      <w:r>
        <w:fldChar w:fldCharType="end"/>
      </w:r>
    </w:p>
    <w:p w:rsidR="00000000" w:rsidRPr="00D27013" w:rsidP="00743C4B">
      <w:pPr>
        <w:pStyle w:val="BodyText"/>
      </w:pPr>
      <w:r w:rsidRPr="00D27013">
        <w:t xml:space="preserve">Companion Volume implementation guides are found in VETNet2 - </w:t>
      </w:r>
      <w:r>
        <w:fldChar w:fldCharType="begin"/>
      </w:r>
      <w:r>
        <w:instrText xml:space="preserve"> HYPERLINK "https://vetnet.education.gov.au/Pages/TrainingDocs.aspx?q=bd587669-08b3-4cd5-85f0-f9fa0c6304c1" </w:instrText>
      </w:r>
      <w:r>
        <w:fldChar w:fldCharType="separate"/>
      </w:r>
      <w:r w:rsidRPr="00782B94">
        <w:rPr>
          <w:rStyle w:val="Hyperlink"/>
        </w:rPr>
        <w:t>https://vetnet.education.gov.au/Pages/TrainingDocs.aspx?q=bd587669-08b3-4cd5-85f0-f9fa0c6304c1</w:t>
      </w:r>
      <w:r>
        <w:fldChar w:fldCharType="end"/>
      </w:r>
    </w:p>
    <w:p w:rsidR="00000000" w:rsidRPr="00D27013" w:rsidP="00D27013"/>
    <w:sectPr w:rsidSect="00D2701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701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7013" w:rsidRPr="00743C4B" w:rsidP="00743C4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701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3C4B" w:rsidP="00D2701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43C4B" w:rsidP="00D2701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43C4B" w:rsidP="00D2701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701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3C4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27013" w:rsidRPr="00743C4B" w:rsidP="00743C4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701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3C4B" w:rsidRPr="002D2AF8" w:rsidP="00D2701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AUMFTE001 Conduct engine hot tests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December 2018</w:t>
    </w:r>
    <w:r>
      <w:fldChar w:fldCharType="end"/>
    </w:r>
  </w:p>
  <w:p w:rsidR="00743C4B" w:rsidP="00D2701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C0C392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F02A8B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701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2701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2701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2701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2701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2701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2701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2701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2701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2701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2701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27013"/>
  </w:style>
  <w:style w:type="character" w:customStyle="1" w:styleId="Heading1Char">
    <w:name w:val="Heading 1 Char"/>
    <w:basedOn w:val="DefaultParagraphFont"/>
    <w:link w:val="Heading1"/>
    <w:rsid w:val="00D2701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2701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2701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2701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27013"/>
    <w:rPr>
      <w:b/>
      <w:spacing w:val="0"/>
    </w:rPr>
  </w:style>
  <w:style w:type="paragraph" w:customStyle="1" w:styleId="SuperHeading">
    <w:name w:val="SuperHeading"/>
    <w:basedOn w:val="Normal"/>
    <w:rsid w:val="00D2701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2701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2701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2701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2701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2701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2701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2701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2701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2701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2701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2701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2701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2701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2701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2701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2701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2701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2701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2701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2701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2701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2701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2701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2701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27013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2701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2701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2701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2701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2701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2701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2701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2701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2701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27013"/>
    <w:rPr>
      <w:i/>
    </w:rPr>
  </w:style>
  <w:style w:type="paragraph" w:styleId="Caption">
    <w:name w:val="caption"/>
    <w:basedOn w:val="BodyText"/>
    <w:next w:val="Normal"/>
    <w:qFormat/>
    <w:rsid w:val="00D2701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2701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2701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27013"/>
  </w:style>
  <w:style w:type="paragraph" w:styleId="TableofFigures">
    <w:name w:val="table of figures"/>
    <w:basedOn w:val="Normal"/>
    <w:next w:val="Normal"/>
    <w:semiHidden/>
    <w:rsid w:val="00D2701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27013"/>
    <w:pPr>
      <w:numPr>
        <w:numId w:val="10"/>
      </w:numPr>
    </w:pPr>
  </w:style>
  <w:style w:type="character" w:customStyle="1" w:styleId="WingdingSymbols">
    <w:name w:val="Wingding Symbols"/>
    <w:rsid w:val="00D27013"/>
    <w:rPr>
      <w:rFonts w:ascii="Wingdings" w:hAnsi="Wingdings"/>
    </w:rPr>
  </w:style>
  <w:style w:type="paragraph" w:customStyle="1" w:styleId="TableHeading">
    <w:name w:val="Table Heading"/>
    <w:basedOn w:val="HeadingBase"/>
    <w:rsid w:val="00D2701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27013"/>
    <w:rPr>
      <w:color w:val="0033CC"/>
      <w:u w:val="none"/>
    </w:rPr>
  </w:style>
  <w:style w:type="paragraph" w:customStyle="1" w:styleId="BodyTextRight">
    <w:name w:val="Body Text Right"/>
    <w:basedOn w:val="BodyText"/>
    <w:rsid w:val="00D2701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2701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2701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2701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2701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2701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27013"/>
    <w:rPr>
      <w:sz w:val="32"/>
    </w:rPr>
  </w:style>
  <w:style w:type="paragraph" w:customStyle="1" w:styleId="HeadingProcedure">
    <w:name w:val="Heading Procedure"/>
    <w:basedOn w:val="HeadingBase"/>
    <w:next w:val="Normal"/>
    <w:rsid w:val="00D2701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27013"/>
    <w:pPr>
      <w:spacing w:before="60" w:after="60"/>
    </w:pPr>
  </w:style>
  <w:style w:type="paragraph" w:styleId="ListContinue">
    <w:name w:val="List Continue"/>
    <w:basedOn w:val="List"/>
    <w:rsid w:val="00D27013"/>
    <w:pPr>
      <w:ind w:firstLine="0"/>
    </w:pPr>
  </w:style>
  <w:style w:type="paragraph" w:customStyle="1" w:styleId="ListNote">
    <w:name w:val="List Note"/>
    <w:basedOn w:val="List"/>
    <w:rsid w:val="00D2701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2701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2701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27013"/>
    <w:rPr>
      <w:rFonts w:ascii="Courier New" w:hAnsi="Courier New"/>
    </w:rPr>
  </w:style>
  <w:style w:type="paragraph" w:customStyle="1" w:styleId="NoteBullet">
    <w:name w:val="Note Bullet"/>
    <w:basedOn w:val="Note"/>
    <w:rsid w:val="00D2701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2701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2701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2701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2701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2701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2701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27013"/>
    <w:rPr>
      <w:b/>
      <w:smallCaps/>
    </w:rPr>
  </w:style>
  <w:style w:type="paragraph" w:customStyle="1" w:styleId="TableListNumber">
    <w:name w:val="Table List Number"/>
    <w:basedOn w:val="ListNumber"/>
    <w:rsid w:val="00D2701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2701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27013"/>
    <w:pPr>
      <w:numPr>
        <w:numId w:val="8"/>
      </w:numPr>
    </w:pPr>
  </w:style>
  <w:style w:type="paragraph" w:customStyle="1" w:styleId="ListAlpha2">
    <w:name w:val="List Alpha 2"/>
    <w:basedOn w:val="List2"/>
    <w:rsid w:val="00D27013"/>
    <w:pPr>
      <w:numPr>
        <w:numId w:val="7"/>
      </w:numPr>
    </w:pPr>
  </w:style>
  <w:style w:type="paragraph" w:styleId="List2">
    <w:name w:val="List 2"/>
    <w:basedOn w:val="BodyText"/>
    <w:rsid w:val="00D2701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2701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2701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2701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2701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2701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27013"/>
    <w:pPr>
      <w:numPr>
        <w:numId w:val="3"/>
      </w:numPr>
    </w:pPr>
  </w:style>
  <w:style w:type="paragraph" w:styleId="ListContinue2">
    <w:name w:val="List Continue 2"/>
    <w:basedOn w:val="List2"/>
    <w:rsid w:val="00D27013"/>
    <w:pPr>
      <w:ind w:firstLine="0"/>
    </w:pPr>
  </w:style>
  <w:style w:type="paragraph" w:styleId="ListContinue3">
    <w:name w:val="List Continue 3"/>
    <w:basedOn w:val="List3"/>
    <w:rsid w:val="00D27013"/>
    <w:pPr>
      <w:ind w:left="1021" w:firstLine="0"/>
    </w:pPr>
  </w:style>
  <w:style w:type="paragraph" w:styleId="ListContinue4">
    <w:name w:val="List Continue 4"/>
    <w:basedOn w:val="List4"/>
    <w:rsid w:val="00D27013"/>
    <w:pPr>
      <w:ind w:firstLine="0"/>
    </w:pPr>
  </w:style>
  <w:style w:type="paragraph" w:styleId="ListContinue5">
    <w:name w:val="List Continue 5"/>
    <w:basedOn w:val="List5"/>
    <w:rsid w:val="00D27013"/>
    <w:pPr>
      <w:ind w:firstLine="0"/>
    </w:pPr>
  </w:style>
  <w:style w:type="paragraph" w:styleId="ListNumber3">
    <w:name w:val="List Number 3"/>
    <w:basedOn w:val="List3"/>
    <w:rsid w:val="00D27013"/>
    <w:pPr>
      <w:numPr>
        <w:numId w:val="4"/>
      </w:numPr>
    </w:pPr>
  </w:style>
  <w:style w:type="paragraph" w:styleId="ListNumber4">
    <w:name w:val="List Number 4"/>
    <w:basedOn w:val="List4"/>
    <w:rsid w:val="00D27013"/>
    <w:pPr>
      <w:numPr>
        <w:numId w:val="5"/>
      </w:numPr>
    </w:pPr>
  </w:style>
  <w:style w:type="paragraph" w:styleId="ListNumber5">
    <w:name w:val="List Number 5"/>
    <w:basedOn w:val="List5"/>
    <w:rsid w:val="00D27013"/>
    <w:pPr>
      <w:numPr>
        <w:numId w:val="6"/>
      </w:numPr>
    </w:pPr>
  </w:style>
  <w:style w:type="paragraph" w:styleId="BlockText">
    <w:name w:val="Block Text"/>
    <w:basedOn w:val="Normal"/>
    <w:rsid w:val="00D2701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2701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27013"/>
    <w:rPr>
      <w:sz w:val="16"/>
      <w:vertAlign w:val="superscript"/>
    </w:rPr>
  </w:style>
  <w:style w:type="character" w:customStyle="1" w:styleId="Symbols">
    <w:name w:val="Symbols"/>
    <w:basedOn w:val="DefaultParagraphFont"/>
    <w:rsid w:val="00D27013"/>
    <w:rPr>
      <w:rFonts w:ascii="Symbol" w:hAnsi="Symbol"/>
    </w:rPr>
  </w:style>
  <w:style w:type="character" w:customStyle="1" w:styleId="MenuOptions">
    <w:name w:val="Menu Options"/>
    <w:basedOn w:val="DefaultParagraphFont"/>
    <w:rsid w:val="00D2701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27013"/>
    <w:rPr>
      <w:b/>
    </w:rPr>
  </w:style>
  <w:style w:type="character" w:customStyle="1" w:styleId="Underlined">
    <w:name w:val="Underlined"/>
    <w:basedOn w:val="DefaultParagraphFont"/>
    <w:rsid w:val="00D27013"/>
    <w:rPr>
      <w:u w:val="single"/>
    </w:rPr>
  </w:style>
  <w:style w:type="paragraph" w:customStyle="1" w:styleId="TableBodyTextRight">
    <w:name w:val="Table Body Text Right"/>
    <w:basedOn w:val="TableBodyText"/>
    <w:rsid w:val="00D2701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27013"/>
    <w:rPr>
      <w:sz w:val="18"/>
    </w:rPr>
  </w:style>
  <w:style w:type="paragraph" w:customStyle="1" w:styleId="BodySmallRight">
    <w:name w:val="Body Small Right"/>
    <w:basedOn w:val="BodyTextRight"/>
    <w:rsid w:val="00D27013"/>
    <w:rPr>
      <w:sz w:val="18"/>
      <w:szCs w:val="18"/>
    </w:rPr>
  </w:style>
  <w:style w:type="paragraph" w:customStyle="1" w:styleId="MarginEdition">
    <w:name w:val="Margin Edition"/>
    <w:basedOn w:val="MarginNote"/>
    <w:rsid w:val="00D2701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27013"/>
    <w:rPr>
      <w:sz w:val="2"/>
      <w:szCs w:val="2"/>
    </w:rPr>
  </w:style>
  <w:style w:type="character" w:customStyle="1" w:styleId="Small">
    <w:name w:val="Small"/>
    <w:basedOn w:val="DefaultParagraphFont"/>
    <w:rsid w:val="00D27013"/>
    <w:rPr>
      <w:sz w:val="16"/>
    </w:rPr>
  </w:style>
  <w:style w:type="paragraph" w:customStyle="1" w:styleId="WideTable">
    <w:name w:val="Wide Table"/>
    <w:basedOn w:val="Normal"/>
    <w:rsid w:val="00D2701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27013"/>
  </w:style>
  <w:style w:type="paragraph" w:styleId="Quote">
    <w:name w:val="Quote"/>
    <w:basedOn w:val="Heading1"/>
    <w:link w:val="QuoteChar"/>
    <w:qFormat/>
    <w:rsid w:val="00D2701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2701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27013"/>
    <w:pPr>
      <w:pageBreakBefore/>
    </w:pPr>
  </w:style>
  <w:style w:type="paragraph" w:customStyle="1" w:styleId="Border">
    <w:name w:val="Border"/>
    <w:basedOn w:val="Normal"/>
    <w:qFormat/>
    <w:rsid w:val="00D2701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2701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2701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2701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2701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2701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2701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2701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2701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27013"/>
    <w:rPr>
      <w:u w:val="single"/>
    </w:rPr>
  </w:style>
  <w:style w:type="character" w:customStyle="1" w:styleId="BoldandItalics">
    <w:name w:val="Bold and Italics"/>
    <w:qFormat/>
    <w:rsid w:val="00D27013"/>
    <w:rPr>
      <w:b/>
      <w:i/>
      <w:u w:val="none"/>
    </w:rPr>
  </w:style>
  <w:style w:type="paragraph" w:styleId="BalloonText">
    <w:name w:val="Balloon Text"/>
    <w:basedOn w:val="Normal"/>
    <w:link w:val="BalloonTextChar"/>
    <w:rsid w:val="00D2701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2701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2701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2701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2701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2701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27013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743C4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376</Words>
  <Characters>2608</Characters>
  <Application>Microsoft Office Word</Application>
  <DocSecurity>0</DocSecurity>
  <Lines>70</Lines>
  <Paragraphs>54</Paragraphs>
  <ScaleCrop>false</ScaleCrop>
  <Company>Author-it Software Corporation Ltd.</Company>
  <LinksUpToDate>false</LinksUpToDate>
  <CharactersWithSpaces>2930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AUMFTE001 Conduct engine hot tests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2018-12-12T03:09:00Z</dcterms:created>
  <dcterms:modified xsi:type="dcterms:W3CDTF">2018-12-12T03:09:00Z</dcterms:modified>
</cp:coreProperties>
</file>