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817" w:rsidP="00850817">
      <w:pPr>
        <w:pStyle w:val="Title"/>
      </w:pPr>
      <w:r>
        <w:fldChar w:fldCharType="begin"/>
      </w:r>
      <w:r>
        <w:instrText xml:space="preserve"> TITLE   \* MERGEFORMAT </w:instrText>
      </w:r>
      <w:r>
        <w:fldChar w:fldCharType="separate"/>
      </w:r>
      <w:r>
        <w:t>AUMFTA002 Perform die coating</w:t>
      </w:r>
      <w:r>
        <w:fldChar w:fldCharType="end"/>
      </w:r>
    </w:p>
    <w:p w:rsidR="00850817" w:rsidP="00850817">
      <w:pPr>
        <w:pStyle w:val="Version"/>
        <w:sectPr w:rsidSect="00344E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E75" w:rsidP="00344E75">
      <w:pPr>
        <w:pStyle w:val="SuperHeading"/>
      </w:pPr>
      <w:r w:rsidRPr="00344E75">
        <w:t>AUMFTA002 Perform die coating</w:t>
      </w:r>
    </w:p>
    <w:p w:rsidR="00000000" w:rsidRPr="00344E75" w:rsidP="00344E75">
      <w:pPr>
        <w:pStyle w:val="Heading1"/>
      </w:pPr>
      <w:bookmarkStart w:id="1" w:name="O_574961"/>
      <w:bookmarkEnd w:id="1"/>
      <w:r w:rsidRPr="00344E75">
        <w:t>Modification History</w:t>
      </w:r>
    </w:p>
    <w:tbl>
      <w:tblPr>
        <w:tblW w:w="9639" w:type="dxa"/>
        <w:tblLayout w:type="fixed"/>
        <w:tblCellMar>
          <w:left w:w="62" w:type="dxa"/>
          <w:right w:w="62" w:type="dxa"/>
        </w:tblCellMar>
        <w:tblLook w:val="0000"/>
      </w:tblPr>
      <w:tblGrid>
        <w:gridCol w:w="2835"/>
        <w:gridCol w:w="6804"/>
      </w:tblGrid>
      <w:tr w:rsidTr="0085081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75" w:rsidP="00344E75">
            <w:pPr>
              <w:pStyle w:val="BodyText"/>
            </w:pPr>
            <w:r w:rsidRPr="00344E7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75">
            <w:pPr>
              <w:pStyle w:val="BodyText"/>
              <w:rPr>
                <w:lang w:val="en-NZ"/>
              </w:rPr>
            </w:pPr>
            <w:r w:rsidRPr="00344E75">
              <w:rPr>
                <w:rStyle w:val="SpecialBold"/>
              </w:rPr>
              <w:t>Comment</w:t>
            </w:r>
          </w:p>
        </w:tc>
      </w:tr>
      <w:tr w:rsidTr="0085081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75">
            <w:pPr>
              <w:pStyle w:val="BodyText"/>
              <w:rPr>
                <w:lang w:val="en-NZ"/>
              </w:rPr>
            </w:pPr>
            <w:r w:rsidRPr="00344E7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75" w:rsidP="00344E75">
            <w:pPr>
              <w:pStyle w:val="BodyText"/>
            </w:pPr>
            <w:r w:rsidRPr="00344E75">
              <w:t>Unit updated to reflect the new standards for Training Packages</w:t>
            </w:r>
          </w:p>
          <w:p w:rsidR="00000000" w:rsidRPr="00344E75" w:rsidP="00344E75">
            <w:pPr>
              <w:pStyle w:val="BodyText"/>
            </w:pPr>
            <w:r w:rsidRPr="00344E75">
              <w:t>Replaces AUMFTA3002 Conduct die coating</w:t>
            </w:r>
          </w:p>
        </w:tc>
      </w:tr>
    </w:tbl>
    <w:p w:rsidR="00000000" w:rsidRPr="00344E75" w:rsidP="00344E75">
      <w:pPr>
        <w:pStyle w:val="BodyText"/>
      </w:pPr>
    </w:p>
    <w:p w:rsidR="00000000" w:rsidRPr="00344E75" w:rsidP="00344E75">
      <w:pPr>
        <w:pStyle w:val="AllowPageBreak"/>
      </w:pPr>
    </w:p>
    <w:p w:rsidR="00000000" w:rsidRPr="00344E75" w:rsidP="00344E75">
      <w:pPr>
        <w:pStyle w:val="Heading1"/>
      </w:pPr>
      <w:bookmarkStart w:id="2" w:name="O_574962"/>
      <w:bookmarkEnd w:id="2"/>
      <w:r w:rsidRPr="00344E75">
        <w:t>Application</w:t>
      </w:r>
    </w:p>
    <w:p w:rsidR="00000000" w:rsidRPr="00344E75" w:rsidP="00850817">
      <w:pPr>
        <w:pStyle w:val="BodyText"/>
      </w:pPr>
      <w:r w:rsidRPr="00344E75">
        <w:t>This unit describes the performance outcomes required to coat dies for th</w:t>
      </w:r>
      <w:r w:rsidRPr="00344E75">
        <w:t>eir later use in casting processes.</w:t>
      </w:r>
    </w:p>
    <w:p w:rsidR="00000000" w:rsidRPr="00344E75" w:rsidP="00850817">
      <w:pPr>
        <w:pStyle w:val="BodyText"/>
      </w:pPr>
      <w:r w:rsidRPr="00344E75">
        <w:t>It applies to those in an automotive and related component manufacturing environment and involves the application of skills and knowledge at a specialist level.</w:t>
      </w:r>
    </w:p>
    <w:p w:rsidR="00850817" w:rsidP="00850817">
      <w:pPr>
        <w:pStyle w:val="BodyText"/>
      </w:pPr>
      <w:r w:rsidRPr="00344E75">
        <w:t>No licensing, legislative or certification requirements app</w:t>
      </w:r>
      <w:r w:rsidRPr="00344E75">
        <w:t>ly to this unit at the time of publication.</w:t>
      </w:r>
    </w:p>
    <w:p w:rsidR="00000000" w:rsidRPr="00344E75" w:rsidP="00344E75">
      <w:pPr>
        <w:pStyle w:val="Heading1"/>
      </w:pPr>
      <w:bookmarkStart w:id="3" w:name="O_574964"/>
      <w:bookmarkEnd w:id="3"/>
      <w:r w:rsidRPr="00344E75">
        <w:t>Competency Field</w:t>
      </w:r>
    </w:p>
    <w:p w:rsidR="00000000" w:rsidRPr="00344E75" w:rsidP="00850817">
      <w:pPr>
        <w:pStyle w:val="BodyText"/>
      </w:pPr>
      <w:r w:rsidRPr="00344E75">
        <w:t>Manufacturing - Passenger Vehicle</w:t>
      </w:r>
    </w:p>
    <w:p w:rsidR="00000000" w:rsidRPr="00344E75" w:rsidP="00344E75">
      <w:pPr>
        <w:pStyle w:val="Heading1"/>
      </w:pPr>
      <w:bookmarkStart w:id="4" w:name="O_574965"/>
      <w:bookmarkEnd w:id="4"/>
      <w:r w:rsidRPr="00344E75">
        <w:t>Unit Sector</w:t>
      </w:r>
    </w:p>
    <w:p w:rsidR="00850817" w:rsidP="00850817">
      <w:pPr>
        <w:pStyle w:val="BodyText"/>
      </w:pPr>
      <w:r w:rsidRPr="00344E75">
        <w:t>Technical</w:t>
      </w:r>
    </w:p>
    <w:p w:rsidR="00000000" w:rsidRPr="00344E75" w:rsidP="00344E75">
      <w:pPr>
        <w:pStyle w:val="Heading1"/>
      </w:pPr>
      <w:bookmarkStart w:id="5" w:name="O_574966"/>
      <w:bookmarkEnd w:id="5"/>
      <w:r w:rsidRPr="00344E75">
        <w:t>Elements and Performance Criteria</w:t>
      </w:r>
    </w:p>
    <w:tbl>
      <w:tblPr>
        <w:tblW w:w="9639" w:type="dxa"/>
        <w:tblLayout w:type="fixed"/>
        <w:tblCellMar>
          <w:left w:w="62" w:type="dxa"/>
          <w:right w:w="62" w:type="dxa"/>
        </w:tblCellMar>
        <w:tblLook w:val="0000"/>
      </w:tblPr>
      <w:tblGrid>
        <w:gridCol w:w="2835"/>
        <w:gridCol w:w="6804"/>
      </w:tblGrid>
      <w:tr w:rsidTr="0085081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44E75" w:rsidP="00344E75">
            <w:pPr>
              <w:pStyle w:val="BodyText"/>
            </w:pPr>
            <w:r w:rsidRPr="00344E75">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4E75">
            <w:pPr>
              <w:pStyle w:val="BodyText"/>
              <w:rPr>
                <w:lang w:val="en-NZ"/>
              </w:rPr>
            </w:pPr>
            <w:r w:rsidRPr="00344E75">
              <w:rPr>
                <w:rStyle w:val="SpecialBold"/>
              </w:rPr>
              <w:t>Performance Criteria</w:t>
            </w:r>
          </w:p>
        </w:tc>
      </w:tr>
      <w:tr w:rsidTr="0085081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4E75">
            <w:pPr>
              <w:pStyle w:val="BodyText"/>
              <w:rPr>
                <w:lang w:val="en-NZ"/>
              </w:rPr>
            </w:pPr>
            <w:r w:rsidRPr="00344E75">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4E75">
            <w:pPr>
              <w:pStyle w:val="BodyText"/>
              <w:rPr>
                <w:lang w:val="en-NZ"/>
              </w:rPr>
            </w:pPr>
            <w:r w:rsidRPr="00344E75">
              <w:t>Performance criteria describe the performance needed to demonstrate achievement of the element. Where bold italicised text is used, further information is detailed in the range of conditions section</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List"/>
              <w:rPr>
                <w:lang w:val="en-NZ"/>
              </w:rPr>
            </w:pPr>
            <w:r w:rsidRPr="00344E75">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E75" w:rsidP="00344E75">
            <w:pPr>
              <w:pStyle w:val="List2"/>
            </w:pPr>
            <w:r w:rsidRPr="00344E75">
              <w:t>1.1 Job instructions and quality requirements are identified and confirmed with appropriate personnel</w:t>
            </w:r>
          </w:p>
          <w:p w:rsidR="00000000" w:rsidRPr="00344E75" w:rsidP="00344E75">
            <w:pPr>
              <w:pStyle w:val="List2"/>
            </w:pPr>
            <w:r w:rsidRPr="00344E75">
              <w:t>1.2 Tools and equipment required for the job are selected and checked for faults and correct operation</w:t>
            </w:r>
          </w:p>
          <w:p w:rsidR="00000000" w:rsidP="00344E75">
            <w:pPr>
              <w:pStyle w:val="List2"/>
              <w:rPr>
                <w:lang w:val="en-NZ"/>
              </w:rPr>
            </w:pPr>
            <w:r w:rsidRPr="00344E75">
              <w:t>1.3 Materials required to compl</w:t>
            </w:r>
            <w:r w:rsidRPr="00344E75">
              <w:t xml:space="preserve">ete the job are identified and </w:t>
            </w:r>
            <w:r w:rsidRPr="00344E75">
              <w:t>prepared</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List"/>
              <w:rPr>
                <w:lang w:val="en-NZ"/>
              </w:rPr>
            </w:pPr>
            <w:r w:rsidRPr="00344E75">
              <w:t>2. Disassemble and inspect dies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E75" w:rsidP="00344E75">
            <w:pPr>
              <w:pStyle w:val="List2"/>
            </w:pPr>
            <w:r w:rsidRPr="00344E75">
              <w:t>2.1 Die is safely located in the coating area</w:t>
            </w:r>
          </w:p>
          <w:p w:rsidR="00000000" w:rsidRPr="00344E75" w:rsidP="00344E75">
            <w:pPr>
              <w:pStyle w:val="List2"/>
            </w:pPr>
            <w:r w:rsidRPr="00344E75">
              <w:t>2.2 Die coating insulation materials are inspected for wear, and removed if required</w:t>
            </w:r>
          </w:p>
          <w:p w:rsidR="00000000" w:rsidRPr="00344E75" w:rsidP="00344E75">
            <w:pPr>
              <w:pStyle w:val="List2"/>
            </w:pPr>
            <w:r w:rsidRPr="00344E75">
              <w:t>2.3 Dies are inspected and analysed for defects, and</w:t>
            </w:r>
            <w:r w:rsidRPr="00344E75">
              <w:t xml:space="preserve"> identified defects are rectified according to workplace procedures</w:t>
            </w:r>
          </w:p>
          <w:p w:rsidR="00000000" w:rsidP="00344E75">
            <w:pPr>
              <w:pStyle w:val="List2"/>
              <w:rPr>
                <w:lang w:val="en-NZ"/>
              </w:rPr>
            </w:pPr>
            <w:r w:rsidRPr="00344E75">
              <w:t>2.4 Dies are tested to ensure rectification has eliminated the fault, and adjustments are made if required</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List"/>
              <w:rPr>
                <w:lang w:val="en-NZ"/>
              </w:rPr>
            </w:pPr>
            <w:r w:rsidRPr="00344E75">
              <w:t>3. Coat and assemble dies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E75" w:rsidP="00344E75">
            <w:pPr>
              <w:pStyle w:val="List2"/>
            </w:pPr>
            <w:r w:rsidRPr="00344E75">
              <w:t>3.1 Die coating insulation material is selected and pr</w:t>
            </w:r>
            <w:r w:rsidRPr="00344E75">
              <w:t xml:space="preserve">epared according to </w:t>
            </w:r>
            <w:r w:rsidRPr="00344E75">
              <w:rPr>
                <w:rStyle w:val="BoldandItalics"/>
              </w:rPr>
              <w:t xml:space="preserve">workplace procedures </w:t>
            </w:r>
          </w:p>
          <w:p w:rsidR="00000000" w:rsidRPr="00344E75" w:rsidP="00344E75">
            <w:pPr>
              <w:pStyle w:val="List2"/>
            </w:pPr>
            <w:r w:rsidRPr="00344E75">
              <w:t>3.2 Die is cleaned in preparation for coating and heated according to workplace and equipment manufacturer recommendations and work health and safety (WHS) requirements</w:t>
            </w:r>
          </w:p>
          <w:p w:rsidR="00000000" w:rsidRPr="00344E75" w:rsidP="00344E75">
            <w:pPr>
              <w:pStyle w:val="List2"/>
            </w:pPr>
            <w:r w:rsidRPr="00344E75">
              <w:t>3.3 Die coating insulation material is applied to the die, and die is assembled and checked in preparation for pressing according to workplace and equipment manufacturer recommendations</w:t>
            </w:r>
          </w:p>
          <w:p w:rsidR="00000000" w:rsidP="00344E75">
            <w:pPr>
              <w:pStyle w:val="List2"/>
              <w:rPr>
                <w:lang w:val="en-NZ"/>
              </w:rPr>
            </w:pPr>
            <w:r w:rsidRPr="00344E75">
              <w:t>3.4 Die is returned to production sequence</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List"/>
              <w:rPr>
                <w:lang w:val="en-NZ"/>
              </w:rPr>
            </w:pPr>
            <w:r w:rsidRPr="00344E75">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E75" w:rsidP="00344E75">
            <w:pPr>
              <w:pStyle w:val="List2"/>
            </w:pPr>
            <w:r w:rsidRPr="00344E75">
              <w:t>4.1 Work area is cleaned, and materials disposed of or recycled according to workplace procedures</w:t>
            </w:r>
          </w:p>
          <w:p w:rsidR="00000000" w:rsidRPr="00344E75" w:rsidP="00344E75">
            <w:pPr>
              <w:pStyle w:val="List2"/>
            </w:pPr>
            <w:r w:rsidRPr="00344E75">
              <w:t>4.2 Tools and equipment are cleaned, checked, maintained and stored according to workplace procedures</w:t>
            </w:r>
          </w:p>
          <w:p w:rsidR="00000000" w:rsidRPr="00344E75" w:rsidP="00344E75">
            <w:pPr>
              <w:pStyle w:val="List2"/>
            </w:pPr>
            <w:r w:rsidRPr="00344E75">
              <w:t>4.3 Documentation is completed according to workplace p</w:t>
            </w:r>
            <w:r w:rsidRPr="00344E75">
              <w:t>rocedures</w:t>
            </w:r>
          </w:p>
        </w:tc>
      </w:tr>
    </w:tbl>
    <w:p w:rsidR="00000000" w:rsidRPr="00344E75" w:rsidP="00344E75">
      <w:pPr>
        <w:pStyle w:val="BodyText"/>
      </w:pPr>
    </w:p>
    <w:p w:rsidR="00000000" w:rsidRPr="00344E75" w:rsidP="00344E75">
      <w:pPr>
        <w:pStyle w:val="AllowPageBreak"/>
      </w:pPr>
    </w:p>
    <w:p w:rsidR="00000000" w:rsidRPr="00344E75" w:rsidP="00344E75">
      <w:pPr>
        <w:pStyle w:val="Heading1"/>
      </w:pPr>
      <w:bookmarkStart w:id="6" w:name="O_574967"/>
      <w:bookmarkEnd w:id="6"/>
      <w:r w:rsidRPr="00344E75">
        <w:t>Foundation Skills</w:t>
      </w:r>
    </w:p>
    <w:p w:rsidR="00000000" w:rsidRPr="00344E75" w:rsidP="00850817">
      <w:pPr>
        <w:pStyle w:val="BodyText"/>
      </w:pPr>
      <w:r w:rsidRPr="00344E75">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85081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E75" w:rsidP="00344E75">
            <w:pPr>
              <w:pStyle w:val="BodyText"/>
            </w:pPr>
            <w:r w:rsidRPr="00344E75">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E75">
            <w:pPr>
              <w:pStyle w:val="BodyText"/>
              <w:rPr>
                <w:lang w:val="en-NZ"/>
              </w:rPr>
            </w:pPr>
            <w:r w:rsidRPr="00344E75">
              <w:rPr>
                <w:rStyle w:val="SpecialBold"/>
              </w:rPr>
              <w:t>Description</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BodyText"/>
              <w:rPr>
                <w:lang w:val="en-NZ"/>
              </w:rPr>
            </w:pPr>
            <w:r w:rsidRPr="00344E7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E75" w:rsidP="00344E75">
            <w:pPr>
              <w:pStyle w:val="ListBullet"/>
            </w:pPr>
            <w:r w:rsidRPr="00344E75">
              <w:t>interpret WHS requirements</w:t>
            </w:r>
          </w:p>
          <w:p w:rsidR="00000000" w:rsidRPr="00344E75" w:rsidP="00344E75">
            <w:pPr>
              <w:pStyle w:val="ListBullet"/>
            </w:pPr>
            <w:r w:rsidRPr="00344E75">
              <w:t>interpret workplace procedures, job instructions and quality requirements</w:t>
            </w:r>
          </w:p>
          <w:p w:rsidR="00000000" w:rsidP="00344E75">
            <w:pPr>
              <w:pStyle w:val="ListBullet"/>
              <w:rPr>
                <w:lang w:val="en-NZ"/>
              </w:rPr>
            </w:pPr>
            <w:r w:rsidRPr="00344E75">
              <w:t>interpret manufacturer recommendations and specifications.</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BodyText"/>
              <w:rPr>
                <w:lang w:val="en-NZ"/>
              </w:rPr>
            </w:pPr>
            <w:r w:rsidRPr="00344E7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ListBullet"/>
              <w:rPr>
                <w:lang w:val="en-NZ"/>
              </w:rPr>
            </w:pPr>
            <w:r w:rsidRPr="00344E75">
              <w:t>recode die coating intervals and work sheets.</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BodyText"/>
              <w:rPr>
                <w:lang w:val="en-NZ"/>
              </w:rPr>
            </w:pPr>
            <w:r w:rsidRPr="00344E7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ListBullet"/>
              <w:rPr>
                <w:lang w:val="en-NZ"/>
              </w:rPr>
            </w:pPr>
            <w:r w:rsidRPr="00344E75">
              <w:t>confirm job instructions</w:t>
            </w:r>
            <w:r w:rsidRPr="00344E75">
              <w:t xml:space="preserve"> and quality requirements with appropriate personnel.</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BodyText"/>
              <w:rPr>
                <w:lang w:val="en-NZ"/>
              </w:rPr>
            </w:pPr>
            <w:r w:rsidRPr="00344E7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ListBullet"/>
              <w:rPr>
                <w:lang w:val="en-NZ"/>
              </w:rPr>
            </w:pPr>
            <w:r w:rsidRPr="00344E75">
              <w:t>calculate surface area, required materials, and volume of die coating.</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BodyText"/>
              <w:rPr>
                <w:lang w:val="en-NZ"/>
              </w:rPr>
            </w:pPr>
            <w:r w:rsidRPr="00344E75">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E75" w:rsidP="00344E75">
            <w:pPr>
              <w:pStyle w:val="ListBullet"/>
            </w:pPr>
            <w:r w:rsidRPr="00344E75">
              <w:t>determine required tools and equipment for the job and assess defects for solutions.</w:t>
            </w:r>
          </w:p>
        </w:tc>
      </w:tr>
    </w:tbl>
    <w:p w:rsidR="00000000" w:rsidRPr="00344E75" w:rsidP="00344E75">
      <w:pPr>
        <w:pStyle w:val="BodyText"/>
      </w:pPr>
    </w:p>
    <w:p w:rsidR="00000000" w:rsidRPr="00344E75" w:rsidP="00344E75">
      <w:pPr>
        <w:pStyle w:val="AllowPageBreak"/>
      </w:pPr>
    </w:p>
    <w:p w:rsidR="00000000" w:rsidRPr="00344E75" w:rsidP="00344E75">
      <w:pPr>
        <w:pStyle w:val="Heading1"/>
      </w:pPr>
      <w:bookmarkStart w:id="7" w:name="O_574968"/>
      <w:bookmarkEnd w:id="7"/>
      <w:r w:rsidRPr="00344E75">
        <w:t>Range of Conditions</w:t>
      </w:r>
    </w:p>
    <w:tbl>
      <w:tblPr>
        <w:tblW w:w="9639" w:type="dxa"/>
        <w:tblLayout w:type="fixed"/>
        <w:tblCellMar>
          <w:left w:w="62" w:type="dxa"/>
          <w:right w:w="62" w:type="dxa"/>
        </w:tblCellMar>
        <w:tblLook w:val="0000"/>
      </w:tblPr>
      <w:tblGrid>
        <w:gridCol w:w="2835"/>
        <w:gridCol w:w="6804"/>
      </w:tblGrid>
      <w:tr w:rsidTr="00850817">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344E75">
            <w:pPr>
              <w:pStyle w:val="BodyText"/>
              <w:rPr>
                <w:lang w:val="en-NZ"/>
              </w:rPr>
            </w:pPr>
            <w:r w:rsidRPr="00344E75">
              <w:t>This section specifies work environments and conditions that may affect performance. Es</w:t>
            </w:r>
            <w:r w:rsidRPr="00344E75">
              <w:t>sential operating conditions that may be present (depending on the work situation, needs of the candidate, accessibility of the item, and local industry and regional contexts) are included. Bold italicised wording, if used in the performance criteria, is d</w:t>
            </w:r>
            <w:r w:rsidRPr="00344E75">
              <w:t>etailed below.</w:t>
            </w:r>
          </w:p>
        </w:tc>
      </w:tr>
      <w:tr w:rsidTr="008508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E75">
            <w:pPr>
              <w:pStyle w:val="BodyText"/>
              <w:rPr>
                <w:lang w:val="en-NZ"/>
              </w:rPr>
            </w:pPr>
            <w:r w:rsidRPr="00344E75">
              <w:rPr>
                <w:rStyle w:val="BoldandItalics"/>
              </w:rPr>
              <w:t xml:space="preserve">Workplace procedures </w:t>
            </w:r>
            <w:r w:rsidRPr="00344E7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E75" w:rsidP="00344E75">
            <w:pPr>
              <w:pStyle w:val="ListBullet"/>
            </w:pPr>
            <w:r w:rsidRPr="00344E75">
              <w:t>equipment use, maintenance and storage</w:t>
            </w:r>
          </w:p>
          <w:p w:rsidR="00000000" w:rsidRPr="00344E75" w:rsidP="00344E75">
            <w:pPr>
              <w:pStyle w:val="ListBullet"/>
            </w:pPr>
            <w:r w:rsidRPr="00344E75">
              <w:t>recording and reporting</w:t>
            </w:r>
          </w:p>
          <w:p w:rsidR="00000000" w:rsidRPr="00344E75" w:rsidP="00344E75">
            <w:pPr>
              <w:pStyle w:val="ListBullet"/>
            </w:pPr>
            <w:r w:rsidRPr="00344E75">
              <w:t>WHS requirements relating to die coating</w:t>
            </w:r>
          </w:p>
          <w:p w:rsidR="00000000" w:rsidRPr="00344E75" w:rsidP="00344E75">
            <w:pPr>
              <w:pStyle w:val="ListBullet"/>
            </w:pPr>
            <w:r w:rsidRPr="00344E75">
              <w:t>workplace quality and continuous improvement programs.</w:t>
            </w:r>
          </w:p>
        </w:tc>
      </w:tr>
    </w:tbl>
    <w:p w:rsidR="00000000" w:rsidRPr="00344E75" w:rsidP="00344E75">
      <w:pPr>
        <w:pStyle w:val="BodyText"/>
      </w:pPr>
    </w:p>
    <w:p w:rsidR="00000000" w:rsidRPr="00344E75" w:rsidP="00344E75">
      <w:pPr>
        <w:pStyle w:val="AllowPageBreak"/>
      </w:pPr>
    </w:p>
    <w:p w:rsidR="00000000" w:rsidRPr="00344E75" w:rsidP="00344E75">
      <w:pPr>
        <w:pStyle w:val="Heading1"/>
      </w:pPr>
      <w:bookmarkStart w:id="8" w:name="O_574969"/>
      <w:bookmarkEnd w:id="8"/>
      <w:r w:rsidRPr="00344E75">
        <w:t>Unit Mapping Information</w:t>
      </w:r>
    </w:p>
    <w:p w:rsidR="00000000" w:rsidRPr="00344E75" w:rsidP="00850817">
      <w:pPr>
        <w:pStyle w:val="BodyText"/>
      </w:pPr>
      <w:r w:rsidRPr="00344E75">
        <w:t>No equivalent unit.</w:t>
      </w:r>
    </w:p>
    <w:p w:rsidR="00000000" w:rsidRPr="00344E75" w:rsidP="00344E75">
      <w:pPr>
        <w:pStyle w:val="Heading1"/>
      </w:pPr>
      <w:bookmarkStart w:id="9" w:name="O_574977"/>
      <w:bookmarkEnd w:id="9"/>
      <w:r w:rsidRPr="00344E75">
        <w:t>Links</w:t>
      </w:r>
    </w:p>
    <w:p w:rsidR="00000000" w:rsidRPr="00344E75" w:rsidP="00850817">
      <w:pPr>
        <w:pStyle w:val="BodyText"/>
      </w:pPr>
      <w:r w:rsidRPr="00344E75">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EF283D">
        <w:rPr>
          <w:rStyle w:val="Hyperlink"/>
        </w:rPr>
        <w:t>https://vetnet.education.gov.au/Pages/TrainingDocs.aspx?q=bd587669-08b3-4cd5-85f0-f9fa0c6304c1</w:t>
      </w:r>
      <w:r>
        <w:fldChar w:fldCharType="end"/>
      </w:r>
    </w:p>
    <w:p w:rsidR="00000000" w:rsidRPr="00344E75" w:rsidP="00344E75"/>
    <w:sectPr w:rsidSect="00344E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75" w:rsidRPr="00850817" w:rsidP="008508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817" w:rsidP="00344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50817" w:rsidP="00344E7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50817" w:rsidP="00344E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8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E75" w:rsidRPr="00850817" w:rsidP="008508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817" w:rsidRPr="002D2AF8" w:rsidP="00344E75">
    <w:pPr>
      <w:pStyle w:val="Header"/>
      <w:framePr w:wrap="around"/>
    </w:pPr>
    <w:r>
      <w:fldChar w:fldCharType="begin"/>
    </w:r>
    <w:r>
      <w:instrText xml:space="preserve"> TITLE   \* MERGEFORMAT </w:instrText>
    </w:r>
    <w:r>
      <w:fldChar w:fldCharType="separate"/>
    </w:r>
    <w:r>
      <w:t>AUMFTA002 Perform die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850817" w:rsidP="00344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9240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0AEB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E75"/>
    <w:pPr>
      <w:spacing w:before="360" w:after="60"/>
      <w:outlineLvl w:val="0"/>
    </w:pPr>
    <w:rPr>
      <w:sz w:val="32"/>
    </w:rPr>
  </w:style>
  <w:style w:type="paragraph" w:styleId="Heading2">
    <w:name w:val="heading 2"/>
    <w:basedOn w:val="HeadingBase"/>
    <w:next w:val="BodyText"/>
    <w:link w:val="Heading2Char"/>
    <w:qFormat/>
    <w:rsid w:val="00344E75"/>
    <w:pPr>
      <w:keepLines/>
      <w:spacing w:before="240" w:after="120"/>
      <w:outlineLvl w:val="1"/>
    </w:pPr>
    <w:rPr>
      <w:sz w:val="28"/>
      <w:szCs w:val="40"/>
    </w:rPr>
  </w:style>
  <w:style w:type="paragraph" w:styleId="Heading3">
    <w:name w:val="heading 3"/>
    <w:basedOn w:val="HeadingBase"/>
    <w:next w:val="BodyText"/>
    <w:link w:val="Heading3Char"/>
    <w:qFormat/>
    <w:rsid w:val="00344E75"/>
    <w:pPr>
      <w:spacing w:before="180" w:after="120"/>
      <w:outlineLvl w:val="2"/>
    </w:pPr>
    <w:rPr>
      <w:spacing w:val="-10"/>
      <w:kern w:val="32"/>
    </w:rPr>
  </w:style>
  <w:style w:type="paragraph" w:styleId="Heading4">
    <w:name w:val="heading 4"/>
    <w:basedOn w:val="HeadingBase"/>
    <w:next w:val="BodyText"/>
    <w:link w:val="Heading4Char"/>
    <w:qFormat/>
    <w:rsid w:val="00344E75"/>
    <w:pPr>
      <w:spacing w:before="160" w:after="120"/>
      <w:outlineLvl w:val="3"/>
    </w:pPr>
    <w:rPr>
      <w:sz w:val="22"/>
    </w:rPr>
  </w:style>
  <w:style w:type="paragraph" w:styleId="Heading5">
    <w:name w:val="heading 5"/>
    <w:basedOn w:val="HeadingBase"/>
    <w:next w:val="Normal"/>
    <w:link w:val="Heading5Char"/>
    <w:qFormat/>
    <w:rsid w:val="00344E75"/>
    <w:pPr>
      <w:spacing w:before="80"/>
      <w:outlineLvl w:val="4"/>
    </w:pPr>
    <w:rPr>
      <w:color w:val="918585"/>
      <w:sz w:val="20"/>
    </w:rPr>
  </w:style>
  <w:style w:type="paragraph" w:styleId="Heading6">
    <w:name w:val="heading 6"/>
    <w:basedOn w:val="HeadingBase"/>
    <w:next w:val="Normal"/>
    <w:link w:val="Heading6Char"/>
    <w:qFormat/>
    <w:rsid w:val="00344E75"/>
    <w:pPr>
      <w:spacing w:before="60"/>
      <w:outlineLvl w:val="5"/>
    </w:pPr>
    <w:rPr>
      <w:color w:val="918585"/>
      <w:sz w:val="20"/>
    </w:rPr>
  </w:style>
  <w:style w:type="paragraph" w:styleId="Heading7">
    <w:name w:val="heading 7"/>
    <w:basedOn w:val="Normal"/>
    <w:next w:val="Normal"/>
    <w:link w:val="Heading7Char"/>
    <w:qFormat/>
    <w:rsid w:val="00344E75"/>
    <w:pPr>
      <w:ind w:left="720"/>
      <w:outlineLvl w:val="6"/>
    </w:pPr>
    <w:rPr>
      <w:i/>
    </w:rPr>
  </w:style>
  <w:style w:type="paragraph" w:styleId="Heading8">
    <w:name w:val="heading 8"/>
    <w:basedOn w:val="Normal"/>
    <w:next w:val="Normal"/>
    <w:link w:val="Heading8Char"/>
    <w:qFormat/>
    <w:rsid w:val="00344E75"/>
    <w:pPr>
      <w:ind w:left="720"/>
      <w:outlineLvl w:val="7"/>
    </w:pPr>
    <w:rPr>
      <w:i/>
    </w:rPr>
  </w:style>
  <w:style w:type="paragraph" w:styleId="Heading9">
    <w:name w:val="heading 9"/>
    <w:basedOn w:val="Normal"/>
    <w:next w:val="Normal"/>
    <w:link w:val="Heading9Char"/>
    <w:qFormat/>
    <w:rsid w:val="00344E75"/>
    <w:pPr>
      <w:ind w:left="720"/>
      <w:outlineLvl w:val="8"/>
    </w:pPr>
    <w:rPr>
      <w:i/>
    </w:rPr>
  </w:style>
  <w:style w:type="character" w:default="1" w:styleId="DefaultParagraphFont">
    <w:name w:val="Default Paragraph Font"/>
    <w:uiPriority w:val="1"/>
    <w:unhideWhenUsed/>
    <w:rsid w:val="00344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E75"/>
  </w:style>
  <w:style w:type="character" w:customStyle="1" w:styleId="Heading1Char">
    <w:name w:val="Heading 1 Char"/>
    <w:basedOn w:val="DefaultParagraphFont"/>
    <w:link w:val="Heading1"/>
    <w:rsid w:val="00344E75"/>
    <w:rPr>
      <w:rFonts w:ascii="Times New Roman" w:eastAsia="Times New Roman" w:hAnsi="Times New Roman" w:cs="Times New Roman"/>
      <w:b/>
      <w:sz w:val="32"/>
      <w:szCs w:val="20"/>
      <w:lang w:eastAsia="en-US"/>
    </w:rPr>
  </w:style>
  <w:style w:type="paragraph" w:styleId="BodyText">
    <w:name w:val="Body Text"/>
    <w:basedOn w:val="Normal"/>
    <w:link w:val="BodyTextChar"/>
    <w:rsid w:val="00344E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E75"/>
    <w:rPr>
      <w:rFonts w:ascii="Times New Roman" w:eastAsia="Times New Roman" w:hAnsi="Times New Roman" w:cs="Times New Roman"/>
      <w:sz w:val="24"/>
      <w:lang w:eastAsia="en-US"/>
    </w:rPr>
  </w:style>
  <w:style w:type="paragraph" w:styleId="List">
    <w:name w:val="List"/>
    <w:basedOn w:val="BodyText"/>
    <w:next w:val="BodyText"/>
    <w:rsid w:val="00344E75"/>
    <w:pPr>
      <w:tabs>
        <w:tab w:val="left" w:pos="340"/>
      </w:tabs>
      <w:spacing w:before="60" w:after="60"/>
      <w:ind w:left="340" w:hanging="340"/>
    </w:pPr>
  </w:style>
  <w:style w:type="paragraph" w:styleId="ListBullet">
    <w:name w:val="List Bullet"/>
    <w:basedOn w:val="List"/>
    <w:rsid w:val="00344E75"/>
    <w:pPr>
      <w:numPr>
        <w:numId w:val="12"/>
      </w:numPr>
      <w:tabs>
        <w:tab w:val="clear" w:pos="340"/>
      </w:tabs>
      <w:spacing w:before="40" w:after="40"/>
    </w:pPr>
  </w:style>
  <w:style w:type="character" w:customStyle="1" w:styleId="SpecialBold">
    <w:name w:val="Special Bold"/>
    <w:basedOn w:val="DefaultParagraphFont"/>
    <w:rsid w:val="00344E75"/>
    <w:rPr>
      <w:b/>
      <w:spacing w:val="0"/>
    </w:rPr>
  </w:style>
  <w:style w:type="paragraph" w:customStyle="1" w:styleId="SuperHeading">
    <w:name w:val="SuperHeading"/>
    <w:basedOn w:val="Normal"/>
    <w:rsid w:val="00344E75"/>
    <w:pPr>
      <w:spacing w:before="240" w:after="120"/>
      <w:outlineLvl w:val="0"/>
    </w:pPr>
    <w:rPr>
      <w:rFonts w:ascii="Times New Roman" w:hAnsi="Times New Roman"/>
      <w:b/>
      <w:sz w:val="32"/>
    </w:rPr>
  </w:style>
  <w:style w:type="paragraph" w:customStyle="1" w:styleId="AllowPageBreak">
    <w:name w:val="AllowPageBreak"/>
    <w:rsid w:val="00344E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4E75"/>
    <w:pPr>
      <w:tabs>
        <w:tab w:val="left" w:pos="680"/>
      </w:tabs>
      <w:spacing w:before="60" w:after="60"/>
      <w:ind w:left="680" w:hanging="340"/>
    </w:pPr>
  </w:style>
  <w:style w:type="character" w:customStyle="1" w:styleId="BoldandItalics">
    <w:name w:val="Bold and Italics"/>
    <w:qFormat/>
    <w:rsid w:val="00344E75"/>
    <w:rPr>
      <w:b/>
      <w:i/>
      <w:u w:val="none"/>
    </w:rPr>
  </w:style>
  <w:style w:type="character" w:customStyle="1" w:styleId="Heading2Char">
    <w:name w:val="Heading 2 Char"/>
    <w:basedOn w:val="DefaultParagraphFont"/>
    <w:link w:val="Heading2"/>
    <w:rsid w:val="00344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E75"/>
    <w:rPr>
      <w:rFonts w:ascii="Courier New" w:eastAsia="Times New Roman" w:hAnsi="Courier New" w:cs="Times New Roman"/>
      <w:i/>
      <w:szCs w:val="20"/>
      <w:lang w:eastAsia="en-US"/>
    </w:rPr>
  </w:style>
  <w:style w:type="paragraph" w:customStyle="1" w:styleId="HeadingBase">
    <w:name w:val="Heading Base"/>
    <w:rsid w:val="00344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E75"/>
    <w:pPr>
      <w:tabs>
        <w:tab w:val="right" w:leader="dot" w:pos="9072"/>
      </w:tabs>
      <w:ind w:left="567"/>
    </w:pPr>
    <w:rPr>
      <w:szCs w:val="22"/>
    </w:rPr>
  </w:style>
  <w:style w:type="paragraph" w:customStyle="1" w:styleId="TOCBase">
    <w:name w:val="TOC Base"/>
    <w:rsid w:val="00344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E75"/>
    <w:pPr>
      <w:tabs>
        <w:tab w:val="right" w:leader="dot" w:pos="9072"/>
      </w:tabs>
      <w:spacing w:before="40" w:after="40"/>
      <w:ind w:left="284"/>
    </w:pPr>
    <w:rPr>
      <w:rFonts w:ascii="Times New Roman" w:hAnsi="Times New Roman"/>
    </w:rPr>
  </w:style>
  <w:style w:type="paragraph" w:styleId="TOC1">
    <w:name w:val="toc 1"/>
    <w:basedOn w:val="TOCBase"/>
    <w:next w:val="Normal"/>
    <w:rsid w:val="00344E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E75"/>
    <w:rPr>
      <w:rFonts w:ascii="Times New Roman" w:eastAsia="Times New Roman" w:hAnsi="Times New Roman" w:cs="Times New Roman"/>
      <w:sz w:val="16"/>
      <w:lang w:eastAsia="en-US"/>
    </w:rPr>
  </w:style>
  <w:style w:type="paragraph" w:styleId="Title">
    <w:name w:val="Title"/>
    <w:basedOn w:val="HeadingBase"/>
    <w:link w:val="TitleChar"/>
    <w:qFormat/>
    <w:rsid w:val="00344E75"/>
    <w:pPr>
      <w:spacing w:before="5040"/>
      <w:jc w:val="center"/>
    </w:pPr>
    <w:rPr>
      <w:sz w:val="48"/>
      <w:szCs w:val="72"/>
      <w:lang w:val="en-US"/>
    </w:rPr>
  </w:style>
  <w:style w:type="character" w:customStyle="1" w:styleId="TitleChar">
    <w:name w:val="Title Char"/>
    <w:basedOn w:val="DefaultParagraphFont"/>
    <w:link w:val="Title"/>
    <w:rsid w:val="00344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E75"/>
    <w:pPr>
      <w:tabs>
        <w:tab w:val="left" w:pos="3600"/>
        <w:tab w:val="left" w:pos="3958"/>
      </w:tabs>
    </w:pPr>
  </w:style>
  <w:style w:type="paragraph" w:customStyle="1" w:styleId="Note">
    <w:name w:val="Note"/>
    <w:basedOn w:val="BodyText"/>
    <w:rsid w:val="00344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E75"/>
    <w:pPr>
      <w:framePr w:wrap="auto" w:hAnchor="text" w:y="6049"/>
    </w:pPr>
    <w:rPr>
      <w:color w:val="000000"/>
      <w:sz w:val="40"/>
    </w:rPr>
  </w:style>
  <w:style w:type="paragraph" w:customStyle="1" w:styleId="TOCTitle">
    <w:name w:val="TOCTitle"/>
    <w:basedOn w:val="Heading1"/>
    <w:rsid w:val="00344E75"/>
    <w:pPr>
      <w:spacing w:after="240"/>
      <w:jc w:val="center"/>
      <w:outlineLvl w:val="9"/>
    </w:pPr>
    <w:rPr>
      <w:caps/>
    </w:rPr>
  </w:style>
  <w:style w:type="paragraph" w:customStyle="1" w:styleId="Version">
    <w:name w:val="Version"/>
    <w:rsid w:val="00344E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E75"/>
    <w:pPr>
      <w:numPr>
        <w:numId w:val="13"/>
      </w:numPr>
      <w:tabs>
        <w:tab w:val="clear" w:pos="680"/>
      </w:tabs>
    </w:pPr>
  </w:style>
  <w:style w:type="paragraph" w:styleId="Index1">
    <w:name w:val="index 1"/>
    <w:basedOn w:val="Normal"/>
    <w:next w:val="Normal"/>
    <w:semiHidden/>
    <w:rsid w:val="00344E75"/>
    <w:pPr>
      <w:keepNext w:val="0"/>
      <w:tabs>
        <w:tab w:val="right" w:pos="4176"/>
      </w:tabs>
      <w:ind w:left="198" w:hanging="198"/>
    </w:pPr>
    <w:rPr>
      <w:rFonts w:ascii="Garamond" w:hAnsi="Garamond"/>
    </w:rPr>
  </w:style>
  <w:style w:type="paragraph" w:styleId="IndexHeading">
    <w:name w:val="index heading"/>
    <w:basedOn w:val="Normal"/>
    <w:next w:val="Index1"/>
    <w:semiHidden/>
    <w:rsid w:val="00344E75"/>
    <w:pPr>
      <w:spacing w:before="120" w:after="120"/>
    </w:pPr>
    <w:rPr>
      <w:rFonts w:ascii="Arial" w:hAnsi="Arial"/>
      <w:b/>
      <w:color w:val="918585"/>
      <w:sz w:val="24"/>
    </w:rPr>
  </w:style>
  <w:style w:type="paragraph" w:styleId="Header">
    <w:name w:val="header"/>
    <w:basedOn w:val="Normal"/>
    <w:link w:val="HeaderChar"/>
    <w:rsid w:val="00344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E75"/>
    <w:rPr>
      <w:rFonts w:ascii="Times New Roman" w:eastAsia="Times New Roman" w:hAnsi="Times New Roman" w:cs="Times New Roman"/>
      <w:sz w:val="16"/>
      <w:szCs w:val="20"/>
      <w:lang w:val="en-GB" w:eastAsia="en-US"/>
    </w:rPr>
  </w:style>
  <w:style w:type="paragraph" w:customStyle="1" w:styleId="Chapter">
    <w:name w:val="Chapter"/>
    <w:basedOn w:val="Normal"/>
    <w:rsid w:val="00344E75"/>
    <w:pPr>
      <w:spacing w:before="240"/>
    </w:pPr>
    <w:rPr>
      <w:rFonts w:ascii="Times New Roman" w:hAnsi="Times New Roman"/>
      <w:smallCaps/>
      <w:spacing w:val="80"/>
      <w:sz w:val="28"/>
    </w:rPr>
  </w:style>
  <w:style w:type="paragraph" w:customStyle="1" w:styleId="InChapter">
    <w:name w:val="InChapter"/>
    <w:basedOn w:val="Heading3"/>
    <w:rsid w:val="00344E75"/>
    <w:pPr>
      <w:spacing w:after="240"/>
      <w:outlineLvl w:val="9"/>
    </w:pPr>
    <w:rPr>
      <w:noProof/>
    </w:rPr>
  </w:style>
  <w:style w:type="paragraph" w:styleId="Index2">
    <w:name w:val="index 2"/>
    <w:basedOn w:val="Normal"/>
    <w:next w:val="Normal"/>
    <w:semiHidden/>
    <w:rsid w:val="00344E75"/>
    <w:pPr>
      <w:tabs>
        <w:tab w:val="right" w:pos="4176"/>
      </w:tabs>
      <w:ind w:left="568" w:hanging="284"/>
    </w:pPr>
    <w:rPr>
      <w:rFonts w:ascii="Garamond" w:hAnsi="Garamond"/>
    </w:rPr>
  </w:style>
  <w:style w:type="paragraph" w:customStyle="1" w:styleId="Byline">
    <w:name w:val="Byline"/>
    <w:rsid w:val="00344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E75"/>
    <w:pPr>
      <w:tabs>
        <w:tab w:val="clear" w:pos="3600"/>
        <w:tab w:val="clear" w:pos="3958"/>
      </w:tabs>
      <w:jc w:val="right"/>
    </w:pPr>
  </w:style>
  <w:style w:type="character" w:styleId="Emphasis">
    <w:name w:val="Emphasis"/>
    <w:basedOn w:val="DefaultParagraphFont"/>
    <w:qFormat/>
    <w:rsid w:val="00344E75"/>
    <w:rPr>
      <w:i/>
    </w:rPr>
  </w:style>
  <w:style w:type="paragraph" w:styleId="Caption">
    <w:name w:val="caption"/>
    <w:basedOn w:val="BodyText"/>
    <w:next w:val="Normal"/>
    <w:qFormat/>
    <w:rsid w:val="00344E75"/>
    <w:pPr>
      <w:framePr w:w="2268" w:hSpace="181" w:vSpace="181" w:wrap="around" w:vAnchor="text" w:hAnchor="page" w:x="1135" w:y="285" w:anchorLock="1"/>
    </w:pPr>
    <w:rPr>
      <w:i/>
    </w:rPr>
  </w:style>
  <w:style w:type="paragraph" w:customStyle="1" w:styleId="MiniTOCTitle">
    <w:name w:val="MiniTOCTitle"/>
    <w:basedOn w:val="Heading4"/>
    <w:rsid w:val="00344E75"/>
    <w:pPr>
      <w:spacing w:before="240"/>
      <w:outlineLvl w:val="9"/>
    </w:pPr>
    <w:rPr>
      <w:noProof/>
      <w:sz w:val="24"/>
    </w:rPr>
  </w:style>
  <w:style w:type="paragraph" w:customStyle="1" w:styleId="MiniTOCItem">
    <w:name w:val="MiniTOCItem"/>
    <w:basedOn w:val="ListBullet"/>
    <w:rsid w:val="00344E75"/>
    <w:pPr>
      <w:numPr>
        <w:numId w:val="0"/>
      </w:numPr>
      <w:tabs>
        <w:tab w:val="right" w:leader="dot" w:pos="6521"/>
      </w:tabs>
      <w:spacing w:before="0" w:after="0"/>
    </w:pPr>
  </w:style>
  <w:style w:type="paragraph" w:customStyle="1" w:styleId="TOFTitle">
    <w:name w:val="TOFTitle"/>
    <w:basedOn w:val="TOCTitle"/>
    <w:rsid w:val="00344E75"/>
  </w:style>
  <w:style w:type="paragraph" w:styleId="TableofFigures">
    <w:name w:val="table of figures"/>
    <w:basedOn w:val="Normal"/>
    <w:next w:val="Normal"/>
    <w:semiHidden/>
    <w:rsid w:val="00344E75"/>
    <w:pPr>
      <w:tabs>
        <w:tab w:val="right" w:leader="dot" w:pos="9072"/>
      </w:tabs>
      <w:ind w:left="970" w:hanging="403"/>
    </w:pPr>
    <w:rPr>
      <w:rFonts w:ascii="Times New Roman" w:hAnsi="Times New Roman"/>
      <w:b/>
    </w:rPr>
  </w:style>
  <w:style w:type="paragraph" w:styleId="ListNumber">
    <w:name w:val="List Number"/>
    <w:basedOn w:val="List"/>
    <w:rsid w:val="00344E75"/>
    <w:pPr>
      <w:numPr>
        <w:numId w:val="10"/>
      </w:numPr>
    </w:pPr>
  </w:style>
  <w:style w:type="character" w:customStyle="1" w:styleId="WingdingSymbols">
    <w:name w:val="Wingding Symbols"/>
    <w:rsid w:val="00344E75"/>
    <w:rPr>
      <w:rFonts w:ascii="Wingdings" w:hAnsi="Wingdings"/>
    </w:rPr>
  </w:style>
  <w:style w:type="paragraph" w:customStyle="1" w:styleId="TableHeading">
    <w:name w:val="Table Heading"/>
    <w:basedOn w:val="HeadingBase"/>
    <w:rsid w:val="00344E75"/>
    <w:pPr>
      <w:keepLines/>
      <w:pBdr>
        <w:bottom w:val="single" w:sz="6" w:space="1" w:color="918585"/>
      </w:pBdr>
      <w:spacing w:before="240"/>
    </w:pPr>
  </w:style>
  <w:style w:type="character" w:customStyle="1" w:styleId="HotSpot">
    <w:name w:val="HotSpot"/>
    <w:rsid w:val="00344E75"/>
    <w:rPr>
      <w:color w:val="0033CC"/>
      <w:u w:val="none"/>
    </w:rPr>
  </w:style>
  <w:style w:type="paragraph" w:customStyle="1" w:styleId="BodyTextRight">
    <w:name w:val="Body Text Right"/>
    <w:basedOn w:val="BodyText"/>
    <w:rsid w:val="00344E75"/>
    <w:pPr>
      <w:spacing w:before="0" w:after="0"/>
      <w:jc w:val="right"/>
    </w:pPr>
  </w:style>
  <w:style w:type="paragraph" w:styleId="Index3">
    <w:name w:val="index 3"/>
    <w:basedOn w:val="ListNumber2"/>
    <w:next w:val="Normal"/>
    <w:semiHidden/>
    <w:rsid w:val="00344E75"/>
    <w:pPr>
      <w:numPr>
        <w:numId w:val="0"/>
      </w:numPr>
      <w:tabs>
        <w:tab w:val="right" w:leader="dot" w:pos="4176"/>
      </w:tabs>
    </w:pPr>
  </w:style>
  <w:style w:type="paragraph" w:styleId="ListNumber2">
    <w:name w:val="List Number 2"/>
    <w:basedOn w:val="List2"/>
    <w:rsid w:val="00344E75"/>
    <w:pPr>
      <w:numPr>
        <w:numId w:val="9"/>
      </w:numPr>
      <w:tabs>
        <w:tab w:val="clear" w:pos="1060"/>
      </w:tabs>
    </w:pPr>
  </w:style>
  <w:style w:type="paragraph" w:customStyle="1" w:styleId="MarginNote">
    <w:name w:val="Margin Note"/>
    <w:basedOn w:val="BodyText"/>
    <w:rsid w:val="00344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E75"/>
    <w:rPr>
      <w:sz w:val="32"/>
    </w:rPr>
  </w:style>
  <w:style w:type="paragraph" w:customStyle="1" w:styleId="HeadingProcedure">
    <w:name w:val="Heading Procedure"/>
    <w:basedOn w:val="HeadingBase"/>
    <w:next w:val="Normal"/>
    <w:rsid w:val="00344E75"/>
    <w:pPr>
      <w:tabs>
        <w:tab w:val="left" w:pos="0"/>
      </w:tabs>
      <w:spacing w:before="120" w:after="60"/>
    </w:pPr>
    <w:rPr>
      <w:i/>
      <w:color w:val="918585"/>
      <w:sz w:val="22"/>
    </w:rPr>
  </w:style>
  <w:style w:type="paragraph" w:customStyle="1" w:styleId="TableBodyText">
    <w:name w:val="Table Body Text"/>
    <w:basedOn w:val="BodyText"/>
    <w:rsid w:val="00344E75"/>
    <w:pPr>
      <w:spacing w:before="60" w:after="60"/>
    </w:pPr>
  </w:style>
  <w:style w:type="paragraph" w:styleId="ListContinue">
    <w:name w:val="List Continue"/>
    <w:basedOn w:val="List"/>
    <w:rsid w:val="00344E75"/>
    <w:pPr>
      <w:ind w:firstLine="0"/>
    </w:pPr>
  </w:style>
  <w:style w:type="paragraph" w:customStyle="1" w:styleId="ListNote">
    <w:name w:val="List Note"/>
    <w:basedOn w:val="List"/>
    <w:rsid w:val="00344E75"/>
    <w:pPr>
      <w:pBdr>
        <w:top w:val="single" w:sz="6" w:space="2" w:color="918585"/>
        <w:bottom w:val="single" w:sz="6" w:space="2" w:color="918585"/>
      </w:pBdr>
      <w:tabs>
        <w:tab w:val="left" w:pos="1021"/>
      </w:tabs>
      <w:ind w:firstLine="0"/>
    </w:pPr>
  </w:style>
  <w:style w:type="paragraph" w:customStyle="1" w:styleId="Warning">
    <w:name w:val="Warning"/>
    <w:basedOn w:val="BodyText"/>
    <w:rsid w:val="00344E75"/>
    <w:pPr>
      <w:shd w:val="clear" w:color="auto" w:fill="D9D9D9"/>
      <w:tabs>
        <w:tab w:val="left" w:pos="992"/>
      </w:tabs>
      <w:ind w:left="119" w:right="119"/>
    </w:pPr>
    <w:rPr>
      <w:sz w:val="20"/>
    </w:rPr>
  </w:style>
  <w:style w:type="paragraph" w:customStyle="1" w:styleId="MarginIcons">
    <w:name w:val="Margin Icons"/>
    <w:basedOn w:val="BodyText"/>
    <w:rsid w:val="00344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E75"/>
    <w:rPr>
      <w:rFonts w:ascii="Courier New" w:hAnsi="Courier New"/>
    </w:rPr>
  </w:style>
  <w:style w:type="paragraph" w:customStyle="1" w:styleId="NoteBullet">
    <w:name w:val="Note Bullet"/>
    <w:basedOn w:val="Note"/>
    <w:rsid w:val="00344E75"/>
    <w:pPr>
      <w:tabs>
        <w:tab w:val="clear" w:pos="680"/>
      </w:tabs>
      <w:spacing w:before="60" w:after="60"/>
    </w:pPr>
  </w:style>
  <w:style w:type="paragraph" w:customStyle="1" w:styleId="SubHeading2">
    <w:name w:val="SubHeading2"/>
    <w:basedOn w:val="HeadingBase"/>
    <w:rsid w:val="00344E75"/>
    <w:pPr>
      <w:spacing w:before="240" w:after="60"/>
    </w:pPr>
    <w:rPr>
      <w:sz w:val="20"/>
    </w:rPr>
  </w:style>
  <w:style w:type="paragraph" w:customStyle="1" w:styleId="SubHeading1">
    <w:name w:val="SubHeading1"/>
    <w:basedOn w:val="HeadingBase"/>
    <w:rsid w:val="00344E75"/>
    <w:pPr>
      <w:spacing w:before="240" w:after="60"/>
    </w:pPr>
    <w:rPr>
      <w:color w:val="918585"/>
      <w:sz w:val="22"/>
    </w:rPr>
  </w:style>
  <w:style w:type="paragraph" w:customStyle="1" w:styleId="SideHeading">
    <w:name w:val="Side Heading"/>
    <w:basedOn w:val="HeadingBase"/>
    <w:rsid w:val="00344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E75"/>
    <w:pPr>
      <w:tabs>
        <w:tab w:val="num" w:pos="360"/>
      </w:tabs>
    </w:pPr>
  </w:style>
  <w:style w:type="paragraph" w:styleId="PlainText">
    <w:name w:val="Plain Text"/>
    <w:basedOn w:val="Normal"/>
    <w:link w:val="PlainTextChar"/>
    <w:rsid w:val="00344E75"/>
    <w:rPr>
      <w:sz w:val="20"/>
    </w:rPr>
  </w:style>
  <w:style w:type="character" w:customStyle="1" w:styleId="PlainTextChar">
    <w:name w:val="Plain Text Char"/>
    <w:basedOn w:val="DefaultParagraphFont"/>
    <w:link w:val="PlainText"/>
    <w:rsid w:val="00344E75"/>
    <w:rPr>
      <w:rFonts w:ascii="Courier New" w:eastAsia="Times New Roman" w:hAnsi="Courier New" w:cs="Times New Roman"/>
      <w:sz w:val="20"/>
      <w:szCs w:val="20"/>
      <w:lang w:eastAsia="en-US"/>
    </w:rPr>
  </w:style>
  <w:style w:type="character" w:customStyle="1" w:styleId="MenuOption">
    <w:name w:val="Menu Option"/>
    <w:basedOn w:val="DefaultParagraphFont"/>
    <w:rsid w:val="00344E75"/>
    <w:rPr>
      <w:b/>
      <w:smallCaps/>
    </w:rPr>
  </w:style>
  <w:style w:type="paragraph" w:customStyle="1" w:styleId="TableListNumber">
    <w:name w:val="Table List Number"/>
    <w:basedOn w:val="ListNumber"/>
    <w:rsid w:val="00344E75"/>
    <w:pPr>
      <w:numPr>
        <w:numId w:val="0"/>
      </w:numPr>
    </w:pPr>
  </w:style>
  <w:style w:type="paragraph" w:styleId="TOC4">
    <w:name w:val="toc 4"/>
    <w:basedOn w:val="TOCBase"/>
    <w:next w:val="Normal"/>
    <w:semiHidden/>
    <w:rsid w:val="00344E75"/>
    <w:pPr>
      <w:tabs>
        <w:tab w:val="right" w:leader="dot" w:pos="9071"/>
      </w:tabs>
      <w:ind w:left="1701"/>
    </w:pPr>
  </w:style>
  <w:style w:type="paragraph" w:customStyle="1" w:styleId="ListAlpha">
    <w:name w:val="List Alpha"/>
    <w:basedOn w:val="List"/>
    <w:rsid w:val="00344E75"/>
    <w:pPr>
      <w:numPr>
        <w:numId w:val="8"/>
      </w:numPr>
    </w:pPr>
  </w:style>
  <w:style w:type="paragraph" w:customStyle="1" w:styleId="ListAlpha2">
    <w:name w:val="List Alpha 2"/>
    <w:basedOn w:val="List2"/>
    <w:rsid w:val="00344E75"/>
    <w:pPr>
      <w:numPr>
        <w:numId w:val="7"/>
      </w:numPr>
    </w:pPr>
  </w:style>
  <w:style w:type="paragraph" w:styleId="List3">
    <w:name w:val="List 3"/>
    <w:basedOn w:val="BodyText"/>
    <w:rsid w:val="00344E75"/>
    <w:pPr>
      <w:tabs>
        <w:tab w:val="left" w:pos="1021"/>
      </w:tabs>
      <w:spacing w:before="60" w:after="60"/>
      <w:ind w:left="1020" w:hanging="340"/>
    </w:pPr>
  </w:style>
  <w:style w:type="paragraph" w:styleId="List4">
    <w:name w:val="List 4"/>
    <w:basedOn w:val="BodyText"/>
    <w:rsid w:val="00344E75"/>
    <w:pPr>
      <w:tabs>
        <w:tab w:val="left" w:pos="1361"/>
      </w:tabs>
      <w:spacing w:before="60" w:after="60"/>
      <w:ind w:left="1361" w:hanging="340"/>
    </w:pPr>
  </w:style>
  <w:style w:type="paragraph" w:styleId="List5">
    <w:name w:val="List 5"/>
    <w:basedOn w:val="BodyText"/>
    <w:rsid w:val="00344E75"/>
    <w:pPr>
      <w:tabs>
        <w:tab w:val="left" w:pos="1701"/>
      </w:tabs>
      <w:spacing w:before="60" w:after="60"/>
      <w:ind w:left="1701" w:hanging="340"/>
    </w:pPr>
  </w:style>
  <w:style w:type="paragraph" w:styleId="ListBullet3">
    <w:name w:val="List Bullet 3"/>
    <w:basedOn w:val="List3"/>
    <w:rsid w:val="00344E75"/>
    <w:pPr>
      <w:numPr>
        <w:numId w:val="14"/>
      </w:numPr>
      <w:tabs>
        <w:tab w:val="clear" w:pos="1021"/>
      </w:tabs>
      <w:ind w:left="1037" w:hanging="357"/>
    </w:pPr>
  </w:style>
  <w:style w:type="paragraph" w:styleId="ListBullet4">
    <w:name w:val="List Bullet 4"/>
    <w:basedOn w:val="List4"/>
    <w:rsid w:val="00344E75"/>
    <w:pPr>
      <w:numPr>
        <w:numId w:val="2"/>
      </w:numPr>
      <w:tabs>
        <w:tab w:val="clear" w:pos="1361"/>
      </w:tabs>
    </w:pPr>
  </w:style>
  <w:style w:type="paragraph" w:styleId="ListBullet5">
    <w:name w:val="List Bullet 5"/>
    <w:basedOn w:val="List5"/>
    <w:rsid w:val="00344E75"/>
    <w:pPr>
      <w:numPr>
        <w:numId w:val="3"/>
      </w:numPr>
    </w:pPr>
  </w:style>
  <w:style w:type="paragraph" w:styleId="ListContinue2">
    <w:name w:val="List Continue 2"/>
    <w:basedOn w:val="List2"/>
    <w:rsid w:val="00344E75"/>
    <w:pPr>
      <w:ind w:firstLine="0"/>
    </w:pPr>
  </w:style>
  <w:style w:type="paragraph" w:styleId="ListContinue3">
    <w:name w:val="List Continue 3"/>
    <w:basedOn w:val="List3"/>
    <w:rsid w:val="00344E75"/>
    <w:pPr>
      <w:ind w:left="1021" w:firstLine="0"/>
    </w:pPr>
  </w:style>
  <w:style w:type="paragraph" w:styleId="ListContinue4">
    <w:name w:val="List Continue 4"/>
    <w:basedOn w:val="List4"/>
    <w:rsid w:val="00344E75"/>
    <w:pPr>
      <w:ind w:firstLine="0"/>
    </w:pPr>
  </w:style>
  <w:style w:type="paragraph" w:styleId="ListContinue5">
    <w:name w:val="List Continue 5"/>
    <w:basedOn w:val="List5"/>
    <w:rsid w:val="00344E75"/>
    <w:pPr>
      <w:ind w:firstLine="0"/>
    </w:pPr>
  </w:style>
  <w:style w:type="paragraph" w:styleId="ListNumber3">
    <w:name w:val="List Number 3"/>
    <w:basedOn w:val="List3"/>
    <w:rsid w:val="00344E75"/>
    <w:pPr>
      <w:numPr>
        <w:numId w:val="4"/>
      </w:numPr>
    </w:pPr>
  </w:style>
  <w:style w:type="paragraph" w:styleId="ListNumber4">
    <w:name w:val="List Number 4"/>
    <w:basedOn w:val="List4"/>
    <w:rsid w:val="00344E75"/>
    <w:pPr>
      <w:numPr>
        <w:numId w:val="5"/>
      </w:numPr>
    </w:pPr>
  </w:style>
  <w:style w:type="paragraph" w:styleId="ListNumber5">
    <w:name w:val="List Number 5"/>
    <w:basedOn w:val="List5"/>
    <w:rsid w:val="00344E75"/>
    <w:pPr>
      <w:numPr>
        <w:numId w:val="6"/>
      </w:numPr>
    </w:pPr>
  </w:style>
  <w:style w:type="paragraph" w:styleId="BlockText">
    <w:name w:val="Block Text"/>
    <w:basedOn w:val="Normal"/>
    <w:rsid w:val="00344E75"/>
    <w:pPr>
      <w:spacing w:after="120"/>
      <w:ind w:left="1440" w:right="1440"/>
    </w:pPr>
  </w:style>
  <w:style w:type="character" w:customStyle="1" w:styleId="Subscript">
    <w:name w:val="Subscript"/>
    <w:basedOn w:val="DefaultParagraphFont"/>
    <w:rsid w:val="00344E75"/>
    <w:rPr>
      <w:sz w:val="16"/>
      <w:vertAlign w:val="subscript"/>
    </w:rPr>
  </w:style>
  <w:style w:type="character" w:customStyle="1" w:styleId="Superscript">
    <w:name w:val="Superscript"/>
    <w:basedOn w:val="DefaultParagraphFont"/>
    <w:rsid w:val="00344E75"/>
    <w:rPr>
      <w:sz w:val="16"/>
      <w:vertAlign w:val="superscript"/>
    </w:rPr>
  </w:style>
  <w:style w:type="character" w:customStyle="1" w:styleId="Symbols">
    <w:name w:val="Symbols"/>
    <w:basedOn w:val="DefaultParagraphFont"/>
    <w:rsid w:val="00344E75"/>
    <w:rPr>
      <w:rFonts w:ascii="Symbol" w:hAnsi="Symbol"/>
    </w:rPr>
  </w:style>
  <w:style w:type="character" w:customStyle="1" w:styleId="MenuOptions">
    <w:name w:val="Menu Options"/>
    <w:basedOn w:val="DefaultParagraphFont"/>
    <w:rsid w:val="00344E75"/>
    <w:rPr>
      <w:rFonts w:ascii="Arial Narrow" w:hAnsi="Arial Narrow"/>
      <w:smallCaps/>
    </w:rPr>
  </w:style>
  <w:style w:type="character" w:customStyle="1" w:styleId="Buttons">
    <w:name w:val="Buttons"/>
    <w:basedOn w:val="DefaultParagraphFont"/>
    <w:rsid w:val="00344E75"/>
    <w:rPr>
      <w:b/>
    </w:rPr>
  </w:style>
  <w:style w:type="character" w:customStyle="1" w:styleId="Underlined">
    <w:name w:val="Underlined"/>
    <w:basedOn w:val="DefaultParagraphFont"/>
    <w:rsid w:val="00344E75"/>
    <w:rPr>
      <w:u w:val="single"/>
    </w:rPr>
  </w:style>
  <w:style w:type="paragraph" w:customStyle="1" w:styleId="TableBodyTextRight">
    <w:name w:val="Table Body Text Right"/>
    <w:basedOn w:val="TableBodyText"/>
    <w:rsid w:val="00344E75"/>
    <w:pPr>
      <w:widowControl w:val="0"/>
      <w:autoSpaceDE w:val="0"/>
      <w:autoSpaceDN w:val="0"/>
      <w:adjustRightInd w:val="0"/>
      <w:jc w:val="right"/>
    </w:pPr>
    <w:rPr>
      <w:rFonts w:cs="Arial"/>
      <w:szCs w:val="18"/>
    </w:rPr>
  </w:style>
  <w:style w:type="paragraph" w:customStyle="1" w:styleId="CopyrightText">
    <w:name w:val="Copyright Text"/>
    <w:basedOn w:val="BodyText"/>
    <w:rsid w:val="00344E75"/>
    <w:rPr>
      <w:sz w:val="18"/>
    </w:rPr>
  </w:style>
  <w:style w:type="paragraph" w:customStyle="1" w:styleId="BodySmallRight">
    <w:name w:val="Body Small Right"/>
    <w:basedOn w:val="BodyTextRight"/>
    <w:rsid w:val="00344E75"/>
    <w:rPr>
      <w:sz w:val="18"/>
      <w:szCs w:val="18"/>
    </w:rPr>
  </w:style>
  <w:style w:type="paragraph" w:customStyle="1" w:styleId="MarginEdition">
    <w:name w:val="Margin Edition"/>
    <w:basedOn w:val="MarginNote"/>
    <w:rsid w:val="00344E75"/>
    <w:pPr>
      <w:spacing w:before="0" w:after="0"/>
    </w:pPr>
    <w:rPr>
      <w:rFonts w:ascii="Times New Roman" w:hAnsi="Times New Roman"/>
      <w:color w:val="999999"/>
    </w:rPr>
  </w:style>
  <w:style w:type="paragraph" w:customStyle="1" w:styleId="Spacer">
    <w:name w:val="Spacer"/>
    <w:basedOn w:val="Normal"/>
    <w:rsid w:val="00344E75"/>
    <w:rPr>
      <w:sz w:val="2"/>
      <w:szCs w:val="2"/>
    </w:rPr>
  </w:style>
  <w:style w:type="character" w:customStyle="1" w:styleId="Small">
    <w:name w:val="Small"/>
    <w:basedOn w:val="DefaultParagraphFont"/>
    <w:rsid w:val="00344E75"/>
    <w:rPr>
      <w:sz w:val="16"/>
    </w:rPr>
  </w:style>
  <w:style w:type="paragraph" w:customStyle="1" w:styleId="WideTable">
    <w:name w:val="Wide Table"/>
    <w:basedOn w:val="Normal"/>
    <w:rsid w:val="00344E75"/>
    <w:pPr>
      <w:ind w:left="-1418"/>
    </w:pPr>
    <w:rPr>
      <w:sz w:val="2"/>
      <w:szCs w:val="2"/>
    </w:rPr>
  </w:style>
  <w:style w:type="character" w:styleId="PageNumber">
    <w:name w:val="page number"/>
    <w:basedOn w:val="DefaultParagraphFont"/>
    <w:rsid w:val="00344E75"/>
  </w:style>
  <w:style w:type="paragraph" w:styleId="Quote">
    <w:name w:val="Quote"/>
    <w:basedOn w:val="Heading1"/>
    <w:link w:val="QuoteChar"/>
    <w:qFormat/>
    <w:rsid w:val="00344E75"/>
    <w:rPr>
      <w:b w:val="0"/>
      <w:sz w:val="72"/>
      <w:szCs w:val="72"/>
      <w:lang w:val="en-NZ"/>
    </w:rPr>
  </w:style>
  <w:style w:type="character" w:customStyle="1" w:styleId="QuoteChar">
    <w:name w:val="Quote Char"/>
    <w:basedOn w:val="DefaultParagraphFont"/>
    <w:link w:val="Quote"/>
    <w:rsid w:val="00344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E75"/>
    <w:pPr>
      <w:pageBreakBefore/>
    </w:pPr>
  </w:style>
  <w:style w:type="paragraph" w:customStyle="1" w:styleId="Border">
    <w:name w:val="Border"/>
    <w:basedOn w:val="Normal"/>
    <w:qFormat/>
    <w:rsid w:val="00344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E75"/>
    <w:rPr>
      <w:b/>
      <w:bCs/>
      <w:i/>
      <w:iCs/>
      <w:color w:val="auto"/>
    </w:rPr>
  </w:style>
  <w:style w:type="paragraph" w:styleId="IntenseQuote">
    <w:name w:val="Intense Quote"/>
    <w:basedOn w:val="Normal"/>
    <w:next w:val="Normal"/>
    <w:link w:val="IntenseQuoteChar"/>
    <w:uiPriority w:val="30"/>
    <w:qFormat/>
    <w:rsid w:val="00344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E75"/>
    <w:rPr>
      <w:smallCaps/>
      <w:color w:val="auto"/>
      <w:u w:val="single"/>
    </w:rPr>
  </w:style>
  <w:style w:type="character" w:styleId="IntenseReference">
    <w:name w:val="Intense Reference"/>
    <w:basedOn w:val="DefaultParagraphFont"/>
    <w:uiPriority w:val="32"/>
    <w:qFormat/>
    <w:rsid w:val="00344E75"/>
    <w:rPr>
      <w:b/>
      <w:bCs/>
      <w:smallCaps/>
      <w:color w:val="auto"/>
      <w:spacing w:val="5"/>
      <w:u w:val="single"/>
    </w:rPr>
  </w:style>
  <w:style w:type="paragraph" w:customStyle="1" w:styleId="2ColumnHeading">
    <w:name w:val="2Column Heading"/>
    <w:basedOn w:val="BodyText"/>
    <w:qFormat/>
    <w:rsid w:val="00344E75"/>
    <w:pPr>
      <w:spacing w:after="60"/>
      <w:ind w:left="-2268"/>
    </w:pPr>
    <w:rPr>
      <w:b/>
    </w:rPr>
  </w:style>
  <w:style w:type="paragraph" w:customStyle="1" w:styleId="Heading1TOC">
    <w:name w:val="Heading1 TOC"/>
    <w:basedOn w:val="Normal"/>
    <w:qFormat/>
    <w:rsid w:val="00344E75"/>
    <w:pPr>
      <w:spacing w:before="240" w:after="120"/>
    </w:pPr>
    <w:rPr>
      <w:rFonts w:ascii="Times New Roman" w:hAnsi="Times New Roman"/>
      <w:b/>
      <w:sz w:val="32"/>
    </w:rPr>
  </w:style>
  <w:style w:type="paragraph" w:customStyle="1" w:styleId="Heading2TOC">
    <w:name w:val="Heading2 TOC"/>
    <w:basedOn w:val="Normal"/>
    <w:qFormat/>
    <w:rsid w:val="00344E75"/>
    <w:pPr>
      <w:spacing w:before="240" w:after="60"/>
    </w:pPr>
    <w:rPr>
      <w:rFonts w:ascii="Times New Roman" w:hAnsi="Times New Roman"/>
      <w:b/>
      <w:sz w:val="28"/>
    </w:rPr>
  </w:style>
  <w:style w:type="character" w:customStyle="1" w:styleId="Underline">
    <w:name w:val="Underline"/>
    <w:basedOn w:val="DefaultParagraphFont"/>
    <w:qFormat/>
    <w:rsid w:val="00344E75"/>
    <w:rPr>
      <w:u w:val="single"/>
    </w:rPr>
  </w:style>
  <w:style w:type="paragraph" w:styleId="BalloonText">
    <w:name w:val="Balloon Text"/>
    <w:basedOn w:val="Normal"/>
    <w:link w:val="BalloonTextChar"/>
    <w:rsid w:val="00344E75"/>
    <w:rPr>
      <w:rFonts w:ascii="Tahoma" w:hAnsi="Tahoma" w:cs="Tahoma"/>
      <w:sz w:val="16"/>
      <w:szCs w:val="16"/>
    </w:rPr>
  </w:style>
  <w:style w:type="character" w:customStyle="1" w:styleId="BalloonTextChar">
    <w:name w:val="Balloon Text Char"/>
    <w:basedOn w:val="DefaultParagraphFont"/>
    <w:link w:val="BalloonText"/>
    <w:rsid w:val="00344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E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E75"/>
    <w:rPr>
      <w:b/>
      <w:color w:val="660033"/>
      <w:spacing w:val="0"/>
    </w:rPr>
  </w:style>
  <w:style w:type="paragraph" w:customStyle="1" w:styleId="Nameditemlist">
    <w:name w:val="Named item list"/>
    <w:basedOn w:val="BodyText"/>
    <w:qFormat/>
    <w:rsid w:val="00344E75"/>
    <w:pPr>
      <w:tabs>
        <w:tab w:val="left" w:pos="2835"/>
      </w:tabs>
      <w:ind w:left="2835" w:hanging="2835"/>
    </w:pPr>
  </w:style>
  <w:style w:type="paragraph" w:customStyle="1" w:styleId="BodyTextnopadding">
    <w:name w:val="Body Text no padding"/>
    <w:basedOn w:val="BodyText"/>
    <w:qFormat/>
    <w:rsid w:val="00344E75"/>
    <w:pPr>
      <w:spacing w:before="0" w:after="0"/>
    </w:pPr>
  </w:style>
  <w:style w:type="character" w:styleId="Hyperlink">
    <w:name w:val="Hyperlink"/>
    <w:basedOn w:val="DefaultParagraphFont"/>
    <w:uiPriority w:val="99"/>
    <w:unhideWhenUsed/>
    <w:rsid w:val="008508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3601</Characters>
  <Application>Microsoft Office Word</Application>
  <DocSecurity>0</DocSecurity>
  <Lines>120</Lines>
  <Paragraphs>80</Paragraphs>
  <ScaleCrop>false</ScaleCrop>
  <Company>Author-it Software Corporation Ltd.</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AUMFTA002 Perform die coating</dc:title>
  <dc:subject>Approved</dc:subject>
  <dc:creator>PwC’s Skills for Australia</dc:creator>
  <cp:keywords>Release: 1</cp:keywords>
  <dc:description>Review Date: 12 April 2008</dc:description>
  <cp:lastModifiedBy>HSD_TPCMSd.prod</cp:lastModifiedBy>
  <cp:revision>3</cp:revision>
  <dcterms:created xsi:type="dcterms:W3CDTF">2018-12-12T02:44:00Z</dcterms:created>
  <dcterms:modified xsi:type="dcterms:W3CDTF">2018-12-12T02:44:00Z</dcterms:modified>
</cp:coreProperties>
</file>