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80145" w:rsidP="00180145">
      <w:pPr>
        <w:pStyle w:val="Title"/>
      </w:pPr>
      <w:r>
        <w:fldChar w:fldCharType="begin"/>
      </w:r>
      <w:r>
        <w:instrText xml:space="preserve"> TITLE   \* MERGEFORMAT </w:instrText>
      </w:r>
      <w:r>
        <w:fldChar w:fldCharType="separate"/>
      </w:r>
      <w:r>
        <w:t>AUMFQM001 Apply continuous improvement in automotive manufacturing</w:t>
      </w:r>
      <w:r>
        <w:fldChar w:fldCharType="end"/>
      </w:r>
    </w:p>
    <w:p w:rsidR="00180145" w:rsidP="00180145">
      <w:pPr>
        <w:pStyle w:val="Version"/>
        <w:sectPr w:rsidSect="00171CF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71CF7" w:rsidP="00171CF7">
      <w:pPr>
        <w:pStyle w:val="SuperHeading"/>
      </w:pPr>
      <w:r w:rsidRPr="00171CF7">
        <w:t>AUMFQM001 Apply continuous improvement in automotive manufacturing</w:t>
      </w:r>
    </w:p>
    <w:p w:rsidR="00000000" w:rsidRPr="00171CF7" w:rsidP="00171CF7">
      <w:pPr>
        <w:pStyle w:val="Heading1"/>
      </w:pPr>
      <w:bookmarkStart w:id="1" w:name="O_574885"/>
      <w:bookmarkEnd w:id="1"/>
      <w:r w:rsidRPr="00171CF7">
        <w:t>Modification History</w:t>
      </w:r>
    </w:p>
    <w:tbl>
      <w:tblPr>
        <w:tblW w:w="9639" w:type="dxa"/>
        <w:tblLayout w:type="fixed"/>
        <w:tblCellMar>
          <w:left w:w="62" w:type="dxa"/>
          <w:right w:w="62" w:type="dxa"/>
        </w:tblCellMar>
        <w:tblLook w:val="0000"/>
      </w:tblPr>
      <w:tblGrid>
        <w:gridCol w:w="2835"/>
        <w:gridCol w:w="6804"/>
      </w:tblGrid>
      <w:tr w:rsidTr="00180145">
        <w:tblPrEx>
          <w:tblW w:w="9639" w:type="dxa"/>
          <w:tblLayout w:type="fixed"/>
          <w:tblCellMar>
            <w:left w:w="62" w:type="dxa"/>
            <w:right w:w="62" w:type="dxa"/>
          </w:tblCellMar>
          <w:tblLook w:val="0000"/>
        </w:tblPrEx>
        <w:trPr>
          <w:tblHeader/>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1CF7" w:rsidP="00171CF7">
            <w:pPr>
              <w:pStyle w:val="BodyText"/>
            </w:pPr>
            <w:r w:rsidRPr="00171CF7">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1CF7">
            <w:pPr>
              <w:pStyle w:val="BodyText"/>
              <w:rPr>
                <w:lang w:val="en-NZ"/>
              </w:rPr>
            </w:pPr>
            <w:r w:rsidRPr="00171CF7">
              <w:rPr>
                <w:rStyle w:val="SpecialBold"/>
              </w:rPr>
              <w:t>Comment</w:t>
            </w:r>
          </w:p>
        </w:tc>
      </w:tr>
      <w:tr w:rsidTr="00180145">
        <w:tblPrEx>
          <w:tblW w:w="9639" w:type="dxa"/>
          <w:tblLayout w:type="fixed"/>
          <w:tblCellMar>
            <w:left w:w="62" w:type="dxa"/>
            <w:right w:w="62" w:type="dxa"/>
          </w:tblCellMar>
          <w:tblLook w:val="0000"/>
        </w:tblPrEx>
        <w:trPr>
          <w:trHeight w:val="1021"/>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1CF7">
            <w:pPr>
              <w:pStyle w:val="BodyText"/>
              <w:rPr>
                <w:lang w:val="en-NZ"/>
              </w:rPr>
            </w:pPr>
            <w:r w:rsidRPr="00171CF7">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1CF7" w:rsidP="00171CF7">
            <w:pPr>
              <w:pStyle w:val="BodyText"/>
            </w:pPr>
            <w:r w:rsidRPr="00171CF7">
              <w:t>Unit updated to reflect the new standards for Training Packages</w:t>
            </w:r>
          </w:p>
          <w:p w:rsidR="00000000" w:rsidRPr="00171CF7" w:rsidP="00171CF7">
            <w:pPr>
              <w:pStyle w:val="BodyText"/>
            </w:pPr>
            <w:r w:rsidRPr="00171CF7">
              <w:t>Replaces AUMFQM2001 Monitor and maintain continuous improvement of systems and processes</w:t>
            </w:r>
          </w:p>
        </w:tc>
      </w:tr>
    </w:tbl>
    <w:p w:rsidR="00000000" w:rsidRPr="00171CF7" w:rsidP="00171CF7">
      <w:pPr>
        <w:pStyle w:val="BodyText"/>
      </w:pPr>
    </w:p>
    <w:p w:rsidR="00000000" w:rsidRPr="00171CF7" w:rsidP="00171CF7">
      <w:pPr>
        <w:pStyle w:val="AllowPageBreak"/>
      </w:pPr>
    </w:p>
    <w:p w:rsidR="00000000" w:rsidRPr="00171CF7" w:rsidP="00171CF7">
      <w:pPr>
        <w:pStyle w:val="Heading1"/>
      </w:pPr>
      <w:bookmarkStart w:id="2" w:name="O_574886"/>
      <w:bookmarkEnd w:id="2"/>
      <w:r w:rsidRPr="00171CF7">
        <w:t>Application</w:t>
      </w:r>
    </w:p>
    <w:p w:rsidR="00000000" w:rsidRPr="00171CF7" w:rsidP="00180145">
      <w:pPr>
        <w:pStyle w:val="BodyText"/>
      </w:pPr>
      <w:r w:rsidRPr="00171CF7">
        <w:t>This unit describes the performance outcomes required to apply continuous improvement systems and processes to products and processes in</w:t>
      </w:r>
      <w:r w:rsidRPr="00171CF7">
        <w:t xml:space="preserve"> an automotive manufacturing environment.</w:t>
      </w:r>
    </w:p>
    <w:p w:rsidR="00000000" w:rsidRPr="00171CF7" w:rsidP="00180145">
      <w:pPr>
        <w:pStyle w:val="BodyText"/>
      </w:pPr>
      <w:r w:rsidRPr="00171CF7">
        <w:t xml:space="preserve">It involves the application of skills and knowledge at a production worker level. </w:t>
      </w:r>
    </w:p>
    <w:p w:rsidR="00180145" w:rsidP="00180145">
      <w:pPr>
        <w:pStyle w:val="BodyText"/>
      </w:pPr>
      <w:r w:rsidRPr="00171CF7">
        <w:t>No licensing, legislative or certification requirements apply to this unit at the time of publication.</w:t>
      </w:r>
    </w:p>
    <w:p w:rsidR="00000000" w:rsidRPr="00171CF7" w:rsidP="00171CF7">
      <w:pPr>
        <w:pStyle w:val="Heading1"/>
      </w:pPr>
      <w:bookmarkStart w:id="3" w:name="O_574888"/>
      <w:bookmarkEnd w:id="3"/>
      <w:r w:rsidRPr="00171CF7">
        <w:t>Competency Field</w:t>
      </w:r>
    </w:p>
    <w:p w:rsidR="00000000" w:rsidRPr="00171CF7" w:rsidP="00180145">
      <w:pPr>
        <w:pStyle w:val="BodyText"/>
      </w:pPr>
      <w:r w:rsidRPr="00171CF7">
        <w:t>Manufacturing - Passenger Vehicle</w:t>
      </w:r>
    </w:p>
    <w:p w:rsidR="00000000" w:rsidRPr="00171CF7" w:rsidP="00171CF7">
      <w:pPr>
        <w:pStyle w:val="Heading1"/>
      </w:pPr>
      <w:bookmarkStart w:id="4" w:name="O_574889"/>
      <w:bookmarkEnd w:id="4"/>
      <w:r w:rsidRPr="00171CF7">
        <w:t>Unit Sector</w:t>
      </w:r>
    </w:p>
    <w:p w:rsidR="00180145" w:rsidP="00180145">
      <w:pPr>
        <w:pStyle w:val="BodyText"/>
      </w:pPr>
      <w:r w:rsidRPr="00171CF7">
        <w:t>Quality - Manufacture</w:t>
      </w:r>
    </w:p>
    <w:p w:rsidR="00000000" w:rsidRPr="00171CF7" w:rsidP="00171CF7">
      <w:pPr>
        <w:pStyle w:val="Heading1"/>
      </w:pPr>
      <w:bookmarkStart w:id="5" w:name="O_574890"/>
      <w:bookmarkEnd w:id="5"/>
      <w:r w:rsidRPr="00171CF7">
        <w:t>Elements and Performance Criteria</w:t>
      </w:r>
    </w:p>
    <w:tbl>
      <w:tblPr>
        <w:tblW w:w="9639" w:type="dxa"/>
        <w:tblLayout w:type="fixed"/>
        <w:tblCellMar>
          <w:left w:w="62" w:type="dxa"/>
          <w:right w:w="62" w:type="dxa"/>
        </w:tblCellMar>
        <w:tblLook w:val="0000"/>
      </w:tblPr>
      <w:tblGrid>
        <w:gridCol w:w="2835"/>
        <w:gridCol w:w="6804"/>
      </w:tblGrid>
      <w:tr w:rsidTr="00180145">
        <w:tblPrEx>
          <w:tblW w:w="9639" w:type="dxa"/>
          <w:tblLayout w:type="fixed"/>
          <w:tblCellMar>
            <w:left w:w="62" w:type="dxa"/>
            <w:right w:w="62" w:type="dxa"/>
          </w:tblCellMar>
          <w:tblLook w:val="0000"/>
        </w:tblPrEx>
        <w:trPr>
          <w:tblHeader/>
        </w:trPr>
        <w:tc>
          <w:tcPr>
            <w:tcW w:w="2835"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171CF7" w:rsidP="00171CF7">
            <w:pPr>
              <w:pStyle w:val="BodyText"/>
            </w:pPr>
            <w:r w:rsidRPr="00171CF7">
              <w:rPr>
                <w:rStyle w:val="SpecialBold"/>
              </w:rPr>
              <w:t>Elements</w:t>
            </w:r>
          </w:p>
        </w:tc>
        <w:tc>
          <w:tcPr>
            <w:tcW w:w="6804"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71CF7">
            <w:pPr>
              <w:pStyle w:val="BodyText"/>
              <w:rPr>
                <w:lang w:val="en-NZ"/>
              </w:rPr>
            </w:pPr>
            <w:r w:rsidRPr="00171CF7">
              <w:rPr>
                <w:rStyle w:val="SpecialBold"/>
              </w:rPr>
              <w:t>Performance Criteria</w:t>
            </w:r>
          </w:p>
        </w:tc>
      </w:tr>
      <w:tr w:rsidTr="00180145">
        <w:tblPrEx>
          <w:tblW w:w="9639" w:type="dxa"/>
          <w:tblLayout w:type="fixed"/>
          <w:tblCellMar>
            <w:left w:w="62" w:type="dxa"/>
            <w:right w:w="62" w:type="dxa"/>
          </w:tblCellMar>
          <w:tblLook w:val="0000"/>
        </w:tblPrEx>
        <w:trPr>
          <w:trHeight w:val="1008"/>
        </w:trPr>
        <w:tc>
          <w:tcPr>
            <w:tcW w:w="2835"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71CF7">
            <w:pPr>
              <w:pStyle w:val="BodyText"/>
              <w:rPr>
                <w:lang w:val="en-NZ"/>
              </w:rPr>
            </w:pPr>
            <w:r w:rsidRPr="00171CF7">
              <w:t>Elements describe the essential outcomes</w:t>
            </w:r>
          </w:p>
        </w:tc>
        <w:tc>
          <w:tcPr>
            <w:tcW w:w="6804"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71CF7">
            <w:pPr>
              <w:pStyle w:val="BodyText"/>
              <w:rPr>
                <w:lang w:val="en-NZ"/>
              </w:rPr>
            </w:pPr>
            <w:r w:rsidRPr="00171CF7">
              <w:t xml:space="preserve">Performance criteria describe </w:t>
            </w:r>
            <w:r w:rsidRPr="00171CF7">
              <w:t>the performance needed to demonstrate achievement of the element. Where bold italicised text is used, further information is detailed in the range of conditions section</w:t>
            </w:r>
          </w:p>
        </w:tc>
      </w:tr>
      <w:tr w:rsidTr="0018014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1CF7">
            <w:pPr>
              <w:pStyle w:val="List"/>
              <w:rPr>
                <w:lang w:val="en-NZ"/>
              </w:rPr>
            </w:pPr>
            <w:r w:rsidRPr="00171CF7">
              <w:t>1. Prepare for continuous improvement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1CF7" w:rsidP="00171CF7">
            <w:pPr>
              <w:pStyle w:val="List2"/>
            </w:pPr>
            <w:r w:rsidRPr="00171CF7">
              <w:t>1.1 Quality requirements are identified and applied</w:t>
            </w:r>
          </w:p>
          <w:p w:rsidR="00000000" w:rsidP="00171CF7">
            <w:pPr>
              <w:pStyle w:val="List2"/>
              <w:rPr>
                <w:lang w:val="en-NZ"/>
              </w:rPr>
            </w:pPr>
            <w:r w:rsidRPr="00171CF7">
              <w:t xml:space="preserve">1.2 Manufacturing </w:t>
            </w:r>
            <w:r w:rsidRPr="00171CF7">
              <w:rPr>
                <w:rStyle w:val="BoldandItalics"/>
              </w:rPr>
              <w:t>systems and processes</w:t>
            </w:r>
            <w:r w:rsidRPr="00171CF7">
              <w:t xml:space="preserve"> are identified from workplace instructions</w:t>
            </w:r>
          </w:p>
        </w:tc>
      </w:tr>
      <w:tr w:rsidTr="0018014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1CF7">
            <w:pPr>
              <w:pStyle w:val="List"/>
              <w:rPr>
                <w:lang w:val="en-NZ"/>
              </w:rPr>
            </w:pPr>
            <w:r w:rsidRPr="00171CF7">
              <w:t>2. Apply continuous improvement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1CF7" w:rsidP="00171CF7">
            <w:pPr>
              <w:pStyle w:val="List2"/>
            </w:pPr>
            <w:r w:rsidRPr="00171CF7">
              <w:t xml:space="preserve">2.1 </w:t>
            </w:r>
            <w:r w:rsidRPr="00171CF7">
              <w:rPr>
                <w:rStyle w:val="BoldandItalics"/>
              </w:rPr>
              <w:t>Continuous improvement tools</w:t>
            </w:r>
            <w:r w:rsidRPr="00171CF7">
              <w:t xml:space="preserve"> and</w:t>
            </w:r>
            <w:r w:rsidRPr="00171CF7">
              <w:rPr>
                <w:rStyle w:val="BoldandItalics"/>
              </w:rPr>
              <w:t xml:space="preserve"> problem-solving techniques</w:t>
            </w:r>
            <w:r w:rsidRPr="00171CF7">
              <w:t xml:space="preserve"> relevant to the process </w:t>
            </w:r>
            <w:r w:rsidRPr="00171CF7">
              <w:t>are identified and applied</w:t>
            </w:r>
          </w:p>
          <w:p w:rsidR="00000000" w:rsidRPr="00171CF7" w:rsidP="00171CF7">
            <w:pPr>
              <w:pStyle w:val="List2"/>
            </w:pPr>
            <w:r w:rsidRPr="00171CF7">
              <w:t>2.2 Proposed improvements to processes are trialled, monitored and evaluated</w:t>
            </w:r>
          </w:p>
          <w:p w:rsidR="00000000" w:rsidRPr="00171CF7" w:rsidP="00171CF7">
            <w:pPr>
              <w:pStyle w:val="List2"/>
            </w:pPr>
            <w:r w:rsidRPr="00171CF7">
              <w:t>2.3</w:t>
            </w:r>
            <w:r w:rsidRPr="00171CF7">
              <w:rPr>
                <w:rStyle w:val="BoldandItalics"/>
              </w:rPr>
              <w:t xml:space="preserve"> Waste </w:t>
            </w:r>
            <w:r w:rsidRPr="00171CF7">
              <w:t>minimisation principles and processes are identified</w:t>
            </w:r>
          </w:p>
          <w:p w:rsidR="00000000" w:rsidP="00171CF7">
            <w:pPr>
              <w:pStyle w:val="List2"/>
              <w:rPr>
                <w:lang w:val="en-NZ"/>
              </w:rPr>
            </w:pPr>
            <w:r w:rsidRPr="00171CF7">
              <w:t xml:space="preserve">2.4 Recommendations are made according to </w:t>
            </w:r>
            <w:r w:rsidRPr="00171CF7">
              <w:rPr>
                <w:rStyle w:val="BoldandItalics"/>
              </w:rPr>
              <w:t>workplace procedures</w:t>
            </w:r>
          </w:p>
        </w:tc>
      </w:tr>
      <w:tr w:rsidTr="0018014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1CF7">
            <w:pPr>
              <w:pStyle w:val="List"/>
              <w:rPr>
                <w:lang w:val="en-NZ"/>
              </w:rPr>
            </w:pPr>
            <w:r w:rsidRPr="00171CF7">
              <w:t>3. Monitor continuous imp</w:t>
            </w:r>
            <w:r w:rsidRPr="00171CF7">
              <w:t>rovement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1CF7" w:rsidP="00171CF7">
            <w:pPr>
              <w:pStyle w:val="List2"/>
            </w:pPr>
            <w:r w:rsidRPr="00171CF7">
              <w:t>3.1 Continuous improvement requirements are monitored to ensure products and processes comply with workplace quality</w:t>
            </w:r>
          </w:p>
          <w:p w:rsidR="00000000" w:rsidRPr="00171CF7" w:rsidP="00171CF7">
            <w:pPr>
              <w:pStyle w:val="List2"/>
            </w:pPr>
            <w:r w:rsidRPr="00171CF7">
              <w:t>3.2 Workplace continuous improvement systems and processes are monitored on an ongoing basis to capitalise on identified opportuni</w:t>
            </w:r>
            <w:r w:rsidRPr="00171CF7">
              <w:t>ties</w:t>
            </w:r>
          </w:p>
          <w:p w:rsidR="00000000" w:rsidRPr="00171CF7" w:rsidP="00171CF7">
            <w:pPr>
              <w:pStyle w:val="List2"/>
            </w:pPr>
            <w:r w:rsidRPr="00171CF7">
              <w:t>3.3 Continuous improvement forms and work sheets are completed according to workplace procedures</w:t>
            </w:r>
          </w:p>
        </w:tc>
      </w:tr>
    </w:tbl>
    <w:p w:rsidR="00000000" w:rsidRPr="00171CF7" w:rsidP="00171CF7">
      <w:pPr>
        <w:pStyle w:val="BodyText"/>
      </w:pPr>
    </w:p>
    <w:p w:rsidR="00000000" w:rsidRPr="00171CF7" w:rsidP="00171CF7">
      <w:pPr>
        <w:pStyle w:val="AllowPageBreak"/>
      </w:pPr>
    </w:p>
    <w:p w:rsidR="00000000" w:rsidRPr="00171CF7" w:rsidP="00171CF7">
      <w:pPr>
        <w:pStyle w:val="Heading1"/>
      </w:pPr>
      <w:bookmarkStart w:id="6" w:name="O_574891"/>
      <w:bookmarkEnd w:id="6"/>
      <w:r w:rsidRPr="00171CF7">
        <w:t>Foundation Skills</w:t>
      </w:r>
    </w:p>
    <w:tbl>
      <w:tblPr>
        <w:tblW w:w="9639" w:type="dxa"/>
        <w:tblLayout w:type="fixed"/>
        <w:tblCellMar>
          <w:left w:w="62" w:type="dxa"/>
          <w:right w:w="62" w:type="dxa"/>
        </w:tblCellMar>
        <w:tblLook w:val="0000"/>
      </w:tblPr>
      <w:tblGrid>
        <w:gridCol w:w="2835"/>
        <w:gridCol w:w="6804"/>
      </w:tblGrid>
      <w:tr w:rsidTr="00180145">
        <w:tblPrEx>
          <w:tblW w:w="9639" w:type="dxa"/>
          <w:tblLayout w:type="fixed"/>
          <w:tblCellMar>
            <w:left w:w="62" w:type="dxa"/>
            <w:right w:w="62" w:type="dxa"/>
          </w:tblCellMar>
          <w:tblLook w:val="0000"/>
        </w:tblPrEx>
        <w:trPr>
          <w:trHeight w:val="469"/>
        </w:trPr>
        <w:tc>
          <w:tcPr>
            <w:tcW w:w="9639" w:type="dxa"/>
            <w:gridSpan w:val="2"/>
            <w:tcBorders>
              <w:top w:val="nil"/>
              <w:left w:val="nil"/>
              <w:bottom w:val="nil"/>
              <w:right w:val="nil"/>
            </w:tcBorders>
            <w:tcMar>
              <w:top w:w="0" w:type="dxa"/>
              <w:left w:w="62" w:type="dxa"/>
              <w:bottom w:w="0" w:type="dxa"/>
              <w:right w:w="62" w:type="dxa"/>
            </w:tcMar>
          </w:tcPr>
          <w:p w:rsidR="00000000" w:rsidP="00171CF7">
            <w:pPr>
              <w:pStyle w:val="BodyText"/>
              <w:rPr>
                <w:lang w:val="en-NZ"/>
              </w:rPr>
            </w:pPr>
            <w:r w:rsidRPr="00171CF7">
              <w:t>This section specifies work environments and conditions that may affect performance. Essential operating conditions that may be present (depending on the work situation, needs of the candidate, accessibility of the item, and local industry and regional con</w:t>
            </w:r>
            <w:r w:rsidRPr="00171CF7">
              <w:t>texts) are included. Bold italicised wording, if used in the performance criteria, is detailed below.</w:t>
            </w:r>
          </w:p>
        </w:tc>
      </w:tr>
      <w:tr w:rsidTr="0018014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1CF7">
            <w:pPr>
              <w:pStyle w:val="BodyText"/>
              <w:rPr>
                <w:lang w:val="en-NZ"/>
              </w:rPr>
            </w:pPr>
            <w:r w:rsidRPr="00171CF7">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1CF7" w:rsidP="00171CF7">
            <w:pPr>
              <w:pStyle w:val="ListBullet"/>
            </w:pPr>
            <w:r w:rsidRPr="00171CF7">
              <w:t>identify manufacturing schedules and production quality requirements</w:t>
            </w:r>
          </w:p>
          <w:p w:rsidR="00000000" w:rsidP="00171CF7">
            <w:pPr>
              <w:pStyle w:val="ListBullet"/>
              <w:rPr>
                <w:lang w:val="en-NZ"/>
              </w:rPr>
            </w:pPr>
            <w:r w:rsidRPr="00171CF7">
              <w:t>identify workplace waste-minimisation processes.</w:t>
            </w:r>
          </w:p>
        </w:tc>
      </w:tr>
      <w:tr w:rsidTr="0018014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1CF7">
            <w:pPr>
              <w:pStyle w:val="BodyText"/>
              <w:rPr>
                <w:lang w:val="en-NZ"/>
              </w:rPr>
            </w:pPr>
            <w:r w:rsidRPr="00171CF7">
              <w:t>Writing</w:t>
            </w:r>
            <w:r w:rsidRPr="00171CF7">
              <w:t xml:space="preserve">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1CF7">
            <w:pPr>
              <w:pStyle w:val="ListBullet"/>
              <w:rPr>
                <w:lang w:val="en-NZ"/>
              </w:rPr>
            </w:pPr>
            <w:r w:rsidRPr="00171CF7">
              <w:t>complete continuous improvement, work sheets and production improvement forms.</w:t>
            </w:r>
          </w:p>
        </w:tc>
      </w:tr>
      <w:tr w:rsidTr="0018014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1CF7">
            <w:pPr>
              <w:pStyle w:val="BodyText"/>
              <w:rPr>
                <w:lang w:val="en-NZ"/>
              </w:rPr>
            </w:pPr>
            <w:r w:rsidRPr="00171CF7">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1CF7" w:rsidP="00171CF7">
            <w:pPr>
              <w:pStyle w:val="ListBullet"/>
            </w:pPr>
            <w:r w:rsidRPr="00171CF7">
              <w:t>communicate workplace systems and processes with co-workers</w:t>
            </w:r>
          </w:p>
          <w:p w:rsidR="00000000" w:rsidP="00171CF7">
            <w:pPr>
              <w:pStyle w:val="ListBullet"/>
              <w:rPr>
                <w:lang w:val="en-NZ"/>
              </w:rPr>
            </w:pPr>
            <w:r w:rsidRPr="00171CF7">
              <w:t>communicate improvement ideas at team meetings and with supervisors.</w:t>
            </w:r>
          </w:p>
        </w:tc>
      </w:tr>
      <w:tr w:rsidTr="0018014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1CF7">
            <w:pPr>
              <w:pStyle w:val="BodyText"/>
              <w:rPr>
                <w:lang w:val="en-NZ"/>
              </w:rPr>
            </w:pPr>
            <w:r w:rsidRPr="00171CF7">
              <w:t>In</w:t>
            </w:r>
            <w:r w:rsidRPr="00171CF7">
              <w:t>itiative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1CF7">
            <w:pPr>
              <w:pStyle w:val="ListBullet"/>
              <w:rPr>
                <w:lang w:val="en-NZ"/>
              </w:rPr>
            </w:pPr>
            <w:r w:rsidRPr="00171CF7">
              <w:t>identify improvement opportunities and take steps to share ideas.</w:t>
            </w:r>
          </w:p>
        </w:tc>
      </w:tr>
      <w:tr w:rsidTr="0018014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1CF7">
            <w:pPr>
              <w:pStyle w:val="BodyText"/>
              <w:rPr>
                <w:lang w:val="en-NZ"/>
              </w:rPr>
            </w:pPr>
            <w:r w:rsidRPr="00171CF7">
              <w:t>Problem-solving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1CF7" w:rsidP="00171CF7">
            <w:pPr>
              <w:pStyle w:val="ListBullet"/>
            </w:pPr>
            <w:r w:rsidRPr="00171CF7">
              <w:t>identify manufacturing problems and analyse them for improvement opportunities.</w:t>
            </w:r>
          </w:p>
        </w:tc>
      </w:tr>
    </w:tbl>
    <w:p w:rsidR="00000000" w:rsidRPr="00171CF7" w:rsidP="00171CF7">
      <w:pPr>
        <w:pStyle w:val="BodyText"/>
      </w:pPr>
    </w:p>
    <w:p w:rsidR="00000000" w:rsidRPr="00171CF7" w:rsidP="00171CF7">
      <w:pPr>
        <w:pStyle w:val="AllowPageBreak"/>
      </w:pPr>
    </w:p>
    <w:p w:rsidR="00000000" w:rsidRPr="00171CF7" w:rsidP="00171CF7">
      <w:pPr>
        <w:pStyle w:val="Heading1"/>
      </w:pPr>
      <w:bookmarkStart w:id="7" w:name="O_574892"/>
      <w:bookmarkEnd w:id="7"/>
      <w:r w:rsidRPr="00171CF7">
        <w:t>Range of Conditions</w:t>
      </w:r>
    </w:p>
    <w:tbl>
      <w:tblPr>
        <w:tblW w:w="9639" w:type="dxa"/>
        <w:tblLayout w:type="fixed"/>
        <w:tblCellMar>
          <w:left w:w="62" w:type="dxa"/>
          <w:right w:w="62" w:type="dxa"/>
        </w:tblCellMar>
        <w:tblLook w:val="0000"/>
      </w:tblPr>
      <w:tblGrid>
        <w:gridCol w:w="2835"/>
        <w:gridCol w:w="6804"/>
      </w:tblGrid>
      <w:tr w:rsidTr="00180145">
        <w:tblPrEx>
          <w:tblW w:w="9639" w:type="dxa"/>
          <w:tblLayout w:type="fixed"/>
          <w:tblCellMar>
            <w:left w:w="62" w:type="dxa"/>
            <w:right w:w="62" w:type="dxa"/>
          </w:tblCellMar>
          <w:tblLook w:val="0000"/>
        </w:tblPrEx>
        <w:trPr>
          <w:trHeight w:val="469"/>
        </w:trPr>
        <w:tc>
          <w:tcPr>
            <w:tcW w:w="9639" w:type="dxa"/>
            <w:gridSpan w:val="2"/>
            <w:tcBorders>
              <w:top w:val="nil"/>
              <w:left w:val="nil"/>
              <w:bottom w:val="nil"/>
              <w:right w:val="nil"/>
            </w:tcBorders>
            <w:tcMar>
              <w:top w:w="0" w:type="dxa"/>
              <w:left w:w="62" w:type="dxa"/>
              <w:bottom w:w="0" w:type="dxa"/>
              <w:right w:w="62" w:type="dxa"/>
            </w:tcMar>
          </w:tcPr>
          <w:p w:rsidR="00000000" w:rsidP="00171CF7">
            <w:pPr>
              <w:pStyle w:val="BodyText"/>
              <w:rPr>
                <w:lang w:val="en-NZ"/>
              </w:rPr>
            </w:pPr>
            <w:r w:rsidRPr="00171CF7">
              <w:t xml:space="preserve">This section specifies work environments and conditions that may affect performance. Essential operating conditions that may be present (depending on the work situation, needs of the candidate, </w:t>
            </w:r>
            <w:r w:rsidRPr="00171CF7">
              <w:t>accessibility of the item, and local industry and regional con</w:t>
            </w:r>
            <w:r w:rsidRPr="00171CF7">
              <w:t>texts) are included. Bold italicised wording, if used in the performance criteria, is detailed below.</w:t>
            </w:r>
          </w:p>
        </w:tc>
      </w:tr>
      <w:tr w:rsidTr="0018014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1CF7">
            <w:pPr>
              <w:pStyle w:val="BodyText"/>
              <w:rPr>
                <w:lang w:val="en-NZ"/>
              </w:rPr>
            </w:pPr>
            <w:r w:rsidRPr="00171CF7">
              <w:rPr>
                <w:rStyle w:val="BoldandItalics"/>
              </w:rPr>
              <w:t xml:space="preserve">Systems and processes </w:t>
            </w:r>
            <w:r w:rsidRPr="00171CF7">
              <w:t>must</w:t>
            </w:r>
            <w:r w:rsidRPr="00171CF7">
              <w:rPr>
                <w:rStyle w:val="BoldandItalics"/>
              </w:rPr>
              <w:t xml:space="preserve"> </w:t>
            </w:r>
            <w:r w:rsidRPr="00171CF7">
              <w:t>include</w:t>
            </w:r>
            <w:r w:rsidRPr="00171CF7">
              <w:rPr>
                <w:rStyle w:val="BoldandItalics"/>
              </w:rPr>
              <w: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1CF7" w:rsidP="00171CF7">
            <w:pPr>
              <w:pStyle w:val="ListBullet"/>
            </w:pPr>
            <w:r w:rsidRPr="00171CF7">
              <w:t>assembly sequence</w:t>
            </w:r>
          </w:p>
          <w:p w:rsidR="00000000" w:rsidRPr="00171CF7" w:rsidP="00171CF7">
            <w:pPr>
              <w:pStyle w:val="ListBullet"/>
            </w:pPr>
            <w:r w:rsidRPr="00171CF7">
              <w:t>batch building</w:t>
            </w:r>
          </w:p>
          <w:p w:rsidR="00000000" w:rsidRPr="00171CF7" w:rsidP="00171CF7">
            <w:pPr>
              <w:pStyle w:val="ListBullet"/>
            </w:pPr>
            <w:r w:rsidRPr="00171CF7">
              <w:t>established continuous improvement system, such as Kaizen or workplace equivalent</w:t>
            </w:r>
          </w:p>
          <w:p w:rsidR="00000000" w:rsidRPr="00171CF7" w:rsidP="00171CF7">
            <w:pPr>
              <w:pStyle w:val="ListBullet"/>
            </w:pPr>
            <w:r w:rsidRPr="00171CF7">
              <w:t>lean manufacturing processes</w:t>
            </w:r>
          </w:p>
          <w:p w:rsidR="00000000" w:rsidP="00171CF7">
            <w:pPr>
              <w:pStyle w:val="ListBullet"/>
              <w:rPr>
                <w:lang w:val="en-NZ"/>
              </w:rPr>
            </w:pPr>
            <w:r w:rsidRPr="00171CF7">
              <w:t>picking of parts, restocking and quality inspections.</w:t>
            </w:r>
          </w:p>
        </w:tc>
      </w:tr>
      <w:tr w:rsidTr="0018014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1CF7">
            <w:pPr>
              <w:pStyle w:val="BodyText"/>
              <w:rPr>
                <w:lang w:val="en-NZ"/>
              </w:rPr>
            </w:pPr>
            <w:r w:rsidRPr="00171CF7">
              <w:rPr>
                <w:rStyle w:val="BoldandItalics"/>
              </w:rPr>
              <w:t xml:space="preserve">Continuous improvement tools </w:t>
            </w:r>
            <w:r w:rsidRPr="00171CF7">
              <w:t>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1CF7" w:rsidP="00171CF7">
            <w:pPr>
              <w:pStyle w:val="ListBullet"/>
            </w:pPr>
            <w:r w:rsidRPr="00171CF7">
              <w:t>balanced scorecards</w:t>
            </w:r>
          </w:p>
          <w:p w:rsidR="00000000" w:rsidRPr="00171CF7" w:rsidP="00171CF7">
            <w:pPr>
              <w:pStyle w:val="ListBullet"/>
            </w:pPr>
            <w:r w:rsidRPr="00171CF7">
              <w:t>benchmarking</w:t>
            </w:r>
          </w:p>
          <w:p w:rsidR="00000000" w:rsidRPr="00171CF7" w:rsidP="00171CF7">
            <w:pPr>
              <w:pStyle w:val="ListBullet"/>
            </w:pPr>
            <w:r w:rsidRPr="00171CF7">
              <w:t>cause and effect diagrams</w:t>
            </w:r>
          </w:p>
          <w:p w:rsidR="00000000" w:rsidRPr="00171CF7" w:rsidP="00171CF7">
            <w:pPr>
              <w:pStyle w:val="ListBullet"/>
            </w:pPr>
            <w:r w:rsidRPr="00171CF7">
              <w:t>fishbone diagram or workplace equivalent</w:t>
            </w:r>
          </w:p>
          <w:p w:rsidR="00000000" w:rsidRPr="00171CF7" w:rsidP="00171CF7">
            <w:pPr>
              <w:pStyle w:val="ListBullet"/>
            </w:pPr>
            <w:r w:rsidRPr="00171CF7">
              <w:t>lead time</w:t>
            </w:r>
          </w:p>
          <w:p w:rsidR="00000000" w:rsidRPr="00171CF7" w:rsidP="00171CF7">
            <w:pPr>
              <w:pStyle w:val="ListBullet"/>
            </w:pPr>
            <w:r w:rsidRPr="00171CF7">
              <w:t>performance measurement</w:t>
            </w:r>
          </w:p>
          <w:p w:rsidR="00000000" w:rsidRPr="00171CF7" w:rsidP="00171CF7">
            <w:pPr>
              <w:pStyle w:val="ListBullet"/>
            </w:pPr>
            <w:r w:rsidRPr="00171CF7">
              <w:t>plan-do-check-act (PDCA) or workplace equivalent</w:t>
            </w:r>
          </w:p>
          <w:p w:rsidR="00000000" w:rsidRPr="00171CF7" w:rsidP="00171CF7">
            <w:pPr>
              <w:pStyle w:val="ListBullet"/>
            </w:pPr>
            <w:r w:rsidRPr="00171CF7">
              <w:t>run charts</w:t>
            </w:r>
          </w:p>
          <w:p w:rsidR="00000000" w:rsidRPr="00171CF7" w:rsidP="00171CF7">
            <w:pPr>
              <w:pStyle w:val="ListBullet"/>
            </w:pPr>
            <w:r w:rsidRPr="00171CF7">
              <w:t>statistics</w:t>
            </w:r>
          </w:p>
          <w:p w:rsidR="00000000" w:rsidP="00171CF7">
            <w:pPr>
              <w:pStyle w:val="ListBullet"/>
              <w:rPr>
                <w:lang w:val="en-NZ"/>
              </w:rPr>
            </w:pPr>
            <w:r w:rsidRPr="00171CF7">
              <w:t>upstream and downstream customer feedback.</w:t>
            </w:r>
          </w:p>
        </w:tc>
      </w:tr>
      <w:tr w:rsidTr="0018014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1CF7">
            <w:pPr>
              <w:pStyle w:val="BodyText"/>
              <w:rPr>
                <w:lang w:val="en-NZ"/>
              </w:rPr>
            </w:pPr>
            <w:r w:rsidRPr="00171CF7">
              <w:rPr>
                <w:rStyle w:val="BoldandItalics"/>
              </w:rPr>
              <w:t xml:space="preserve">Problem-solving techniques </w:t>
            </w:r>
            <w:r w:rsidRPr="00171CF7">
              <w:t>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1CF7" w:rsidP="00171CF7">
            <w:pPr>
              <w:pStyle w:val="ListBullet"/>
            </w:pPr>
            <w:r w:rsidRPr="00171CF7">
              <w:t>step-by-step process</w:t>
            </w:r>
          </w:p>
          <w:p w:rsidR="00000000" w:rsidP="00171CF7">
            <w:pPr>
              <w:pStyle w:val="ListBullet"/>
              <w:rPr>
                <w:lang w:val="en-NZ"/>
              </w:rPr>
            </w:pPr>
            <w:r w:rsidRPr="00171CF7">
              <w:t>use of measurement.</w:t>
            </w:r>
          </w:p>
        </w:tc>
      </w:tr>
      <w:tr w:rsidTr="0018014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1CF7">
            <w:pPr>
              <w:pStyle w:val="BodyText"/>
              <w:rPr>
                <w:lang w:val="en-NZ"/>
              </w:rPr>
            </w:pPr>
            <w:r w:rsidRPr="00171CF7">
              <w:rPr>
                <w:rStyle w:val="BoldandItalics"/>
              </w:rPr>
              <w:t xml:space="preserve">Waste </w:t>
            </w:r>
            <w:r w:rsidRPr="00171CF7">
              <w:t>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1CF7" w:rsidP="00171CF7">
            <w:pPr>
              <w:pStyle w:val="ListBullet"/>
            </w:pPr>
            <w:r w:rsidRPr="00171CF7">
              <w:t>excess inventory and stock</w:t>
            </w:r>
          </w:p>
          <w:p w:rsidR="00000000" w:rsidRPr="00171CF7" w:rsidP="00171CF7">
            <w:pPr>
              <w:pStyle w:val="ListBullet"/>
            </w:pPr>
            <w:r w:rsidRPr="00171CF7">
              <w:t>excessive cycle time</w:t>
            </w:r>
          </w:p>
          <w:p w:rsidR="00000000" w:rsidRPr="00171CF7" w:rsidP="00171CF7">
            <w:pPr>
              <w:pStyle w:val="ListBullet"/>
            </w:pPr>
            <w:r w:rsidRPr="00171CF7">
              <w:t>activities that do not value add</w:t>
            </w:r>
          </w:p>
          <w:p w:rsidR="00000000" w:rsidRPr="00171CF7" w:rsidP="00171CF7">
            <w:pPr>
              <w:pStyle w:val="ListBullet"/>
            </w:pPr>
            <w:r w:rsidRPr="00171CF7">
              <w:t>over-processing</w:t>
            </w:r>
          </w:p>
          <w:p w:rsidR="00000000" w:rsidRPr="00171CF7" w:rsidP="00171CF7">
            <w:pPr>
              <w:pStyle w:val="ListBullet"/>
            </w:pPr>
            <w:r w:rsidRPr="00171CF7">
              <w:t>rejects</w:t>
            </w:r>
          </w:p>
          <w:p w:rsidR="00000000" w:rsidP="00171CF7">
            <w:pPr>
              <w:pStyle w:val="ListBullet"/>
              <w:rPr>
                <w:lang w:val="en-NZ"/>
              </w:rPr>
            </w:pPr>
            <w:r w:rsidRPr="00171CF7">
              <w:t>rework.</w:t>
            </w:r>
          </w:p>
        </w:tc>
      </w:tr>
      <w:tr w:rsidTr="0018014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1CF7">
            <w:pPr>
              <w:pStyle w:val="BodyText"/>
              <w:rPr>
                <w:lang w:val="en-NZ"/>
              </w:rPr>
            </w:pPr>
            <w:r w:rsidRPr="00171CF7">
              <w:rPr>
                <w:rStyle w:val="BoldandItalics"/>
              </w:rPr>
              <w:t xml:space="preserve">Workplace procedures </w:t>
            </w:r>
            <w:r w:rsidRPr="00171CF7">
              <w:t>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1CF7" w:rsidP="00171CF7">
            <w:pPr>
              <w:pStyle w:val="ListBullet"/>
            </w:pPr>
            <w:r w:rsidRPr="00171CF7">
              <w:t>quality processes for ensuring that built-in quality requirements are met</w:t>
            </w:r>
          </w:p>
          <w:p w:rsidR="00000000" w:rsidRPr="00171CF7" w:rsidP="00171CF7">
            <w:pPr>
              <w:pStyle w:val="ListBullet"/>
            </w:pPr>
            <w:r w:rsidRPr="00171CF7">
              <w:t>standardisation</w:t>
            </w:r>
          </w:p>
          <w:p w:rsidR="00000000" w:rsidRPr="00171CF7" w:rsidP="00171CF7">
            <w:pPr>
              <w:pStyle w:val="ListBullet"/>
            </w:pPr>
            <w:r w:rsidRPr="00171CF7">
              <w:t xml:space="preserve">work health and </w:t>
            </w:r>
            <w:r w:rsidRPr="00171CF7">
              <w:t>safety (WHS) requirements</w:t>
            </w:r>
          </w:p>
          <w:p w:rsidR="00000000" w:rsidRPr="00171CF7" w:rsidP="00171CF7">
            <w:pPr>
              <w:pStyle w:val="ListBullet"/>
            </w:pPr>
            <w:r w:rsidRPr="00171CF7">
              <w:t>workplace instructions.</w:t>
            </w:r>
          </w:p>
        </w:tc>
      </w:tr>
    </w:tbl>
    <w:p w:rsidR="00000000" w:rsidRPr="00171CF7" w:rsidP="00171CF7">
      <w:pPr>
        <w:pStyle w:val="BodyText"/>
      </w:pPr>
    </w:p>
    <w:p w:rsidR="00000000" w:rsidRPr="00171CF7" w:rsidP="00171CF7">
      <w:pPr>
        <w:pStyle w:val="AllowPageBreak"/>
      </w:pPr>
    </w:p>
    <w:p w:rsidR="00000000" w:rsidRPr="00171CF7" w:rsidP="00171CF7">
      <w:pPr>
        <w:pStyle w:val="Heading1"/>
      </w:pPr>
      <w:bookmarkStart w:id="8" w:name="O_574893"/>
      <w:bookmarkEnd w:id="8"/>
      <w:r w:rsidRPr="00171CF7">
        <w:t>Unit Mapping Information</w:t>
      </w:r>
    </w:p>
    <w:p w:rsidR="00000000" w:rsidRPr="00171CF7" w:rsidP="00180145">
      <w:pPr>
        <w:pStyle w:val="BodyText"/>
      </w:pPr>
      <w:r w:rsidRPr="00171CF7">
        <w:t>No equivalent unit.</w:t>
      </w:r>
    </w:p>
    <w:p w:rsidR="00000000" w:rsidRPr="00171CF7" w:rsidP="00171CF7">
      <w:pPr>
        <w:pStyle w:val="Heading1"/>
      </w:pPr>
      <w:bookmarkStart w:id="9" w:name="O_574901"/>
      <w:bookmarkEnd w:id="9"/>
      <w:r w:rsidRPr="00171CF7">
        <w:t>Links</w:t>
      </w:r>
    </w:p>
    <w:p w:rsidR="00000000" w:rsidRPr="00171CF7" w:rsidP="00180145">
      <w:pPr>
        <w:pStyle w:val="BodyText"/>
      </w:pPr>
      <w:r w:rsidRPr="00171CF7">
        <w:t xml:space="preserve">Companion Volume implementation guides are found in VETNet - </w:t>
      </w:r>
      <w:r>
        <w:fldChar w:fldCharType="begin"/>
      </w:r>
      <w:r>
        <w:instrText xml:space="preserve"> HYPERLINK "https://vetnet.gov.au/Pages/TrainingDocs.aspx?q=bd587669-08b3-4cd5-85f0-f9fa0c6304c1" </w:instrText>
      </w:r>
      <w:r>
        <w:fldChar w:fldCharType="separate"/>
      </w:r>
      <w:r w:rsidRPr="005D3C1D">
        <w:rPr>
          <w:rStyle w:val="Hyperlink"/>
        </w:rPr>
        <w:t>https://vetnet.gov.au/Pages/TrainingDocs.aspx?q=bd587669-08b3-4cd5-85f0-f9fa0c6304c1</w:t>
      </w:r>
      <w:r>
        <w:fldChar w:fldCharType="end"/>
      </w:r>
    </w:p>
    <w:p w:rsidR="00000000" w:rsidRPr="00171CF7" w:rsidP="00180145">
      <w:pPr>
        <w:pStyle w:val="BodyText"/>
        <w:sectPr w:rsidSect="00171CF7">
          <w:headerReference w:type="default" r:id="rId10"/>
          <w:footerReference w:type="default" r:id="rId11"/>
          <w:pgSz w:w="11908" w:h="16833"/>
          <w:pgMar w:top="1702" w:right="1418" w:bottom="1702" w:left="1418" w:header="992" w:footer="992" w:gutter="0"/>
          <w:cols w:space="720"/>
          <w:noEndnote/>
          <w:docGrid w:linePitch="299"/>
        </w:sectPr>
      </w:pPr>
    </w:p>
    <w:p w:rsidR="00000000" w:rsidRPr="00171CF7" w:rsidP="00171CF7">
      <w:pPr>
        <w:pStyle w:val="SuperHeading"/>
      </w:pPr>
      <w:r w:rsidRPr="00171CF7">
        <w:t>Assessment Requirements for AUMFQM001 Apply continuous improvement in automotive manufacturing</w:t>
      </w:r>
    </w:p>
    <w:p w:rsidR="00000000" w:rsidRPr="00171CF7" w:rsidP="00171CF7">
      <w:pPr>
        <w:pStyle w:val="Heading1"/>
      </w:pPr>
      <w:bookmarkStart w:id="10" w:name="O_574895"/>
      <w:bookmarkEnd w:id="10"/>
      <w:r w:rsidRPr="00171CF7">
        <w:t>Modification Histor</w:t>
      </w:r>
      <w:r w:rsidRPr="00171CF7">
        <w:t>y</w:t>
      </w:r>
    </w:p>
    <w:tbl>
      <w:tblPr>
        <w:tblW w:w="9639" w:type="dxa"/>
        <w:tblLayout w:type="fixed"/>
        <w:tblCellMar>
          <w:left w:w="62" w:type="dxa"/>
          <w:right w:w="62" w:type="dxa"/>
        </w:tblCellMar>
        <w:tblLook w:val="0000"/>
      </w:tblPr>
      <w:tblGrid>
        <w:gridCol w:w="2835"/>
        <w:gridCol w:w="6804"/>
      </w:tblGrid>
      <w:tr w:rsidTr="00180145">
        <w:tblPrEx>
          <w:tblW w:w="9639" w:type="dxa"/>
          <w:tblLayout w:type="fixed"/>
          <w:tblCellMar>
            <w:left w:w="62" w:type="dxa"/>
            <w:right w:w="62" w:type="dxa"/>
          </w:tblCellMar>
          <w:tblLook w:val="0000"/>
        </w:tblPrEx>
        <w:trPr>
          <w:tblHeader/>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1CF7" w:rsidP="00171CF7">
            <w:pPr>
              <w:pStyle w:val="BodyText"/>
            </w:pPr>
            <w:r w:rsidRPr="00171CF7">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1CF7">
            <w:pPr>
              <w:pStyle w:val="BodyText"/>
              <w:rPr>
                <w:lang w:val="en-NZ"/>
              </w:rPr>
            </w:pPr>
            <w:r w:rsidRPr="00171CF7">
              <w:rPr>
                <w:rStyle w:val="SpecialBold"/>
              </w:rPr>
              <w:t>Comment</w:t>
            </w:r>
          </w:p>
        </w:tc>
      </w:tr>
      <w:tr w:rsidTr="00180145">
        <w:tblPrEx>
          <w:tblW w:w="9639" w:type="dxa"/>
          <w:tblLayout w:type="fixed"/>
          <w:tblCellMar>
            <w:left w:w="62" w:type="dxa"/>
            <w:right w:w="62" w:type="dxa"/>
          </w:tblCellMar>
          <w:tblLook w:val="0000"/>
        </w:tblPrEx>
        <w:trPr>
          <w:trHeight w:val="1021"/>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1CF7">
            <w:pPr>
              <w:pStyle w:val="BodyText"/>
              <w:rPr>
                <w:lang w:val="en-NZ"/>
              </w:rPr>
            </w:pPr>
            <w:r w:rsidRPr="00171CF7">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1CF7" w:rsidP="00171CF7">
            <w:pPr>
              <w:pStyle w:val="BodyText"/>
            </w:pPr>
            <w:r w:rsidRPr="00171CF7">
              <w:t>Unit updated to reflect the new standards for Training Packages</w:t>
            </w:r>
          </w:p>
          <w:p w:rsidR="00000000" w:rsidRPr="00171CF7" w:rsidP="00171CF7">
            <w:pPr>
              <w:pStyle w:val="BodyText"/>
            </w:pPr>
            <w:r w:rsidRPr="00171CF7">
              <w:t>Replaces AUMFQM2001 Monitor and maintain continuous improvement of systems and processes</w:t>
            </w:r>
          </w:p>
        </w:tc>
      </w:tr>
    </w:tbl>
    <w:p w:rsidR="00000000" w:rsidRPr="00171CF7" w:rsidP="00171CF7">
      <w:pPr>
        <w:pStyle w:val="BodyText"/>
      </w:pPr>
    </w:p>
    <w:p w:rsidR="00000000" w:rsidRPr="00171CF7" w:rsidP="00171CF7">
      <w:pPr>
        <w:pStyle w:val="AllowPageBreak"/>
      </w:pPr>
    </w:p>
    <w:p w:rsidR="00000000" w:rsidRPr="00171CF7" w:rsidP="00171CF7">
      <w:pPr>
        <w:pStyle w:val="Heading1"/>
      </w:pPr>
      <w:bookmarkStart w:id="11" w:name="O_574896"/>
      <w:bookmarkEnd w:id="11"/>
      <w:r w:rsidRPr="00171CF7">
        <w:t>Performance Evidence</w:t>
      </w:r>
    </w:p>
    <w:p w:rsidR="00000000" w:rsidRPr="00171CF7" w:rsidP="00180145">
      <w:pPr>
        <w:pStyle w:val="BodyText"/>
      </w:pPr>
      <w:r w:rsidRPr="00171CF7">
        <w:t>Before competency can be determined, individuals must have competently undertaken the continuous improvement of systems and processes on a minimum of two occasions.</w:t>
      </w:r>
    </w:p>
    <w:p w:rsidR="00000000" w:rsidRPr="00171CF7" w:rsidP="00180145">
      <w:pPr>
        <w:pStyle w:val="BodyText"/>
      </w:pPr>
      <w:r w:rsidRPr="00171CF7">
        <w:t xml:space="preserve">Individuals must demonstrate they can: </w:t>
      </w:r>
    </w:p>
    <w:p w:rsidR="00000000" w:rsidRPr="00171CF7" w:rsidP="00171CF7">
      <w:pPr>
        <w:pStyle w:val="ListBullet"/>
      </w:pPr>
      <w:r w:rsidRPr="00171CF7">
        <w:t>apply workplace continuous improvement processes</w:t>
      </w:r>
    </w:p>
    <w:p w:rsidR="00000000" w:rsidRPr="00171CF7" w:rsidP="00171CF7">
      <w:pPr>
        <w:pStyle w:val="ListBullet"/>
      </w:pPr>
      <w:r w:rsidRPr="00171CF7">
        <w:t>apply production problem-solving techniques</w:t>
      </w:r>
    </w:p>
    <w:p w:rsidR="00000000" w:rsidRPr="00171CF7" w:rsidP="00171CF7">
      <w:pPr>
        <w:pStyle w:val="ListBullet"/>
      </w:pPr>
      <w:r w:rsidRPr="00171CF7">
        <w:t>identify opportunities for improvement and recommend solutions</w:t>
      </w:r>
    </w:p>
    <w:p w:rsidR="00000000" w:rsidRPr="00171CF7" w:rsidP="00171CF7">
      <w:pPr>
        <w:pStyle w:val="ListBullet"/>
      </w:pPr>
      <w:r w:rsidRPr="00171CF7">
        <w:t>comply with work health and safety (WHS) requirements when applying workplace improvements</w:t>
      </w:r>
    </w:p>
    <w:p w:rsidR="00000000" w:rsidRPr="00171CF7" w:rsidP="00171CF7">
      <w:pPr>
        <w:pStyle w:val="ListBullet"/>
      </w:pPr>
      <w:r w:rsidRPr="00171CF7">
        <w:t xml:space="preserve">follow workplace procedures for continuous improvement in </w:t>
      </w:r>
      <w:r w:rsidRPr="00171CF7">
        <w:t>automotive manufacturing</w:t>
      </w:r>
    </w:p>
    <w:p w:rsidR="00000000" w:rsidRPr="00171CF7" w:rsidP="00171CF7">
      <w:pPr>
        <w:pStyle w:val="ListBullet"/>
      </w:pPr>
      <w:r w:rsidRPr="00171CF7">
        <w:t xml:space="preserve">follow work instructions for continuous improvement in automotive manufacturing  </w:t>
      </w:r>
    </w:p>
    <w:p w:rsidR="00000000" w:rsidRPr="00171CF7" w:rsidP="00171CF7">
      <w:pPr>
        <w:pStyle w:val="ListBullet"/>
      </w:pPr>
      <w:r w:rsidRPr="00171CF7">
        <w:t>monitor and evaluate the improvement of systems and processes.</w:t>
      </w:r>
    </w:p>
    <w:p w:rsidR="00000000" w:rsidRPr="00171CF7" w:rsidP="00171CF7">
      <w:pPr>
        <w:pStyle w:val="AllowPageBreak"/>
      </w:pPr>
    </w:p>
    <w:p w:rsidR="00000000" w:rsidRPr="00171CF7" w:rsidP="00171CF7">
      <w:pPr>
        <w:pStyle w:val="Heading1"/>
      </w:pPr>
      <w:bookmarkStart w:id="12" w:name="O_574897"/>
      <w:bookmarkEnd w:id="12"/>
      <w:r w:rsidRPr="00171CF7">
        <w:t>Knowledge Evidence</w:t>
      </w:r>
    </w:p>
    <w:p w:rsidR="00000000" w:rsidRPr="00171CF7" w:rsidP="00180145">
      <w:pPr>
        <w:pStyle w:val="BodyText"/>
      </w:pPr>
      <w:r w:rsidRPr="00171CF7">
        <w:t xml:space="preserve">Individuals must be able to demonstrate knowledge </w:t>
      </w:r>
      <w:r w:rsidRPr="00171CF7">
        <w:t>of:</w:t>
      </w:r>
    </w:p>
    <w:p w:rsidR="00000000" w:rsidRPr="00171CF7" w:rsidP="00171CF7">
      <w:pPr>
        <w:pStyle w:val="ListBullet"/>
      </w:pPr>
      <w:r w:rsidRPr="00171CF7">
        <w:t>WHS requirements and workplace procedures when applying workplace continuous improvement</w:t>
      </w:r>
    </w:p>
    <w:p w:rsidR="00000000" w:rsidRPr="00171CF7" w:rsidP="00171CF7">
      <w:pPr>
        <w:pStyle w:val="ListBullet"/>
      </w:pPr>
      <w:r w:rsidRPr="00171CF7">
        <w:t>workplace continuous improvement tools, systems and processes relating to automotive manufacturing</w:t>
      </w:r>
    </w:p>
    <w:p w:rsidR="00000000" w:rsidRPr="00171CF7" w:rsidP="00171CF7">
      <w:pPr>
        <w:pStyle w:val="ListBullet"/>
      </w:pPr>
      <w:r w:rsidRPr="00171CF7">
        <w:t>continuous improvement forms and work sheets relating to automo</w:t>
      </w:r>
      <w:r w:rsidRPr="00171CF7">
        <w:t xml:space="preserve">tive manufacturing   </w:t>
      </w:r>
    </w:p>
    <w:p w:rsidR="00000000" w:rsidRPr="00171CF7" w:rsidP="00171CF7">
      <w:pPr>
        <w:pStyle w:val="ListBullet"/>
      </w:pPr>
      <w:r w:rsidRPr="00171CF7">
        <w:t>waste minimisation procedures relating to automotive manufacturing.</w:t>
      </w:r>
    </w:p>
    <w:p w:rsidR="00000000" w:rsidRPr="00171CF7" w:rsidP="00171CF7">
      <w:pPr>
        <w:pStyle w:val="AllowPageBreak"/>
      </w:pPr>
    </w:p>
    <w:p w:rsidR="00000000" w:rsidRPr="00171CF7" w:rsidP="00171CF7">
      <w:pPr>
        <w:pStyle w:val="Heading1"/>
      </w:pPr>
      <w:bookmarkStart w:id="13" w:name="O_574898"/>
      <w:bookmarkEnd w:id="13"/>
      <w:r w:rsidRPr="00171CF7">
        <w:t>Assessment Conditions</w:t>
      </w:r>
    </w:p>
    <w:p w:rsidR="00000000" w:rsidRPr="00171CF7" w:rsidP="00180145">
      <w:pPr>
        <w:pStyle w:val="BodyText"/>
      </w:pPr>
      <w:r w:rsidRPr="00171CF7">
        <w:t>Assessors must satisfy SNR/AQTF assessor requirements.</w:t>
      </w:r>
    </w:p>
    <w:p w:rsidR="00000000" w:rsidRPr="00171CF7" w:rsidP="00180145">
      <w:pPr>
        <w:pStyle w:val="BodyText"/>
      </w:pPr>
      <w:r w:rsidRPr="00171CF7">
        <w:t>Competency is to be assessed in the workplace or a simulated environment</w:t>
      </w:r>
      <w:r w:rsidRPr="00171CF7">
        <w:t xml:space="preserve"> that accurately reflects performance in a real workplace setting.</w:t>
      </w:r>
    </w:p>
    <w:p w:rsidR="00000000" w:rsidRPr="00171CF7" w:rsidP="00180145">
      <w:pPr>
        <w:pStyle w:val="BodyText"/>
      </w:pPr>
      <w:r w:rsidRPr="00171CF7">
        <w:t>Where assessment of competency includes third-party evidence, individuals must provide evidence that links them to continuous improvement in automotive manufacturing, e.g. continuous improv</w:t>
      </w:r>
      <w:r w:rsidRPr="00171CF7">
        <w:t>ement plan.</w:t>
      </w:r>
    </w:p>
    <w:p w:rsidR="00000000" w:rsidRPr="00171CF7" w:rsidP="00180145">
      <w:pPr>
        <w:pStyle w:val="BodyText"/>
      </w:pPr>
      <w:r w:rsidRPr="00171CF7">
        <w:t>Assessors must verify performance evidence through questioning on skills and knowledge to ensure correct interpretation and application.</w:t>
      </w:r>
    </w:p>
    <w:p w:rsidR="00000000" w:rsidRPr="00171CF7" w:rsidP="00180145">
      <w:pPr>
        <w:pStyle w:val="BodyText"/>
      </w:pPr>
      <w:r w:rsidRPr="00171CF7">
        <w:t>The following resources must be made available:</w:t>
      </w:r>
    </w:p>
    <w:p w:rsidR="00000000" w:rsidRPr="00171CF7" w:rsidP="00171CF7">
      <w:pPr>
        <w:pStyle w:val="ListBullet"/>
      </w:pPr>
      <w:r w:rsidRPr="00171CF7">
        <w:t>automotive manufacturing workplace or simulated workplace</w:t>
      </w:r>
    </w:p>
    <w:p w:rsidR="00000000" w:rsidRPr="00171CF7" w:rsidP="00171CF7">
      <w:pPr>
        <w:pStyle w:val="ListBullet"/>
      </w:pPr>
      <w:r w:rsidRPr="00171CF7">
        <w:t>workplace instructions relating to automotive manufacturing</w:t>
      </w:r>
    </w:p>
    <w:p w:rsidR="00000000" w:rsidRPr="00171CF7" w:rsidP="00171CF7">
      <w:pPr>
        <w:pStyle w:val="ListBullet"/>
      </w:pPr>
      <w:r w:rsidRPr="00171CF7">
        <w:t>workplace continuous improvement procedures</w:t>
      </w:r>
    </w:p>
    <w:p w:rsidR="00000000" w:rsidRPr="00171CF7" w:rsidP="00171CF7">
      <w:pPr>
        <w:pStyle w:val="ListBullet"/>
      </w:pPr>
      <w:r w:rsidRPr="00171CF7">
        <w:t xml:space="preserve">tools, equipment and machinery required in the manufacturing process </w:t>
      </w:r>
    </w:p>
    <w:p w:rsidR="00000000" w:rsidRPr="00171CF7" w:rsidP="00171CF7">
      <w:pPr>
        <w:pStyle w:val="ListBullet"/>
      </w:pPr>
      <w:r w:rsidRPr="00171CF7">
        <w:t>continuous improvement forms and work sheets.</w:t>
      </w:r>
    </w:p>
    <w:p w:rsidR="00000000" w:rsidRPr="00171CF7" w:rsidP="00171CF7">
      <w:pPr>
        <w:pStyle w:val="AllowPageBreak"/>
      </w:pPr>
    </w:p>
    <w:p w:rsidR="00000000" w:rsidRPr="00171CF7" w:rsidP="00171CF7">
      <w:pPr>
        <w:pStyle w:val="Heading1"/>
      </w:pPr>
      <w:bookmarkStart w:id="14" w:name="O_574900"/>
      <w:bookmarkEnd w:id="14"/>
      <w:r w:rsidRPr="00171CF7">
        <w:t>Links</w:t>
      </w:r>
    </w:p>
    <w:p w:rsidR="00000000" w:rsidRPr="00171CF7" w:rsidP="00180145">
      <w:pPr>
        <w:pStyle w:val="BodyText"/>
      </w:pPr>
      <w:r w:rsidRPr="00171CF7">
        <w:t>Companion Vol</w:t>
      </w:r>
      <w:r w:rsidRPr="00171CF7">
        <w:t xml:space="preserve">ume implementation guides are found in VETNet - </w:t>
      </w:r>
      <w:r>
        <w:fldChar w:fldCharType="begin"/>
      </w:r>
      <w:r>
        <w:instrText xml:space="preserve"> HYPERLINK "https://vetnet.gov.au/Pages/TrainingDocs.aspx?q=bd587669-08b3-4cd5-85f0-f9fa0c6304c1" </w:instrText>
      </w:r>
      <w:r>
        <w:fldChar w:fldCharType="separate"/>
      </w:r>
      <w:r w:rsidRPr="005D3C1D">
        <w:rPr>
          <w:rStyle w:val="Hyperlink"/>
        </w:rPr>
        <w:t>https://vetnet.gov.au/Pages/TrainingDocs.aspx?q=bd587669-08b3-4cd5-85f0-f9fa0c6304c1</w:t>
      </w:r>
      <w:r>
        <w:fldChar w:fldCharType="end"/>
      </w:r>
    </w:p>
    <w:p w:rsidR="00000000" w:rsidRPr="00171CF7" w:rsidP="00180145">
      <w:pPr>
        <w:pStyle w:val="BodyText"/>
      </w:pPr>
      <w:r w:rsidRPr="00171CF7">
        <w:t xml:space="preserve">Companion Volume implementation guides are found in VETNet - </w:t>
      </w:r>
      <w:r>
        <w:fldChar w:fldCharType="begin"/>
      </w:r>
      <w:r>
        <w:instrText xml:space="preserve"> HYPERLINK "https://vetnet.gov.au/Pages/TrainingDocs.aspx?q=bd587669-08b3-4cd5-85f0-f9fa0c6304c1" </w:instrText>
      </w:r>
      <w:r>
        <w:fldChar w:fldCharType="separate"/>
      </w:r>
      <w:r w:rsidRPr="005D3C1D">
        <w:rPr>
          <w:rStyle w:val="Hyperlink"/>
        </w:rPr>
        <w:t>https://vetnet.gov.au/Pages/TrainingDocs.aspx?q=bd587669-08b3-4cd5-85f0-f9fa0c6304c1</w:t>
      </w:r>
      <w:r>
        <w:fldChar w:fldCharType="end"/>
      </w:r>
    </w:p>
    <w:p w:rsidR="00000000" w:rsidRPr="00171CF7" w:rsidP="00171CF7"/>
    <w:sectPr w:rsidSect="00171CF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1CF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1CF7" w:rsidRPr="00180145" w:rsidP="0018014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1CF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0145" w:rsidP="00171CF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180145" w:rsidP="00171CF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180145" w:rsidP="00171CF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1CF7" w:rsidP="00171CF7">
    <w:pPr>
      <w:pStyle w:val="Footer"/>
      <w:framePr w:wrap="around"/>
    </w:pPr>
    <w:r>
      <w:fldChar w:fldCharType="begin"/>
    </w:r>
    <w:r>
      <w:instrText xml:space="preserve"> DOCPROPERTY  Subject  \* MERGEFORMAT </w:instrText>
    </w:r>
    <w:r>
      <w:fldChar w:fldCharType="separate"/>
    </w:r>
    <w:r w:rsidR="00180145">
      <w:t>Approved</w:t>
    </w:r>
    <w:r w:rsidR="00180145">
      <w:fldChar w:fldCharType="end"/>
    </w:r>
    <w:r>
      <w:tab/>
      <w:t xml:space="preserve">Page </w:t>
    </w:r>
    <w:r>
      <w:fldChar w:fldCharType="begin"/>
    </w:r>
    <w:r>
      <w:instrText xml:space="preserve"> PAGE  \* Arabic  \* MERGEFORMAT </w:instrText>
    </w:r>
    <w:r>
      <w:fldChar w:fldCharType="separate"/>
    </w:r>
    <w:r w:rsidR="00180145">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80145">
      <w:rPr>
        <w:noProof/>
      </w:rPr>
      <w:t>5</w:t>
    </w:r>
    <w:r>
      <w:rPr>
        <w:noProof/>
      </w:rPr>
      <w:fldChar w:fldCharType="end"/>
    </w:r>
  </w:p>
  <w:p w:rsidR="00171CF7" w:rsidP="00171CF7">
    <w:pPr>
      <w:pStyle w:val="Footer"/>
      <w:framePr w:wrap="around"/>
    </w:pPr>
    <w:r>
      <w:t xml:space="preserve">© Commonwealth of Australia, </w:t>
    </w:r>
    <w:r>
      <w:fldChar w:fldCharType="begin"/>
    </w:r>
    <w:r>
      <w:instrText xml:space="preserve"> DATE  \@ "yyyy"  \* MERGEFORMAT </w:instrText>
    </w:r>
    <w:r>
      <w:fldChar w:fldCharType="separate"/>
    </w:r>
    <w:r w:rsidR="00180145">
      <w:rPr>
        <w:noProof/>
      </w:rPr>
      <w:t>2025</w:t>
    </w:r>
    <w:r>
      <w:fldChar w:fldCharType="end"/>
    </w:r>
    <w:r>
      <w:tab/>
    </w:r>
    <w:r>
      <w:fldChar w:fldCharType="begin"/>
    </w:r>
    <w:r>
      <w:instrText xml:space="preserve"> DOCPROPERTY  Author  \* MERGEFORMAT </w:instrText>
    </w:r>
    <w:r>
      <w:fldChar w:fldCharType="separate"/>
    </w:r>
    <w:r w:rsidR="00180145">
      <w:t>Mining and Automotive Skills Alliance</w:t>
    </w:r>
    <w:r w:rsidR="00180145">
      <w:fldChar w:fldCharType="end"/>
    </w:r>
  </w:p>
  <w:p w:rsidR="00171CF7" w:rsidP="00171CF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1CF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014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71CF7" w:rsidRPr="00180145" w:rsidP="0018014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1CF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0145" w:rsidRPr="002D2AF8" w:rsidP="00171CF7">
    <w:pPr>
      <w:pStyle w:val="Header"/>
      <w:framePr w:wrap="around"/>
    </w:pPr>
    <w:r>
      <w:fldChar w:fldCharType="begin"/>
    </w:r>
    <w:r>
      <w:instrText xml:space="preserve"> TITLE   \* MERGEFORMAT </w:instrText>
    </w:r>
    <w:r>
      <w:fldChar w:fldCharType="separate"/>
    </w:r>
    <w:r>
      <w:t>AUMFQM001 Apply continuous improvement in automotive manufacturing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180145" w:rsidP="00171CF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1CF7" w:rsidRPr="002D2AF8" w:rsidP="00171CF7">
    <w:pPr>
      <w:pStyle w:val="Header"/>
      <w:framePr w:wrap="around"/>
    </w:pPr>
    <w:r>
      <w:fldChar w:fldCharType="begin"/>
    </w:r>
    <w:r>
      <w:instrText xml:space="preserve"> TITLE   \* MERGEFORMAT </w:instrText>
    </w:r>
    <w:r>
      <w:fldChar w:fldCharType="separate"/>
    </w:r>
    <w:r w:rsidR="00180145">
      <w:t>AUMFQM001 Apply continuous improvement in automotive manufacturing</w:t>
    </w:r>
    <w:r w:rsidR="00180145">
      <w:fldChar w:fldCharType="end"/>
    </w:r>
    <w:r>
      <w:tab/>
      <w:t xml:space="preserve">Date this document was generated: </w:t>
    </w:r>
    <w:r>
      <w:fldChar w:fldCharType="begin"/>
    </w:r>
    <w:r>
      <w:instrText xml:space="preserve"> CREATEDATE  \@ "d MMMM yyyy"  \* MERGEFORMAT </w:instrText>
    </w:r>
    <w:r>
      <w:fldChar w:fldCharType="separate"/>
    </w:r>
    <w:r w:rsidR="00180145">
      <w:rPr>
        <w:noProof/>
      </w:rPr>
      <w:t>1 March 2025</w:t>
    </w:r>
    <w:r>
      <w:fldChar w:fldCharType="end"/>
    </w:r>
  </w:p>
  <w:p w:rsidR="00171CF7" w:rsidP="00171CF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C708D7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A7862F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71CF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71CF7"/>
    <w:pPr>
      <w:spacing w:before="360" w:after="60"/>
      <w:outlineLvl w:val="0"/>
    </w:pPr>
    <w:rPr>
      <w:sz w:val="32"/>
    </w:rPr>
  </w:style>
  <w:style w:type="paragraph" w:styleId="Heading2">
    <w:name w:val="heading 2"/>
    <w:basedOn w:val="HeadingBase"/>
    <w:next w:val="BodyText"/>
    <w:link w:val="Heading2Char"/>
    <w:qFormat/>
    <w:rsid w:val="00171CF7"/>
    <w:pPr>
      <w:keepLines/>
      <w:spacing w:before="240" w:after="120"/>
      <w:outlineLvl w:val="1"/>
    </w:pPr>
    <w:rPr>
      <w:sz w:val="28"/>
      <w:szCs w:val="40"/>
    </w:rPr>
  </w:style>
  <w:style w:type="paragraph" w:styleId="Heading3">
    <w:name w:val="heading 3"/>
    <w:basedOn w:val="HeadingBase"/>
    <w:next w:val="BodyText"/>
    <w:link w:val="Heading3Char"/>
    <w:qFormat/>
    <w:rsid w:val="00171CF7"/>
    <w:pPr>
      <w:spacing w:before="180" w:after="120"/>
      <w:outlineLvl w:val="2"/>
    </w:pPr>
    <w:rPr>
      <w:spacing w:val="-10"/>
      <w:kern w:val="32"/>
    </w:rPr>
  </w:style>
  <w:style w:type="paragraph" w:styleId="Heading4">
    <w:name w:val="heading 4"/>
    <w:basedOn w:val="HeadingBase"/>
    <w:next w:val="BodyText"/>
    <w:link w:val="Heading4Char"/>
    <w:qFormat/>
    <w:rsid w:val="00171CF7"/>
    <w:pPr>
      <w:spacing w:before="160" w:after="120"/>
      <w:outlineLvl w:val="3"/>
    </w:pPr>
    <w:rPr>
      <w:sz w:val="22"/>
    </w:rPr>
  </w:style>
  <w:style w:type="paragraph" w:styleId="Heading5">
    <w:name w:val="heading 5"/>
    <w:basedOn w:val="HeadingBase"/>
    <w:next w:val="Normal"/>
    <w:link w:val="Heading5Char"/>
    <w:qFormat/>
    <w:rsid w:val="00171CF7"/>
    <w:pPr>
      <w:spacing w:before="80"/>
      <w:outlineLvl w:val="4"/>
    </w:pPr>
    <w:rPr>
      <w:color w:val="918585"/>
      <w:sz w:val="20"/>
    </w:rPr>
  </w:style>
  <w:style w:type="paragraph" w:styleId="Heading6">
    <w:name w:val="heading 6"/>
    <w:basedOn w:val="HeadingBase"/>
    <w:next w:val="Normal"/>
    <w:link w:val="Heading6Char"/>
    <w:qFormat/>
    <w:rsid w:val="00171CF7"/>
    <w:pPr>
      <w:spacing w:before="60"/>
      <w:outlineLvl w:val="5"/>
    </w:pPr>
    <w:rPr>
      <w:color w:val="918585"/>
      <w:sz w:val="20"/>
    </w:rPr>
  </w:style>
  <w:style w:type="paragraph" w:styleId="Heading7">
    <w:name w:val="heading 7"/>
    <w:basedOn w:val="Normal"/>
    <w:next w:val="Normal"/>
    <w:link w:val="Heading7Char"/>
    <w:qFormat/>
    <w:rsid w:val="00171CF7"/>
    <w:pPr>
      <w:ind w:left="720"/>
      <w:outlineLvl w:val="6"/>
    </w:pPr>
    <w:rPr>
      <w:i/>
    </w:rPr>
  </w:style>
  <w:style w:type="paragraph" w:styleId="Heading8">
    <w:name w:val="heading 8"/>
    <w:basedOn w:val="Normal"/>
    <w:next w:val="Normal"/>
    <w:link w:val="Heading8Char"/>
    <w:qFormat/>
    <w:rsid w:val="00171CF7"/>
    <w:pPr>
      <w:ind w:left="720"/>
      <w:outlineLvl w:val="7"/>
    </w:pPr>
    <w:rPr>
      <w:i/>
    </w:rPr>
  </w:style>
  <w:style w:type="paragraph" w:styleId="Heading9">
    <w:name w:val="heading 9"/>
    <w:basedOn w:val="Normal"/>
    <w:next w:val="Normal"/>
    <w:link w:val="Heading9Char"/>
    <w:qFormat/>
    <w:rsid w:val="00171CF7"/>
    <w:pPr>
      <w:ind w:left="720"/>
      <w:outlineLvl w:val="8"/>
    </w:pPr>
    <w:rPr>
      <w:i/>
    </w:rPr>
  </w:style>
  <w:style w:type="character" w:default="1" w:styleId="DefaultParagraphFont">
    <w:name w:val="Default Paragraph Font"/>
    <w:uiPriority w:val="1"/>
    <w:unhideWhenUsed/>
    <w:rsid w:val="00171CF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71CF7"/>
  </w:style>
  <w:style w:type="character" w:customStyle="1" w:styleId="Heading1Char">
    <w:name w:val="Heading 1 Char"/>
    <w:basedOn w:val="DefaultParagraphFont"/>
    <w:link w:val="Heading1"/>
    <w:rsid w:val="00171CF7"/>
    <w:rPr>
      <w:rFonts w:ascii="Times New Roman" w:eastAsia="Times New Roman" w:hAnsi="Times New Roman" w:cs="Times New Roman"/>
      <w:b/>
      <w:sz w:val="32"/>
      <w:szCs w:val="20"/>
      <w:lang w:eastAsia="en-US"/>
    </w:rPr>
  </w:style>
  <w:style w:type="paragraph" w:styleId="BodyText">
    <w:name w:val="Body Text"/>
    <w:basedOn w:val="Normal"/>
    <w:link w:val="BodyTextChar"/>
    <w:rsid w:val="00171CF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71CF7"/>
    <w:rPr>
      <w:rFonts w:ascii="Times New Roman" w:eastAsia="Times New Roman" w:hAnsi="Times New Roman" w:cs="Times New Roman"/>
      <w:sz w:val="24"/>
      <w:lang w:eastAsia="en-US"/>
    </w:rPr>
  </w:style>
  <w:style w:type="paragraph" w:styleId="List">
    <w:name w:val="List"/>
    <w:basedOn w:val="BodyText"/>
    <w:next w:val="BodyText"/>
    <w:rsid w:val="00171CF7"/>
    <w:pPr>
      <w:tabs>
        <w:tab w:val="left" w:pos="340"/>
      </w:tabs>
      <w:spacing w:before="60" w:after="60"/>
      <w:ind w:left="340" w:hanging="340"/>
    </w:pPr>
  </w:style>
  <w:style w:type="paragraph" w:styleId="ListBullet">
    <w:name w:val="List Bullet"/>
    <w:basedOn w:val="List"/>
    <w:rsid w:val="00171CF7"/>
    <w:pPr>
      <w:numPr>
        <w:numId w:val="11"/>
      </w:numPr>
      <w:tabs>
        <w:tab w:val="clear" w:pos="340"/>
      </w:tabs>
      <w:spacing w:before="40" w:after="40"/>
    </w:pPr>
  </w:style>
  <w:style w:type="character" w:customStyle="1" w:styleId="SpecialBold">
    <w:name w:val="Special Bold"/>
    <w:basedOn w:val="DefaultParagraphFont"/>
    <w:rsid w:val="00171CF7"/>
    <w:rPr>
      <w:b/>
      <w:spacing w:val="0"/>
    </w:rPr>
  </w:style>
  <w:style w:type="paragraph" w:customStyle="1" w:styleId="SuperHeading">
    <w:name w:val="SuperHeading"/>
    <w:basedOn w:val="Normal"/>
    <w:rsid w:val="00171CF7"/>
    <w:pPr>
      <w:spacing w:before="240" w:after="120"/>
      <w:outlineLvl w:val="0"/>
    </w:pPr>
    <w:rPr>
      <w:rFonts w:ascii="Times New Roman" w:hAnsi="Times New Roman"/>
      <w:b/>
      <w:sz w:val="32"/>
    </w:rPr>
  </w:style>
  <w:style w:type="paragraph" w:customStyle="1" w:styleId="AllowPageBreak">
    <w:name w:val="AllowPageBreak"/>
    <w:rsid w:val="00171CF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71CF7"/>
    <w:pPr>
      <w:tabs>
        <w:tab w:val="left" w:pos="680"/>
      </w:tabs>
      <w:spacing w:before="60" w:after="60"/>
      <w:ind w:left="680" w:hanging="340"/>
    </w:pPr>
  </w:style>
  <w:style w:type="character" w:customStyle="1" w:styleId="BoldandItalics">
    <w:name w:val="Bold and Italics"/>
    <w:qFormat/>
    <w:rsid w:val="00171CF7"/>
    <w:rPr>
      <w:b/>
      <w:i/>
      <w:u w:val="none"/>
    </w:rPr>
  </w:style>
  <w:style w:type="character" w:customStyle="1" w:styleId="Heading2Char">
    <w:name w:val="Heading 2 Char"/>
    <w:basedOn w:val="DefaultParagraphFont"/>
    <w:link w:val="Heading2"/>
    <w:rsid w:val="00171CF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71CF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71CF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71CF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71CF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71CF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71CF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71CF7"/>
    <w:rPr>
      <w:rFonts w:ascii="Courier New" w:eastAsia="Times New Roman" w:hAnsi="Courier New" w:cs="Times New Roman"/>
      <w:i/>
      <w:szCs w:val="20"/>
      <w:lang w:eastAsia="en-US"/>
    </w:rPr>
  </w:style>
  <w:style w:type="paragraph" w:customStyle="1" w:styleId="HeadingBase">
    <w:name w:val="Heading Base"/>
    <w:rsid w:val="00171CF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71CF7"/>
    <w:pPr>
      <w:tabs>
        <w:tab w:val="right" w:leader="dot" w:pos="9072"/>
      </w:tabs>
      <w:ind w:left="567"/>
    </w:pPr>
    <w:rPr>
      <w:szCs w:val="22"/>
    </w:rPr>
  </w:style>
  <w:style w:type="paragraph" w:customStyle="1" w:styleId="TOCBase">
    <w:name w:val="TOC Base"/>
    <w:rsid w:val="00171CF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71CF7"/>
    <w:pPr>
      <w:tabs>
        <w:tab w:val="right" w:leader="dot" w:pos="9072"/>
      </w:tabs>
      <w:spacing w:before="40" w:after="40"/>
      <w:ind w:left="284"/>
    </w:pPr>
    <w:rPr>
      <w:rFonts w:ascii="Times New Roman" w:hAnsi="Times New Roman"/>
    </w:rPr>
  </w:style>
  <w:style w:type="paragraph" w:styleId="TOC1">
    <w:name w:val="toc 1"/>
    <w:basedOn w:val="TOCBase"/>
    <w:next w:val="Normal"/>
    <w:rsid w:val="00171CF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71CF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71CF7"/>
    <w:rPr>
      <w:rFonts w:ascii="Times New Roman" w:eastAsia="Times New Roman" w:hAnsi="Times New Roman" w:cs="Times New Roman"/>
      <w:sz w:val="16"/>
      <w:lang w:eastAsia="en-US"/>
    </w:rPr>
  </w:style>
  <w:style w:type="paragraph" w:styleId="Title">
    <w:name w:val="Title"/>
    <w:basedOn w:val="HeadingBase"/>
    <w:link w:val="TitleChar"/>
    <w:qFormat/>
    <w:rsid w:val="00171CF7"/>
    <w:pPr>
      <w:spacing w:before="5040"/>
      <w:jc w:val="center"/>
    </w:pPr>
    <w:rPr>
      <w:sz w:val="48"/>
      <w:szCs w:val="72"/>
      <w:lang w:val="en-US"/>
    </w:rPr>
  </w:style>
  <w:style w:type="character" w:customStyle="1" w:styleId="TitleChar">
    <w:name w:val="Title Char"/>
    <w:basedOn w:val="DefaultParagraphFont"/>
    <w:link w:val="Title"/>
    <w:rsid w:val="00171CF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71CF7"/>
    <w:pPr>
      <w:tabs>
        <w:tab w:val="left" w:pos="3600"/>
        <w:tab w:val="left" w:pos="3958"/>
      </w:tabs>
    </w:pPr>
  </w:style>
  <w:style w:type="paragraph" w:customStyle="1" w:styleId="Note">
    <w:name w:val="Note"/>
    <w:basedOn w:val="BodyText"/>
    <w:rsid w:val="00171CF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71CF7"/>
    <w:pPr>
      <w:framePr w:wrap="auto" w:hAnchor="text" w:y="6049"/>
    </w:pPr>
    <w:rPr>
      <w:color w:val="000000"/>
      <w:sz w:val="40"/>
    </w:rPr>
  </w:style>
  <w:style w:type="paragraph" w:customStyle="1" w:styleId="TOCTitle">
    <w:name w:val="TOCTitle"/>
    <w:basedOn w:val="Heading1"/>
    <w:rsid w:val="00171CF7"/>
    <w:pPr>
      <w:spacing w:after="240"/>
      <w:jc w:val="center"/>
      <w:outlineLvl w:val="9"/>
    </w:pPr>
    <w:rPr>
      <w:caps/>
    </w:rPr>
  </w:style>
  <w:style w:type="paragraph" w:customStyle="1" w:styleId="Version">
    <w:name w:val="Version"/>
    <w:rsid w:val="00171CF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71CF7"/>
    <w:pPr>
      <w:numPr>
        <w:numId w:val="12"/>
      </w:numPr>
      <w:tabs>
        <w:tab w:val="clear" w:pos="680"/>
      </w:tabs>
    </w:pPr>
  </w:style>
  <w:style w:type="paragraph" w:styleId="Index1">
    <w:name w:val="index 1"/>
    <w:basedOn w:val="Normal"/>
    <w:next w:val="Normal"/>
    <w:semiHidden/>
    <w:rsid w:val="00171CF7"/>
    <w:pPr>
      <w:keepNext w:val="0"/>
      <w:tabs>
        <w:tab w:val="right" w:pos="4176"/>
      </w:tabs>
      <w:ind w:left="198" w:hanging="198"/>
    </w:pPr>
    <w:rPr>
      <w:rFonts w:ascii="Garamond" w:hAnsi="Garamond"/>
    </w:rPr>
  </w:style>
  <w:style w:type="paragraph" w:styleId="IndexHeading">
    <w:name w:val="index heading"/>
    <w:basedOn w:val="Normal"/>
    <w:next w:val="Index1"/>
    <w:semiHidden/>
    <w:rsid w:val="00171CF7"/>
    <w:pPr>
      <w:spacing w:before="120" w:after="120"/>
    </w:pPr>
    <w:rPr>
      <w:rFonts w:ascii="Arial" w:hAnsi="Arial"/>
      <w:b/>
      <w:color w:val="918585"/>
      <w:sz w:val="24"/>
    </w:rPr>
  </w:style>
  <w:style w:type="paragraph" w:styleId="Header">
    <w:name w:val="header"/>
    <w:basedOn w:val="Normal"/>
    <w:link w:val="HeaderChar"/>
    <w:rsid w:val="00171CF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71CF7"/>
    <w:rPr>
      <w:rFonts w:ascii="Times New Roman" w:eastAsia="Times New Roman" w:hAnsi="Times New Roman" w:cs="Times New Roman"/>
      <w:sz w:val="16"/>
      <w:szCs w:val="20"/>
      <w:lang w:val="en-GB" w:eastAsia="en-US"/>
    </w:rPr>
  </w:style>
  <w:style w:type="paragraph" w:customStyle="1" w:styleId="Chapter">
    <w:name w:val="Chapter"/>
    <w:basedOn w:val="Normal"/>
    <w:rsid w:val="00171CF7"/>
    <w:pPr>
      <w:spacing w:before="240"/>
    </w:pPr>
    <w:rPr>
      <w:rFonts w:ascii="Times New Roman" w:hAnsi="Times New Roman"/>
      <w:smallCaps/>
      <w:spacing w:val="80"/>
      <w:sz w:val="28"/>
    </w:rPr>
  </w:style>
  <w:style w:type="paragraph" w:customStyle="1" w:styleId="InChapter">
    <w:name w:val="InChapter"/>
    <w:basedOn w:val="Heading3"/>
    <w:rsid w:val="00171CF7"/>
    <w:pPr>
      <w:spacing w:after="240"/>
      <w:outlineLvl w:val="9"/>
    </w:pPr>
    <w:rPr>
      <w:noProof/>
    </w:rPr>
  </w:style>
  <w:style w:type="paragraph" w:styleId="Index2">
    <w:name w:val="index 2"/>
    <w:basedOn w:val="Normal"/>
    <w:next w:val="Normal"/>
    <w:semiHidden/>
    <w:rsid w:val="00171CF7"/>
    <w:pPr>
      <w:tabs>
        <w:tab w:val="right" w:pos="4176"/>
      </w:tabs>
      <w:ind w:left="568" w:hanging="284"/>
    </w:pPr>
    <w:rPr>
      <w:rFonts w:ascii="Garamond" w:hAnsi="Garamond"/>
    </w:rPr>
  </w:style>
  <w:style w:type="paragraph" w:customStyle="1" w:styleId="Byline">
    <w:name w:val="Byline"/>
    <w:rsid w:val="00171CF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71CF7"/>
    <w:pPr>
      <w:tabs>
        <w:tab w:val="clear" w:pos="3600"/>
        <w:tab w:val="clear" w:pos="3958"/>
      </w:tabs>
      <w:jc w:val="right"/>
    </w:pPr>
  </w:style>
  <w:style w:type="character" w:styleId="Emphasis">
    <w:name w:val="Emphasis"/>
    <w:basedOn w:val="DefaultParagraphFont"/>
    <w:qFormat/>
    <w:rsid w:val="00171CF7"/>
    <w:rPr>
      <w:i/>
    </w:rPr>
  </w:style>
  <w:style w:type="paragraph" w:styleId="Caption">
    <w:name w:val="caption"/>
    <w:basedOn w:val="BodyText"/>
    <w:next w:val="Normal"/>
    <w:qFormat/>
    <w:rsid w:val="00171CF7"/>
    <w:pPr>
      <w:framePr w:w="2268" w:hSpace="181" w:vSpace="181" w:wrap="around" w:vAnchor="text" w:hAnchor="page" w:x="1135" w:y="285" w:anchorLock="1"/>
    </w:pPr>
    <w:rPr>
      <w:i/>
    </w:rPr>
  </w:style>
  <w:style w:type="paragraph" w:customStyle="1" w:styleId="MiniTOCTitle">
    <w:name w:val="MiniTOCTitle"/>
    <w:basedOn w:val="Heading4"/>
    <w:rsid w:val="00171CF7"/>
    <w:pPr>
      <w:spacing w:before="240"/>
      <w:outlineLvl w:val="9"/>
    </w:pPr>
    <w:rPr>
      <w:noProof/>
      <w:sz w:val="24"/>
    </w:rPr>
  </w:style>
  <w:style w:type="paragraph" w:customStyle="1" w:styleId="MiniTOCItem">
    <w:name w:val="MiniTOCItem"/>
    <w:basedOn w:val="ListBullet"/>
    <w:rsid w:val="00171CF7"/>
    <w:pPr>
      <w:numPr>
        <w:numId w:val="0"/>
      </w:numPr>
      <w:tabs>
        <w:tab w:val="right" w:leader="dot" w:pos="6521"/>
      </w:tabs>
      <w:spacing w:before="0" w:after="0"/>
    </w:pPr>
  </w:style>
  <w:style w:type="paragraph" w:customStyle="1" w:styleId="TOFTitle">
    <w:name w:val="TOFTitle"/>
    <w:basedOn w:val="TOCTitle"/>
    <w:rsid w:val="00171CF7"/>
  </w:style>
  <w:style w:type="paragraph" w:styleId="TableofFigures">
    <w:name w:val="table of figures"/>
    <w:basedOn w:val="Normal"/>
    <w:next w:val="Normal"/>
    <w:semiHidden/>
    <w:rsid w:val="00171CF7"/>
    <w:pPr>
      <w:tabs>
        <w:tab w:val="right" w:leader="dot" w:pos="9072"/>
      </w:tabs>
      <w:ind w:left="970" w:hanging="403"/>
    </w:pPr>
    <w:rPr>
      <w:rFonts w:ascii="Times New Roman" w:hAnsi="Times New Roman"/>
      <w:b/>
    </w:rPr>
  </w:style>
  <w:style w:type="paragraph" w:styleId="ListNumber">
    <w:name w:val="List Number"/>
    <w:basedOn w:val="List"/>
    <w:rsid w:val="00171CF7"/>
    <w:pPr>
      <w:numPr>
        <w:numId w:val="14"/>
      </w:numPr>
      <w:tabs>
        <w:tab w:val="clear" w:pos="340"/>
      </w:tabs>
    </w:pPr>
  </w:style>
  <w:style w:type="character" w:customStyle="1" w:styleId="WingdingSymbols">
    <w:name w:val="Wingding Symbols"/>
    <w:rsid w:val="00171CF7"/>
    <w:rPr>
      <w:rFonts w:ascii="Wingdings" w:hAnsi="Wingdings"/>
    </w:rPr>
  </w:style>
  <w:style w:type="paragraph" w:customStyle="1" w:styleId="TableHeading">
    <w:name w:val="Table Heading"/>
    <w:basedOn w:val="HeadingBase"/>
    <w:rsid w:val="00171CF7"/>
    <w:pPr>
      <w:keepLines/>
      <w:pBdr>
        <w:bottom w:val="single" w:sz="6" w:space="1" w:color="918585"/>
      </w:pBdr>
      <w:spacing w:before="240"/>
    </w:pPr>
  </w:style>
  <w:style w:type="character" w:customStyle="1" w:styleId="HotSpot">
    <w:name w:val="HotSpot"/>
    <w:rsid w:val="00171CF7"/>
    <w:rPr>
      <w:color w:val="0033CC"/>
      <w:u w:val="none"/>
    </w:rPr>
  </w:style>
  <w:style w:type="paragraph" w:customStyle="1" w:styleId="BodyTextRight">
    <w:name w:val="Body Text Right"/>
    <w:basedOn w:val="BodyText"/>
    <w:rsid w:val="00171CF7"/>
    <w:pPr>
      <w:spacing w:before="0" w:after="0"/>
      <w:jc w:val="right"/>
    </w:pPr>
  </w:style>
  <w:style w:type="paragraph" w:styleId="Index3">
    <w:name w:val="index 3"/>
    <w:basedOn w:val="ListNumber2"/>
    <w:next w:val="Normal"/>
    <w:semiHidden/>
    <w:rsid w:val="00171CF7"/>
    <w:pPr>
      <w:numPr>
        <w:numId w:val="0"/>
      </w:numPr>
      <w:tabs>
        <w:tab w:val="right" w:leader="dot" w:pos="4176"/>
      </w:tabs>
    </w:pPr>
  </w:style>
  <w:style w:type="paragraph" w:styleId="ListNumber2">
    <w:name w:val="List Number 2"/>
    <w:basedOn w:val="List2"/>
    <w:rsid w:val="00171CF7"/>
    <w:pPr>
      <w:numPr>
        <w:numId w:val="9"/>
      </w:numPr>
      <w:tabs>
        <w:tab w:val="clear" w:pos="1060"/>
      </w:tabs>
    </w:pPr>
  </w:style>
  <w:style w:type="paragraph" w:customStyle="1" w:styleId="MarginNote">
    <w:name w:val="Margin Note"/>
    <w:basedOn w:val="BodyText"/>
    <w:rsid w:val="00171CF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71CF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71CF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71CF7"/>
    <w:rPr>
      <w:sz w:val="32"/>
    </w:rPr>
  </w:style>
  <w:style w:type="paragraph" w:customStyle="1" w:styleId="HeadingProcedure">
    <w:name w:val="Heading Procedure"/>
    <w:basedOn w:val="HeadingBase"/>
    <w:next w:val="Normal"/>
    <w:rsid w:val="00171CF7"/>
    <w:pPr>
      <w:tabs>
        <w:tab w:val="left" w:pos="0"/>
      </w:tabs>
      <w:spacing w:before="120" w:after="60"/>
    </w:pPr>
    <w:rPr>
      <w:i/>
      <w:color w:val="918585"/>
      <w:sz w:val="22"/>
    </w:rPr>
  </w:style>
  <w:style w:type="paragraph" w:customStyle="1" w:styleId="TableBodyText">
    <w:name w:val="Table Body Text"/>
    <w:basedOn w:val="BodyText"/>
    <w:rsid w:val="00171CF7"/>
    <w:pPr>
      <w:spacing w:before="60" w:after="60"/>
    </w:pPr>
  </w:style>
  <w:style w:type="paragraph" w:styleId="ListContinue">
    <w:name w:val="List Continue"/>
    <w:basedOn w:val="List"/>
    <w:rsid w:val="00171CF7"/>
    <w:pPr>
      <w:ind w:firstLine="0"/>
    </w:pPr>
  </w:style>
  <w:style w:type="paragraph" w:customStyle="1" w:styleId="ListNote">
    <w:name w:val="List Note"/>
    <w:basedOn w:val="List"/>
    <w:rsid w:val="00171CF7"/>
    <w:pPr>
      <w:pBdr>
        <w:top w:val="single" w:sz="6" w:space="2" w:color="918585"/>
        <w:bottom w:val="single" w:sz="6" w:space="2" w:color="918585"/>
      </w:pBdr>
      <w:tabs>
        <w:tab w:val="left" w:pos="1021"/>
      </w:tabs>
      <w:ind w:firstLine="0"/>
    </w:pPr>
  </w:style>
  <w:style w:type="paragraph" w:customStyle="1" w:styleId="Warning">
    <w:name w:val="Warning"/>
    <w:basedOn w:val="BodyText"/>
    <w:rsid w:val="00171CF7"/>
    <w:pPr>
      <w:shd w:val="clear" w:color="auto" w:fill="D9D9D9"/>
      <w:tabs>
        <w:tab w:val="left" w:pos="992"/>
      </w:tabs>
      <w:ind w:left="119" w:right="119"/>
    </w:pPr>
    <w:rPr>
      <w:sz w:val="20"/>
    </w:rPr>
  </w:style>
  <w:style w:type="paragraph" w:customStyle="1" w:styleId="MarginIcons">
    <w:name w:val="Margin Icons"/>
    <w:basedOn w:val="BodyText"/>
    <w:rsid w:val="00171CF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71CF7"/>
    <w:rPr>
      <w:rFonts w:ascii="Courier New" w:hAnsi="Courier New"/>
    </w:rPr>
  </w:style>
  <w:style w:type="paragraph" w:customStyle="1" w:styleId="NoteBullet">
    <w:name w:val="Note Bullet"/>
    <w:basedOn w:val="Note"/>
    <w:rsid w:val="00171CF7"/>
    <w:pPr>
      <w:tabs>
        <w:tab w:val="clear" w:pos="680"/>
      </w:tabs>
      <w:spacing w:before="60" w:after="60"/>
    </w:pPr>
  </w:style>
  <w:style w:type="paragraph" w:customStyle="1" w:styleId="SubHeading2">
    <w:name w:val="SubHeading2"/>
    <w:basedOn w:val="HeadingBase"/>
    <w:rsid w:val="00171CF7"/>
    <w:pPr>
      <w:spacing w:before="240" w:after="60"/>
    </w:pPr>
    <w:rPr>
      <w:sz w:val="20"/>
    </w:rPr>
  </w:style>
  <w:style w:type="paragraph" w:customStyle="1" w:styleId="SubHeading1">
    <w:name w:val="SubHeading1"/>
    <w:basedOn w:val="HeadingBase"/>
    <w:rsid w:val="00171CF7"/>
    <w:pPr>
      <w:spacing w:before="240" w:after="60"/>
    </w:pPr>
    <w:rPr>
      <w:color w:val="918585"/>
      <w:sz w:val="22"/>
    </w:rPr>
  </w:style>
  <w:style w:type="paragraph" w:customStyle="1" w:styleId="SideHeading">
    <w:name w:val="Side Heading"/>
    <w:basedOn w:val="HeadingBase"/>
    <w:rsid w:val="00171CF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71CF7"/>
    <w:pPr>
      <w:numPr>
        <w:numId w:val="10"/>
      </w:numPr>
    </w:pPr>
  </w:style>
  <w:style w:type="paragraph" w:styleId="PlainText">
    <w:name w:val="Plain Text"/>
    <w:basedOn w:val="Normal"/>
    <w:link w:val="PlainTextChar"/>
    <w:rsid w:val="00171CF7"/>
    <w:rPr>
      <w:sz w:val="20"/>
    </w:rPr>
  </w:style>
  <w:style w:type="character" w:customStyle="1" w:styleId="PlainTextChar">
    <w:name w:val="Plain Text Char"/>
    <w:basedOn w:val="DefaultParagraphFont"/>
    <w:link w:val="PlainText"/>
    <w:rsid w:val="00171CF7"/>
    <w:rPr>
      <w:rFonts w:ascii="Courier New" w:eastAsia="Times New Roman" w:hAnsi="Courier New" w:cs="Times New Roman"/>
      <w:sz w:val="20"/>
      <w:szCs w:val="20"/>
      <w:lang w:eastAsia="en-US"/>
    </w:rPr>
  </w:style>
  <w:style w:type="character" w:customStyle="1" w:styleId="MenuOption">
    <w:name w:val="Menu Option"/>
    <w:basedOn w:val="DefaultParagraphFont"/>
    <w:rsid w:val="00171CF7"/>
    <w:rPr>
      <w:b/>
      <w:smallCaps/>
    </w:rPr>
  </w:style>
  <w:style w:type="paragraph" w:customStyle="1" w:styleId="TableListNumber">
    <w:name w:val="Table List Number"/>
    <w:basedOn w:val="ListNumber"/>
    <w:rsid w:val="00171CF7"/>
    <w:pPr>
      <w:numPr>
        <w:numId w:val="0"/>
      </w:numPr>
    </w:pPr>
  </w:style>
  <w:style w:type="paragraph" w:styleId="TOC4">
    <w:name w:val="toc 4"/>
    <w:basedOn w:val="TOCBase"/>
    <w:next w:val="Normal"/>
    <w:semiHidden/>
    <w:rsid w:val="00171CF7"/>
    <w:pPr>
      <w:tabs>
        <w:tab w:val="right" w:leader="dot" w:pos="9071"/>
      </w:tabs>
      <w:ind w:left="1701"/>
    </w:pPr>
  </w:style>
  <w:style w:type="paragraph" w:customStyle="1" w:styleId="ListAlpha">
    <w:name w:val="List Alpha"/>
    <w:basedOn w:val="List"/>
    <w:rsid w:val="00171CF7"/>
    <w:pPr>
      <w:numPr>
        <w:numId w:val="8"/>
      </w:numPr>
    </w:pPr>
  </w:style>
  <w:style w:type="paragraph" w:customStyle="1" w:styleId="ListAlpha2">
    <w:name w:val="List Alpha 2"/>
    <w:basedOn w:val="List2"/>
    <w:rsid w:val="00171CF7"/>
    <w:pPr>
      <w:numPr>
        <w:numId w:val="7"/>
      </w:numPr>
    </w:pPr>
  </w:style>
  <w:style w:type="paragraph" w:styleId="List3">
    <w:name w:val="List 3"/>
    <w:basedOn w:val="BodyText"/>
    <w:rsid w:val="00171CF7"/>
    <w:pPr>
      <w:tabs>
        <w:tab w:val="left" w:pos="1021"/>
      </w:tabs>
      <w:spacing w:before="60" w:after="60"/>
      <w:ind w:left="1020" w:hanging="340"/>
    </w:pPr>
  </w:style>
  <w:style w:type="paragraph" w:styleId="List4">
    <w:name w:val="List 4"/>
    <w:basedOn w:val="BodyText"/>
    <w:rsid w:val="00171CF7"/>
    <w:pPr>
      <w:tabs>
        <w:tab w:val="left" w:pos="1361"/>
      </w:tabs>
      <w:spacing w:before="60" w:after="60"/>
      <w:ind w:left="1361" w:hanging="340"/>
    </w:pPr>
  </w:style>
  <w:style w:type="paragraph" w:styleId="List5">
    <w:name w:val="List 5"/>
    <w:basedOn w:val="BodyText"/>
    <w:rsid w:val="00171CF7"/>
    <w:pPr>
      <w:tabs>
        <w:tab w:val="left" w:pos="1701"/>
      </w:tabs>
      <w:spacing w:before="60" w:after="60"/>
      <w:ind w:left="1701" w:hanging="340"/>
    </w:pPr>
  </w:style>
  <w:style w:type="paragraph" w:styleId="ListBullet3">
    <w:name w:val="List Bullet 3"/>
    <w:basedOn w:val="List3"/>
    <w:rsid w:val="00171CF7"/>
    <w:pPr>
      <w:numPr>
        <w:numId w:val="13"/>
      </w:numPr>
      <w:tabs>
        <w:tab w:val="clear" w:pos="1021"/>
      </w:tabs>
      <w:ind w:left="1037" w:hanging="357"/>
    </w:pPr>
  </w:style>
  <w:style w:type="paragraph" w:styleId="ListBullet4">
    <w:name w:val="List Bullet 4"/>
    <w:basedOn w:val="List4"/>
    <w:rsid w:val="00171CF7"/>
    <w:pPr>
      <w:numPr>
        <w:numId w:val="2"/>
      </w:numPr>
      <w:tabs>
        <w:tab w:val="clear" w:pos="1361"/>
      </w:tabs>
    </w:pPr>
  </w:style>
  <w:style w:type="paragraph" w:styleId="ListBullet5">
    <w:name w:val="List Bullet 5"/>
    <w:basedOn w:val="List5"/>
    <w:rsid w:val="00171CF7"/>
    <w:pPr>
      <w:numPr>
        <w:numId w:val="3"/>
      </w:numPr>
    </w:pPr>
  </w:style>
  <w:style w:type="paragraph" w:styleId="ListContinue2">
    <w:name w:val="List Continue 2"/>
    <w:basedOn w:val="List2"/>
    <w:rsid w:val="00171CF7"/>
    <w:pPr>
      <w:ind w:firstLine="0"/>
    </w:pPr>
  </w:style>
  <w:style w:type="paragraph" w:styleId="ListContinue3">
    <w:name w:val="List Continue 3"/>
    <w:basedOn w:val="List3"/>
    <w:rsid w:val="00171CF7"/>
    <w:pPr>
      <w:ind w:left="1021" w:firstLine="0"/>
    </w:pPr>
  </w:style>
  <w:style w:type="paragraph" w:styleId="ListContinue4">
    <w:name w:val="List Continue 4"/>
    <w:basedOn w:val="List4"/>
    <w:rsid w:val="00171CF7"/>
    <w:pPr>
      <w:ind w:firstLine="0"/>
    </w:pPr>
  </w:style>
  <w:style w:type="paragraph" w:styleId="ListContinue5">
    <w:name w:val="List Continue 5"/>
    <w:basedOn w:val="List5"/>
    <w:rsid w:val="00171CF7"/>
    <w:pPr>
      <w:ind w:firstLine="0"/>
    </w:pPr>
  </w:style>
  <w:style w:type="paragraph" w:styleId="ListNumber3">
    <w:name w:val="List Number 3"/>
    <w:basedOn w:val="List3"/>
    <w:rsid w:val="00171CF7"/>
    <w:pPr>
      <w:numPr>
        <w:numId w:val="4"/>
      </w:numPr>
    </w:pPr>
  </w:style>
  <w:style w:type="paragraph" w:styleId="ListNumber4">
    <w:name w:val="List Number 4"/>
    <w:basedOn w:val="List4"/>
    <w:rsid w:val="00171CF7"/>
    <w:pPr>
      <w:numPr>
        <w:numId w:val="5"/>
      </w:numPr>
    </w:pPr>
  </w:style>
  <w:style w:type="paragraph" w:styleId="ListNumber5">
    <w:name w:val="List Number 5"/>
    <w:basedOn w:val="List5"/>
    <w:rsid w:val="00171CF7"/>
    <w:pPr>
      <w:numPr>
        <w:numId w:val="6"/>
      </w:numPr>
    </w:pPr>
  </w:style>
  <w:style w:type="paragraph" w:styleId="BlockText">
    <w:name w:val="Block Text"/>
    <w:basedOn w:val="Normal"/>
    <w:rsid w:val="00171CF7"/>
    <w:pPr>
      <w:spacing w:after="120"/>
      <w:ind w:left="1440" w:right="1440"/>
    </w:pPr>
  </w:style>
  <w:style w:type="character" w:customStyle="1" w:styleId="Subscript">
    <w:name w:val="Subscript"/>
    <w:basedOn w:val="DefaultParagraphFont"/>
    <w:rsid w:val="00171CF7"/>
    <w:rPr>
      <w:sz w:val="16"/>
      <w:vertAlign w:val="subscript"/>
    </w:rPr>
  </w:style>
  <w:style w:type="character" w:customStyle="1" w:styleId="Superscript">
    <w:name w:val="Superscript"/>
    <w:basedOn w:val="DefaultParagraphFont"/>
    <w:rsid w:val="00171CF7"/>
    <w:rPr>
      <w:sz w:val="16"/>
      <w:vertAlign w:val="superscript"/>
    </w:rPr>
  </w:style>
  <w:style w:type="character" w:customStyle="1" w:styleId="Symbols">
    <w:name w:val="Symbols"/>
    <w:basedOn w:val="DefaultParagraphFont"/>
    <w:rsid w:val="00171CF7"/>
    <w:rPr>
      <w:rFonts w:ascii="Symbol" w:hAnsi="Symbol"/>
    </w:rPr>
  </w:style>
  <w:style w:type="character" w:customStyle="1" w:styleId="MenuOptions">
    <w:name w:val="Menu Options"/>
    <w:basedOn w:val="DefaultParagraphFont"/>
    <w:rsid w:val="00171CF7"/>
    <w:rPr>
      <w:rFonts w:ascii="Arial Narrow" w:hAnsi="Arial Narrow"/>
      <w:smallCaps/>
    </w:rPr>
  </w:style>
  <w:style w:type="character" w:customStyle="1" w:styleId="Buttons">
    <w:name w:val="Buttons"/>
    <w:basedOn w:val="DefaultParagraphFont"/>
    <w:rsid w:val="00171CF7"/>
    <w:rPr>
      <w:b/>
    </w:rPr>
  </w:style>
  <w:style w:type="character" w:customStyle="1" w:styleId="Underlined">
    <w:name w:val="Underlined"/>
    <w:basedOn w:val="DefaultParagraphFont"/>
    <w:rsid w:val="00171CF7"/>
    <w:rPr>
      <w:u w:val="single"/>
    </w:rPr>
  </w:style>
  <w:style w:type="paragraph" w:customStyle="1" w:styleId="TableBodyTextRight">
    <w:name w:val="Table Body Text Right"/>
    <w:basedOn w:val="TableBodyText"/>
    <w:rsid w:val="00171CF7"/>
    <w:pPr>
      <w:widowControl w:val="0"/>
      <w:autoSpaceDE w:val="0"/>
      <w:autoSpaceDN w:val="0"/>
      <w:adjustRightInd w:val="0"/>
      <w:jc w:val="right"/>
    </w:pPr>
    <w:rPr>
      <w:rFonts w:cs="Arial"/>
      <w:szCs w:val="18"/>
    </w:rPr>
  </w:style>
  <w:style w:type="paragraph" w:customStyle="1" w:styleId="CopyrightText">
    <w:name w:val="Copyright Text"/>
    <w:basedOn w:val="BodyText"/>
    <w:rsid w:val="00171CF7"/>
    <w:rPr>
      <w:sz w:val="18"/>
    </w:rPr>
  </w:style>
  <w:style w:type="paragraph" w:customStyle="1" w:styleId="BodySmallRight">
    <w:name w:val="Body Small Right"/>
    <w:basedOn w:val="BodyTextRight"/>
    <w:rsid w:val="00171CF7"/>
    <w:rPr>
      <w:sz w:val="18"/>
      <w:szCs w:val="18"/>
    </w:rPr>
  </w:style>
  <w:style w:type="paragraph" w:customStyle="1" w:styleId="MarginEdition">
    <w:name w:val="Margin Edition"/>
    <w:basedOn w:val="MarginNote"/>
    <w:rsid w:val="00171CF7"/>
    <w:pPr>
      <w:spacing w:before="0" w:after="0"/>
    </w:pPr>
    <w:rPr>
      <w:rFonts w:ascii="Times New Roman" w:hAnsi="Times New Roman"/>
      <w:color w:val="999999"/>
    </w:rPr>
  </w:style>
  <w:style w:type="paragraph" w:customStyle="1" w:styleId="Spacer">
    <w:name w:val="Spacer"/>
    <w:basedOn w:val="Normal"/>
    <w:rsid w:val="00171CF7"/>
    <w:rPr>
      <w:sz w:val="2"/>
      <w:szCs w:val="2"/>
    </w:rPr>
  </w:style>
  <w:style w:type="character" w:customStyle="1" w:styleId="Small">
    <w:name w:val="Small"/>
    <w:basedOn w:val="DefaultParagraphFont"/>
    <w:rsid w:val="00171CF7"/>
    <w:rPr>
      <w:sz w:val="16"/>
    </w:rPr>
  </w:style>
  <w:style w:type="paragraph" w:customStyle="1" w:styleId="WideTable">
    <w:name w:val="Wide Table"/>
    <w:basedOn w:val="Normal"/>
    <w:rsid w:val="00171CF7"/>
    <w:pPr>
      <w:ind w:left="-1418"/>
    </w:pPr>
    <w:rPr>
      <w:sz w:val="2"/>
      <w:szCs w:val="2"/>
    </w:rPr>
  </w:style>
  <w:style w:type="character" w:styleId="PageNumber">
    <w:name w:val="page number"/>
    <w:basedOn w:val="DefaultParagraphFont"/>
    <w:rsid w:val="00171CF7"/>
  </w:style>
  <w:style w:type="paragraph" w:styleId="Quote">
    <w:name w:val="Quote"/>
    <w:basedOn w:val="Heading1"/>
    <w:link w:val="QuoteChar"/>
    <w:qFormat/>
    <w:rsid w:val="00171CF7"/>
    <w:rPr>
      <w:b w:val="0"/>
      <w:sz w:val="72"/>
      <w:szCs w:val="72"/>
      <w:lang w:val="en-NZ"/>
    </w:rPr>
  </w:style>
  <w:style w:type="character" w:customStyle="1" w:styleId="QuoteChar">
    <w:name w:val="Quote Char"/>
    <w:basedOn w:val="DefaultParagraphFont"/>
    <w:link w:val="Quote"/>
    <w:rsid w:val="00171CF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71CF7"/>
    <w:pPr>
      <w:pageBreakBefore/>
    </w:pPr>
  </w:style>
  <w:style w:type="paragraph" w:customStyle="1" w:styleId="Border">
    <w:name w:val="Border"/>
    <w:basedOn w:val="Normal"/>
    <w:qFormat/>
    <w:rsid w:val="00171CF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71CF7"/>
    <w:rPr>
      <w:b/>
      <w:bCs/>
      <w:i/>
      <w:iCs/>
      <w:color w:val="auto"/>
    </w:rPr>
  </w:style>
  <w:style w:type="paragraph" w:styleId="IntenseQuote">
    <w:name w:val="Intense Quote"/>
    <w:basedOn w:val="Normal"/>
    <w:next w:val="Normal"/>
    <w:link w:val="IntenseQuoteChar"/>
    <w:uiPriority w:val="30"/>
    <w:qFormat/>
    <w:rsid w:val="00171CF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71CF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71CF7"/>
    <w:rPr>
      <w:smallCaps/>
      <w:color w:val="auto"/>
      <w:u w:val="single"/>
    </w:rPr>
  </w:style>
  <w:style w:type="character" w:styleId="IntenseReference">
    <w:name w:val="Intense Reference"/>
    <w:basedOn w:val="DefaultParagraphFont"/>
    <w:uiPriority w:val="32"/>
    <w:qFormat/>
    <w:rsid w:val="00171CF7"/>
    <w:rPr>
      <w:b/>
      <w:bCs/>
      <w:smallCaps/>
      <w:color w:val="auto"/>
      <w:spacing w:val="5"/>
      <w:u w:val="single"/>
    </w:rPr>
  </w:style>
  <w:style w:type="paragraph" w:customStyle="1" w:styleId="2ColumnHeading">
    <w:name w:val="2Column Heading"/>
    <w:basedOn w:val="BodyText"/>
    <w:qFormat/>
    <w:rsid w:val="00171CF7"/>
    <w:pPr>
      <w:spacing w:after="60"/>
      <w:ind w:left="-2268"/>
    </w:pPr>
    <w:rPr>
      <w:b/>
    </w:rPr>
  </w:style>
  <w:style w:type="paragraph" w:customStyle="1" w:styleId="Heading1TOC">
    <w:name w:val="Heading1 TOC"/>
    <w:basedOn w:val="Normal"/>
    <w:qFormat/>
    <w:rsid w:val="00171CF7"/>
    <w:pPr>
      <w:spacing w:before="240" w:after="120"/>
    </w:pPr>
    <w:rPr>
      <w:rFonts w:ascii="Times New Roman" w:hAnsi="Times New Roman"/>
      <w:b/>
      <w:sz w:val="32"/>
    </w:rPr>
  </w:style>
  <w:style w:type="paragraph" w:customStyle="1" w:styleId="Heading2TOC">
    <w:name w:val="Heading2 TOC"/>
    <w:basedOn w:val="Normal"/>
    <w:qFormat/>
    <w:rsid w:val="00171CF7"/>
    <w:pPr>
      <w:spacing w:before="240" w:after="60"/>
    </w:pPr>
    <w:rPr>
      <w:rFonts w:ascii="Times New Roman" w:hAnsi="Times New Roman"/>
      <w:b/>
      <w:sz w:val="28"/>
    </w:rPr>
  </w:style>
  <w:style w:type="character" w:customStyle="1" w:styleId="Underline">
    <w:name w:val="Underline"/>
    <w:basedOn w:val="DefaultParagraphFont"/>
    <w:qFormat/>
    <w:rsid w:val="00171CF7"/>
    <w:rPr>
      <w:u w:val="single"/>
    </w:rPr>
  </w:style>
  <w:style w:type="paragraph" w:styleId="BalloonText">
    <w:name w:val="Balloon Text"/>
    <w:basedOn w:val="Normal"/>
    <w:link w:val="BalloonTextChar"/>
    <w:rsid w:val="00171CF7"/>
    <w:rPr>
      <w:rFonts w:ascii="Tahoma" w:hAnsi="Tahoma" w:cs="Tahoma"/>
      <w:sz w:val="16"/>
      <w:szCs w:val="16"/>
    </w:rPr>
  </w:style>
  <w:style w:type="character" w:customStyle="1" w:styleId="BalloonTextChar">
    <w:name w:val="Balloon Text Char"/>
    <w:basedOn w:val="DefaultParagraphFont"/>
    <w:link w:val="BalloonText"/>
    <w:rsid w:val="00171CF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71CF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71CF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71CF7"/>
    <w:rPr>
      <w:b/>
      <w:color w:val="660033"/>
      <w:spacing w:val="0"/>
    </w:rPr>
  </w:style>
  <w:style w:type="paragraph" w:customStyle="1" w:styleId="Nameditemlist">
    <w:name w:val="Named item list"/>
    <w:basedOn w:val="BodyText"/>
    <w:qFormat/>
    <w:rsid w:val="00171CF7"/>
    <w:pPr>
      <w:tabs>
        <w:tab w:val="left" w:pos="2835"/>
      </w:tabs>
      <w:ind w:left="2835" w:hanging="2835"/>
    </w:pPr>
  </w:style>
  <w:style w:type="paragraph" w:customStyle="1" w:styleId="BodyTextnopadding">
    <w:name w:val="Body Text no padding"/>
    <w:basedOn w:val="BodyText"/>
    <w:qFormat/>
    <w:rsid w:val="00171CF7"/>
    <w:pPr>
      <w:spacing w:before="0" w:after="0"/>
    </w:pPr>
  </w:style>
  <w:style w:type="paragraph" w:customStyle="1" w:styleId="BodyTextBold">
    <w:name w:val="Body Text Bold"/>
    <w:basedOn w:val="BodyText"/>
    <w:qFormat/>
    <w:rsid w:val="00171CF7"/>
    <w:rPr>
      <w:b/>
    </w:rPr>
  </w:style>
  <w:style w:type="character" w:styleId="Hyperlink">
    <w:name w:val="Hyperlink"/>
    <w:basedOn w:val="DefaultParagraphFont"/>
    <w:uiPriority w:val="99"/>
    <w:unhideWhenUsed/>
    <w:rsid w:val="0018014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914</Words>
  <Characters>6569</Characters>
  <Application>Microsoft Office Word</Application>
  <DocSecurity>0</DocSecurity>
  <Lines>205</Lines>
  <Paragraphs>146</Paragraphs>
  <ScaleCrop>false</ScaleCrop>
  <Company>Author-it Software Corporation Ltd.</Company>
  <LinksUpToDate>false</LinksUpToDate>
  <CharactersWithSpaces>7337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AUMFQM001 Apply continuous improvement in automotive manufacturing</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2025-03-01T10:31:00Z</dcterms:created>
  <dcterms:modified xsi:type="dcterms:W3CDTF">2025-03-01T10:31:00Z</dcterms:modified>
</cp:coreProperties>
</file>