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01B8" w:rsidP="006201B8">
      <w:pPr>
        <w:pStyle w:val="Title"/>
      </w:pPr>
      <w:r>
        <w:fldChar w:fldCharType="begin"/>
      </w:r>
      <w:r>
        <w:instrText xml:space="preserve"> TITLE   \* MERGEFORMAT </w:instrText>
      </w:r>
      <w:r>
        <w:fldChar w:fldCharType="separate"/>
      </w:r>
      <w:r>
        <w:t>AUMATW002 Inspect welding</w:t>
      </w:r>
      <w:r>
        <w:fldChar w:fldCharType="end"/>
      </w:r>
    </w:p>
    <w:p w:rsidR="006201B8" w:rsidP="006201B8">
      <w:pPr>
        <w:pStyle w:val="Version"/>
        <w:sectPr w:rsidSect="00C240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4033" w:rsidP="00C24033">
      <w:pPr>
        <w:pStyle w:val="SuperHeading"/>
      </w:pPr>
      <w:r w:rsidRPr="00C24033">
        <w:t>AUMATW002 Inspect welding</w:t>
      </w:r>
    </w:p>
    <w:p w:rsidR="00000000" w:rsidRPr="00C24033" w:rsidP="00C24033">
      <w:pPr>
        <w:pStyle w:val="Heading1"/>
      </w:pPr>
      <w:bookmarkStart w:id="1" w:name="O_574771"/>
      <w:bookmarkEnd w:id="1"/>
      <w:r w:rsidRPr="00C24033">
        <w:t>Modification History</w:t>
      </w:r>
    </w:p>
    <w:tbl>
      <w:tblPr>
        <w:tblW w:w="9639" w:type="dxa"/>
        <w:tblLayout w:type="fixed"/>
        <w:tblCellMar>
          <w:left w:w="62" w:type="dxa"/>
          <w:right w:w="62" w:type="dxa"/>
        </w:tblCellMar>
        <w:tblLook w:val="0000"/>
      </w:tblPr>
      <w:tblGrid>
        <w:gridCol w:w="2835"/>
        <w:gridCol w:w="6804"/>
      </w:tblGrid>
      <w:tr w:rsidTr="006201B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033" w:rsidP="00C24033">
            <w:pPr>
              <w:pStyle w:val="BodyText"/>
            </w:pPr>
            <w:r w:rsidRPr="00C2403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033">
            <w:pPr>
              <w:pStyle w:val="BodyText"/>
              <w:rPr>
                <w:lang w:val="en-NZ"/>
              </w:rPr>
            </w:pPr>
            <w:r w:rsidRPr="00C24033">
              <w:rPr>
                <w:rStyle w:val="SpecialBold"/>
              </w:rPr>
              <w:t>Comment</w:t>
            </w:r>
          </w:p>
        </w:tc>
      </w:tr>
      <w:tr w:rsidTr="006201B8">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033">
            <w:pPr>
              <w:pStyle w:val="BodyText"/>
              <w:rPr>
                <w:lang w:val="en-NZ"/>
              </w:rPr>
            </w:pPr>
            <w:r w:rsidRPr="00C2403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033" w:rsidP="00C24033">
            <w:pPr>
              <w:pStyle w:val="BodyText"/>
            </w:pPr>
            <w:r w:rsidRPr="00C24033">
              <w:t>Unit updated to reflect the new standards for Training Packages</w:t>
            </w:r>
          </w:p>
          <w:p w:rsidR="00000000" w:rsidRPr="00C24033" w:rsidP="00C24033">
            <w:pPr>
              <w:pStyle w:val="BodyText"/>
            </w:pPr>
            <w:r w:rsidRPr="00C24033">
              <w:t>Replaces AUMATW4002 Conduct welding inspection</w:t>
            </w:r>
          </w:p>
        </w:tc>
      </w:tr>
    </w:tbl>
    <w:p w:rsidR="00000000" w:rsidRPr="00C24033" w:rsidP="00C24033">
      <w:pPr>
        <w:pStyle w:val="BodyText"/>
      </w:pPr>
    </w:p>
    <w:p w:rsidR="00000000" w:rsidRPr="00C24033" w:rsidP="00C24033">
      <w:pPr>
        <w:pStyle w:val="AllowPageBreak"/>
      </w:pPr>
    </w:p>
    <w:p w:rsidR="00000000" w:rsidRPr="00C24033" w:rsidP="00C24033">
      <w:pPr>
        <w:pStyle w:val="Heading1"/>
      </w:pPr>
      <w:bookmarkStart w:id="2" w:name="O_574772"/>
      <w:bookmarkEnd w:id="2"/>
      <w:r w:rsidRPr="00C24033">
        <w:t>Application</w:t>
      </w:r>
    </w:p>
    <w:p w:rsidR="00000000" w:rsidRPr="00C24033" w:rsidP="006201B8">
      <w:pPr>
        <w:pStyle w:val="BodyText"/>
      </w:pPr>
      <w:r w:rsidRPr="00C24033">
        <w:t>This unit describes the performance outcomes required to prepare a</w:t>
      </w:r>
      <w:r w:rsidRPr="00C24033">
        <w:t>nd perform welding inspections using established procedures.</w:t>
      </w:r>
    </w:p>
    <w:p w:rsidR="00000000" w:rsidRPr="00C24033" w:rsidP="006201B8">
      <w:pPr>
        <w:pStyle w:val="BodyText"/>
      </w:pPr>
      <w:r w:rsidRPr="00C24033">
        <w:t>It applies to those in an automotive and related manufacturing environment.</w:t>
      </w:r>
    </w:p>
    <w:p w:rsidR="006201B8" w:rsidP="006201B8">
      <w:pPr>
        <w:pStyle w:val="BodyText"/>
      </w:pPr>
      <w:r w:rsidRPr="00C24033">
        <w:t>No licensing, legislative or certification requirements apply to this unit at the time of publication.</w:t>
      </w:r>
    </w:p>
    <w:p w:rsidR="00000000" w:rsidRPr="00C24033" w:rsidP="00C24033">
      <w:pPr>
        <w:pStyle w:val="Heading1"/>
      </w:pPr>
      <w:bookmarkStart w:id="3" w:name="O_574774"/>
      <w:bookmarkEnd w:id="3"/>
      <w:r w:rsidRPr="00C24033">
        <w:t>Competency Field</w:t>
      </w:r>
    </w:p>
    <w:p w:rsidR="00000000" w:rsidRPr="00C24033" w:rsidP="006201B8">
      <w:pPr>
        <w:pStyle w:val="BodyText"/>
      </w:pPr>
      <w:r w:rsidRPr="00C24033">
        <w:t>Common</w:t>
      </w:r>
    </w:p>
    <w:p w:rsidR="00000000" w:rsidRPr="00C24033" w:rsidP="00C24033">
      <w:pPr>
        <w:pStyle w:val="Heading1"/>
      </w:pPr>
      <w:bookmarkStart w:id="4" w:name="O_574775"/>
      <w:bookmarkEnd w:id="4"/>
      <w:r w:rsidRPr="00C24033">
        <w:t>Unit Sector</w:t>
      </w:r>
    </w:p>
    <w:p w:rsidR="00000000" w:rsidRPr="00C24033" w:rsidP="006201B8">
      <w:pPr>
        <w:pStyle w:val="BodyText"/>
      </w:pPr>
      <w:r w:rsidRPr="00C24033">
        <w:t>Technical - Welding, Grinding, Machining and Soldering</w:t>
      </w:r>
    </w:p>
    <w:p w:rsidR="00000000" w:rsidRPr="00C24033" w:rsidP="00C24033">
      <w:pPr>
        <w:pStyle w:val="Heading1"/>
      </w:pPr>
      <w:bookmarkStart w:id="5" w:name="O_574776"/>
      <w:bookmarkEnd w:id="5"/>
      <w:r w:rsidRPr="00C24033">
        <w:t>Elements and Performance Criteria</w:t>
      </w:r>
    </w:p>
    <w:tbl>
      <w:tblPr>
        <w:tblW w:w="9639" w:type="dxa"/>
        <w:tblLayout w:type="fixed"/>
        <w:tblCellMar>
          <w:left w:w="62" w:type="dxa"/>
          <w:right w:w="62" w:type="dxa"/>
        </w:tblCellMar>
        <w:tblLook w:val="0000"/>
      </w:tblPr>
      <w:tblGrid>
        <w:gridCol w:w="2835"/>
        <w:gridCol w:w="6804"/>
      </w:tblGrid>
      <w:tr w:rsidTr="006201B8">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C24033" w:rsidP="00C24033">
            <w:pPr>
              <w:pStyle w:val="BodyText"/>
            </w:pPr>
            <w:r w:rsidRPr="00C24033">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24033">
            <w:pPr>
              <w:pStyle w:val="BodyText"/>
              <w:rPr>
                <w:lang w:val="en-NZ"/>
              </w:rPr>
            </w:pPr>
            <w:r w:rsidRPr="00C24033">
              <w:rPr>
                <w:rStyle w:val="SpecialBold"/>
              </w:rPr>
              <w:t>Performance Criteria</w:t>
            </w:r>
          </w:p>
        </w:tc>
      </w:tr>
      <w:tr w:rsidTr="006201B8">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033">
            <w:pPr>
              <w:pStyle w:val="BodyText"/>
              <w:rPr>
                <w:lang w:val="en-NZ"/>
              </w:rPr>
            </w:pPr>
            <w:r w:rsidRPr="00C24033">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24033">
            <w:pPr>
              <w:pStyle w:val="BodyText"/>
              <w:rPr>
                <w:lang w:val="en-NZ"/>
              </w:rPr>
            </w:pPr>
            <w:r w:rsidRPr="00C24033">
              <w:t>Performance crite</w:t>
            </w:r>
            <w:r w:rsidRPr="00C24033">
              <w:t>ria describe the performance needed to demonstrate achievement of the element. Where bold italicised text is used, further information is detailed in the range of conditions section</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List"/>
              <w:rPr>
                <w:lang w:val="en-NZ"/>
              </w:rPr>
            </w:pPr>
            <w:r w:rsidRPr="00C24033">
              <w:t>1. Plan and prepare inspections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2"/>
            </w:pPr>
            <w:r w:rsidRPr="00C24033">
              <w:t>1.1 Welding requirements and weld specifications are identified from welding standards</w:t>
            </w:r>
          </w:p>
          <w:p w:rsidR="00000000" w:rsidRPr="00C24033" w:rsidP="00C24033">
            <w:pPr>
              <w:pStyle w:val="List2"/>
            </w:pPr>
            <w:r w:rsidRPr="00C24033">
              <w:t>1.2 Weld quality requirements for inspection are established and confirmed</w:t>
            </w:r>
          </w:p>
          <w:p w:rsidR="00000000" w:rsidRPr="00C24033" w:rsidP="00C24033">
            <w:pPr>
              <w:pStyle w:val="List2"/>
            </w:pPr>
            <w:r w:rsidRPr="00C24033">
              <w:t>1.3 Inspection methods, tools and test equipment are selected and prepared</w:t>
            </w:r>
          </w:p>
          <w:p w:rsidR="00000000" w:rsidP="00C24033">
            <w:pPr>
              <w:pStyle w:val="List2"/>
              <w:rPr>
                <w:lang w:val="en-NZ"/>
              </w:rPr>
            </w:pPr>
            <w:r w:rsidRPr="00C24033">
              <w:t>1.4 Welding test an</w:t>
            </w:r>
            <w:r w:rsidRPr="00C24033">
              <w:t>d inspection plan is prepared according to workplace procedures</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List"/>
              <w:rPr>
                <w:lang w:val="en-NZ"/>
              </w:rPr>
            </w:pPr>
            <w:r w:rsidRPr="00C24033">
              <w:t>2. Conduct inspections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2"/>
            </w:pPr>
            <w:r w:rsidRPr="00C24033">
              <w:t>2.1 Welding processes are monitored to ensure industry welding standards are met</w:t>
            </w:r>
          </w:p>
          <w:p w:rsidR="00000000" w:rsidRPr="00C24033" w:rsidP="00C24033">
            <w:pPr>
              <w:pStyle w:val="List2"/>
            </w:pPr>
            <w:r w:rsidRPr="00C24033">
              <w:t xml:space="preserve">2.2 Welding is tested according to test equipment </w:t>
            </w:r>
            <w:r w:rsidRPr="00C24033">
              <w:rPr>
                <w:rStyle w:val="BoldandItalics"/>
              </w:rPr>
              <w:t>workplace procedures</w:t>
            </w:r>
          </w:p>
          <w:p w:rsidR="00000000" w:rsidRPr="00C24033" w:rsidP="00C24033">
            <w:pPr>
              <w:pStyle w:val="List2"/>
            </w:pPr>
            <w:r w:rsidRPr="00C24033">
              <w:t>2.3 Weld defects</w:t>
            </w:r>
            <w:r w:rsidRPr="00C24033">
              <w:t xml:space="preserve"> are identified and corrective actions taken</w:t>
            </w:r>
          </w:p>
          <w:p w:rsidR="00000000" w:rsidP="00C24033">
            <w:pPr>
              <w:pStyle w:val="List2"/>
              <w:rPr>
                <w:lang w:val="en-NZ"/>
              </w:rPr>
            </w:pPr>
            <w:r w:rsidRPr="00C24033">
              <w:t>2.4 Weld test results are analysed using test equipment and according to workplace procedures</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List"/>
              <w:rPr>
                <w:lang w:val="en-NZ"/>
              </w:rPr>
            </w:pPr>
            <w:r w:rsidRPr="00C24033">
              <w:t>3. Report findings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2"/>
            </w:pPr>
            <w:r w:rsidRPr="00C24033">
              <w:t>3.1 Test results, analysis and recommendations for action are reported according to workplace pro</w:t>
            </w:r>
            <w:r w:rsidRPr="00C24033">
              <w:t>cedures</w:t>
            </w:r>
          </w:p>
          <w:p w:rsidR="00000000" w:rsidRPr="00C24033" w:rsidP="00C24033">
            <w:pPr>
              <w:pStyle w:val="List2"/>
            </w:pPr>
            <w:r w:rsidRPr="00C24033">
              <w:t>3.2 Test result sheets are legibly completed</w:t>
            </w:r>
          </w:p>
          <w:p w:rsidR="00000000" w:rsidRPr="00C24033" w:rsidP="00C24033">
            <w:pPr>
              <w:pStyle w:val="List2"/>
            </w:pPr>
            <w:r w:rsidRPr="00C24033">
              <w:t>3.3 Work area is cleaned, and waste materials disposed of, reused or recycled according to workplace procedures</w:t>
            </w:r>
          </w:p>
        </w:tc>
      </w:tr>
    </w:tbl>
    <w:p w:rsidR="00000000" w:rsidRPr="00C24033" w:rsidP="00C24033">
      <w:pPr>
        <w:pStyle w:val="BodyText"/>
      </w:pPr>
    </w:p>
    <w:p w:rsidR="00000000" w:rsidRPr="00C24033" w:rsidP="00C24033">
      <w:pPr>
        <w:pStyle w:val="AllowPageBreak"/>
      </w:pPr>
    </w:p>
    <w:p w:rsidR="00000000" w:rsidRPr="00C24033" w:rsidP="00C24033">
      <w:pPr>
        <w:pStyle w:val="Heading1"/>
      </w:pPr>
      <w:bookmarkStart w:id="6" w:name="O_574777"/>
      <w:bookmarkEnd w:id="6"/>
      <w:r w:rsidRPr="00C24033">
        <w:t>Foundation Skills</w:t>
      </w:r>
    </w:p>
    <w:p w:rsidR="00000000" w:rsidRPr="00C24033" w:rsidP="006201B8">
      <w:pPr>
        <w:pStyle w:val="BodyText"/>
      </w:pPr>
      <w:r w:rsidRPr="00C24033">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6201B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4033" w:rsidP="00C24033">
            <w:pPr>
              <w:pStyle w:val="BodyText"/>
            </w:pPr>
            <w:r w:rsidRPr="00C24033">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4033">
            <w:pPr>
              <w:pStyle w:val="BodyText"/>
              <w:rPr>
                <w:lang w:val="en-NZ"/>
              </w:rPr>
            </w:pPr>
            <w:r w:rsidRPr="00C24033">
              <w:rPr>
                <w:rStyle w:val="SpecialBold"/>
              </w:rPr>
              <w:t>Description</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Bullet"/>
            </w:pPr>
            <w:r w:rsidRPr="00C24033">
              <w:t>identify work health and safety (WHS) requirements and workplace procedures relating to inspecting we</w:t>
            </w:r>
            <w:r w:rsidRPr="00C24033">
              <w:t>lding</w:t>
            </w:r>
          </w:p>
          <w:p w:rsidR="00000000" w:rsidRPr="00C24033" w:rsidP="00C24033">
            <w:pPr>
              <w:pStyle w:val="ListBullet"/>
            </w:pPr>
            <w:r w:rsidRPr="00C24033">
              <w:t>interpret test equipment instructions, weld inspections and test reports</w:t>
            </w:r>
          </w:p>
          <w:p w:rsidR="00000000" w:rsidRPr="00C24033" w:rsidP="00C24033">
            <w:pPr>
              <w:pStyle w:val="ListBullet"/>
            </w:pPr>
            <w:r w:rsidRPr="00C24033">
              <w:t>interpret manufacturer’s weld specifications</w:t>
            </w:r>
          </w:p>
          <w:p w:rsidR="00000000" w:rsidP="00C24033">
            <w:pPr>
              <w:pStyle w:val="ListBullet"/>
              <w:rPr>
                <w:lang w:val="en-NZ"/>
              </w:rPr>
            </w:pPr>
            <w:r w:rsidRPr="00C24033">
              <w:t>interpret equipment standard operating procedures (SOPs) or workplace equivalent.</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ListBullet"/>
              <w:rPr>
                <w:lang w:val="en-NZ"/>
              </w:rPr>
            </w:pPr>
            <w:r w:rsidRPr="00C24033">
              <w:t>complete test result sheets.</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Bullet"/>
            </w:pPr>
            <w:r w:rsidRPr="00C24033">
              <w:t>identify and clarify welding requirements</w:t>
            </w:r>
          </w:p>
          <w:p w:rsidR="00000000" w:rsidP="00C24033">
            <w:pPr>
              <w:pStyle w:val="ListBullet"/>
              <w:rPr>
                <w:lang w:val="en-NZ"/>
              </w:rPr>
            </w:pPr>
            <w:r w:rsidRPr="00C24033">
              <w:t>communicate test and inspection results with production teams.</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ListBullet"/>
              <w:rPr>
                <w:lang w:val="en-NZ"/>
              </w:rPr>
            </w:pPr>
            <w:r w:rsidRPr="00C24033">
              <w:t>analyse numerical information in welding test results.</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Bullet"/>
            </w:pPr>
            <w:r w:rsidRPr="00C24033">
              <w:t>identify weld</w:t>
            </w:r>
            <w:r w:rsidRPr="00C24033">
              <w:t>ing problems in order to meet workplace performance indicators</w:t>
            </w:r>
          </w:p>
          <w:p w:rsidR="00000000" w:rsidP="00C24033">
            <w:pPr>
              <w:pStyle w:val="ListBullet"/>
              <w:rPr>
                <w:lang w:val="en-NZ"/>
              </w:rPr>
            </w:pPr>
            <w:r w:rsidRPr="00C24033">
              <w:t>determine welding recommendations following analysis of welding test results.</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Bullet"/>
            </w:pPr>
            <w:r w:rsidRPr="00C24033">
              <w:t xml:space="preserve">use specialised equipment, such as non-destructive weld testing </w:t>
            </w:r>
            <w:r w:rsidRPr="00C24033">
              <w:t>equipment.</w:t>
            </w:r>
          </w:p>
        </w:tc>
      </w:tr>
    </w:tbl>
    <w:p w:rsidR="00000000" w:rsidRPr="00C24033" w:rsidP="00C24033">
      <w:pPr>
        <w:pStyle w:val="BodyText"/>
      </w:pPr>
    </w:p>
    <w:p w:rsidR="00000000" w:rsidRPr="00C24033" w:rsidP="00C24033">
      <w:pPr>
        <w:pStyle w:val="AllowPageBreak"/>
      </w:pPr>
    </w:p>
    <w:p w:rsidR="00000000" w:rsidRPr="00C24033" w:rsidP="00C24033">
      <w:pPr>
        <w:pStyle w:val="Heading1"/>
      </w:pPr>
      <w:bookmarkStart w:id="7" w:name="O_574778"/>
      <w:bookmarkEnd w:id="7"/>
      <w:r w:rsidRPr="00C24033">
        <w:t>Range of Conditions</w:t>
      </w:r>
    </w:p>
    <w:tbl>
      <w:tblPr>
        <w:tblW w:w="9639" w:type="dxa"/>
        <w:tblLayout w:type="fixed"/>
        <w:tblCellMar>
          <w:left w:w="62" w:type="dxa"/>
          <w:right w:w="62" w:type="dxa"/>
        </w:tblCellMar>
        <w:tblLook w:val="0000"/>
      </w:tblPr>
      <w:tblGrid>
        <w:gridCol w:w="2835"/>
        <w:gridCol w:w="6804"/>
      </w:tblGrid>
      <w:tr w:rsidTr="006201B8">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C24033">
            <w:pPr>
              <w:pStyle w:val="BodyText"/>
              <w:rPr>
                <w:lang w:val="en-NZ"/>
              </w:rPr>
            </w:pPr>
            <w:r w:rsidRPr="00C24033">
              <w:t>This section specifies work environments and conditions that may affect performance. Essential operating conditions that may be present (depending on the work situation, needs of the candidate, accessibility of the item, and loc</w:t>
            </w:r>
            <w:r w:rsidRPr="00C24033">
              <w:t>al industry and regional contexts) are included. Bold italicised wording, if used in the performance criteria, is detailed below.</w:t>
            </w:r>
          </w:p>
        </w:tc>
      </w:tr>
      <w:tr w:rsidTr="006201B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4033">
            <w:pPr>
              <w:pStyle w:val="BodyText"/>
              <w:rPr>
                <w:lang w:val="en-NZ"/>
              </w:rPr>
            </w:pPr>
            <w:r w:rsidRPr="00C24033">
              <w:rPr>
                <w:rStyle w:val="BoldandItalics"/>
              </w:rPr>
              <w:t>Workplace procedures</w:t>
            </w:r>
            <w:r w:rsidRPr="00C2403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4033" w:rsidP="00C24033">
            <w:pPr>
              <w:pStyle w:val="ListBullet"/>
            </w:pPr>
            <w:r w:rsidRPr="00C24033">
              <w:t>recording and reporting guidelines for inspection and test results</w:t>
            </w:r>
          </w:p>
          <w:p w:rsidR="00000000" w:rsidRPr="00C24033" w:rsidP="00C24033">
            <w:pPr>
              <w:pStyle w:val="ListBullet"/>
            </w:pPr>
            <w:r w:rsidRPr="00C24033">
              <w:t>use of welding test equipment</w:t>
            </w:r>
          </w:p>
          <w:p w:rsidR="00000000" w:rsidRPr="00C24033" w:rsidP="00C24033">
            <w:pPr>
              <w:pStyle w:val="ListBullet"/>
            </w:pPr>
            <w:r w:rsidRPr="00C24033">
              <w:t>weld quality guidelines</w:t>
            </w:r>
          </w:p>
          <w:p w:rsidR="00000000" w:rsidRPr="00C24033" w:rsidP="00C24033">
            <w:pPr>
              <w:pStyle w:val="ListBullet"/>
            </w:pPr>
            <w:r w:rsidRPr="00C24033">
              <w:t>WHS requirements to conduct weld inspection.</w:t>
            </w:r>
          </w:p>
        </w:tc>
      </w:tr>
    </w:tbl>
    <w:p w:rsidR="006201B8" w:rsidP="00C24033">
      <w:pPr>
        <w:pStyle w:val="BodyText"/>
      </w:pPr>
    </w:p>
    <w:p w:rsidR="006201B8" w:rsidP="00C24033">
      <w:pPr>
        <w:pStyle w:val="BodyText"/>
      </w:pPr>
    </w:p>
    <w:p w:rsidR="00000000" w:rsidRPr="00C24033" w:rsidP="00C24033">
      <w:pPr>
        <w:pStyle w:val="Heading1"/>
      </w:pPr>
      <w:bookmarkStart w:id="8" w:name="O_574779"/>
      <w:bookmarkEnd w:id="8"/>
      <w:r w:rsidRPr="00C24033">
        <w:t>Unit Mapping Information</w:t>
      </w:r>
    </w:p>
    <w:p w:rsidR="00000000" w:rsidRPr="00C24033" w:rsidP="006201B8">
      <w:pPr>
        <w:pStyle w:val="BodyText"/>
      </w:pPr>
      <w:r w:rsidRPr="00C24033">
        <w:t>No equivalent unit.</w:t>
      </w:r>
    </w:p>
    <w:p w:rsidR="00000000" w:rsidRPr="00C24033" w:rsidP="00C24033">
      <w:pPr>
        <w:pStyle w:val="Heading1"/>
      </w:pPr>
      <w:bookmarkStart w:id="9" w:name="O_574787"/>
      <w:bookmarkEnd w:id="9"/>
      <w:r w:rsidRPr="00C24033">
        <w:t>Links</w:t>
      </w:r>
    </w:p>
    <w:p w:rsidR="00000000" w:rsidRPr="00C24033" w:rsidP="006201B8">
      <w:pPr>
        <w:pStyle w:val="BodyText"/>
      </w:pPr>
      <w:r w:rsidRPr="00C24033">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9871E7">
        <w:rPr>
          <w:rStyle w:val="Hyperlink"/>
        </w:rPr>
        <w:t>https://vetnet.education.gov.au/Pages/TrainingDocs.aspx?q=bd587669-08b3-4cd5-85f0-f9fa0c6304c1</w:t>
      </w:r>
      <w:r>
        <w:fldChar w:fldCharType="end"/>
      </w:r>
    </w:p>
    <w:p w:rsidR="00000000" w:rsidRPr="00C24033" w:rsidP="00C24033"/>
    <w:sectPr w:rsidSect="00C240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33" w:rsidRPr="006201B8" w:rsidP="006201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B8" w:rsidP="00C24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201B8" w:rsidP="00C24033">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201B8" w:rsidP="00C24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4033" w:rsidRPr="006201B8" w:rsidP="006201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1B8" w:rsidRPr="002D2AF8" w:rsidP="00C24033">
    <w:pPr>
      <w:pStyle w:val="Header"/>
      <w:framePr w:wrap="around"/>
    </w:pPr>
    <w:r>
      <w:fldChar w:fldCharType="begin"/>
    </w:r>
    <w:r>
      <w:instrText xml:space="preserve"> TITLE   \* MERGEFORMAT </w:instrText>
    </w:r>
    <w:r>
      <w:fldChar w:fldCharType="separate"/>
    </w:r>
    <w:r>
      <w:t>AUMATW002 Inspect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6201B8" w:rsidP="00C24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D821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BA8C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4033"/>
    <w:pPr>
      <w:spacing w:before="360" w:after="60"/>
      <w:outlineLvl w:val="0"/>
    </w:pPr>
    <w:rPr>
      <w:sz w:val="32"/>
    </w:rPr>
  </w:style>
  <w:style w:type="paragraph" w:styleId="Heading2">
    <w:name w:val="heading 2"/>
    <w:basedOn w:val="HeadingBase"/>
    <w:next w:val="BodyText"/>
    <w:link w:val="Heading2Char"/>
    <w:qFormat/>
    <w:rsid w:val="00C24033"/>
    <w:pPr>
      <w:keepLines/>
      <w:spacing w:before="240" w:after="120"/>
      <w:outlineLvl w:val="1"/>
    </w:pPr>
    <w:rPr>
      <w:sz w:val="28"/>
      <w:szCs w:val="40"/>
    </w:rPr>
  </w:style>
  <w:style w:type="paragraph" w:styleId="Heading3">
    <w:name w:val="heading 3"/>
    <w:basedOn w:val="HeadingBase"/>
    <w:next w:val="BodyText"/>
    <w:link w:val="Heading3Char"/>
    <w:qFormat/>
    <w:rsid w:val="00C24033"/>
    <w:pPr>
      <w:spacing w:before="180" w:after="120"/>
      <w:outlineLvl w:val="2"/>
    </w:pPr>
    <w:rPr>
      <w:spacing w:val="-10"/>
      <w:kern w:val="32"/>
    </w:rPr>
  </w:style>
  <w:style w:type="paragraph" w:styleId="Heading4">
    <w:name w:val="heading 4"/>
    <w:basedOn w:val="HeadingBase"/>
    <w:next w:val="BodyText"/>
    <w:link w:val="Heading4Char"/>
    <w:qFormat/>
    <w:rsid w:val="00C24033"/>
    <w:pPr>
      <w:spacing w:before="160" w:after="120"/>
      <w:outlineLvl w:val="3"/>
    </w:pPr>
    <w:rPr>
      <w:sz w:val="22"/>
    </w:rPr>
  </w:style>
  <w:style w:type="paragraph" w:styleId="Heading5">
    <w:name w:val="heading 5"/>
    <w:basedOn w:val="HeadingBase"/>
    <w:next w:val="Normal"/>
    <w:link w:val="Heading5Char"/>
    <w:qFormat/>
    <w:rsid w:val="00C24033"/>
    <w:pPr>
      <w:spacing w:before="80"/>
      <w:outlineLvl w:val="4"/>
    </w:pPr>
    <w:rPr>
      <w:color w:val="918585"/>
      <w:sz w:val="20"/>
    </w:rPr>
  </w:style>
  <w:style w:type="paragraph" w:styleId="Heading6">
    <w:name w:val="heading 6"/>
    <w:basedOn w:val="HeadingBase"/>
    <w:next w:val="Normal"/>
    <w:link w:val="Heading6Char"/>
    <w:qFormat/>
    <w:rsid w:val="00C24033"/>
    <w:pPr>
      <w:spacing w:before="60"/>
      <w:outlineLvl w:val="5"/>
    </w:pPr>
    <w:rPr>
      <w:color w:val="918585"/>
      <w:sz w:val="20"/>
    </w:rPr>
  </w:style>
  <w:style w:type="paragraph" w:styleId="Heading7">
    <w:name w:val="heading 7"/>
    <w:basedOn w:val="Normal"/>
    <w:next w:val="Normal"/>
    <w:link w:val="Heading7Char"/>
    <w:qFormat/>
    <w:rsid w:val="00C24033"/>
    <w:pPr>
      <w:ind w:left="720"/>
      <w:outlineLvl w:val="6"/>
    </w:pPr>
    <w:rPr>
      <w:i/>
    </w:rPr>
  </w:style>
  <w:style w:type="paragraph" w:styleId="Heading8">
    <w:name w:val="heading 8"/>
    <w:basedOn w:val="Normal"/>
    <w:next w:val="Normal"/>
    <w:link w:val="Heading8Char"/>
    <w:qFormat/>
    <w:rsid w:val="00C24033"/>
    <w:pPr>
      <w:ind w:left="720"/>
      <w:outlineLvl w:val="7"/>
    </w:pPr>
    <w:rPr>
      <w:i/>
    </w:rPr>
  </w:style>
  <w:style w:type="paragraph" w:styleId="Heading9">
    <w:name w:val="heading 9"/>
    <w:basedOn w:val="Normal"/>
    <w:next w:val="Normal"/>
    <w:link w:val="Heading9Char"/>
    <w:qFormat/>
    <w:rsid w:val="00C24033"/>
    <w:pPr>
      <w:ind w:left="720"/>
      <w:outlineLvl w:val="8"/>
    </w:pPr>
    <w:rPr>
      <w:i/>
    </w:rPr>
  </w:style>
  <w:style w:type="character" w:default="1" w:styleId="DefaultParagraphFont">
    <w:name w:val="Default Paragraph Font"/>
    <w:uiPriority w:val="1"/>
    <w:unhideWhenUsed/>
    <w:rsid w:val="00C24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4033"/>
  </w:style>
  <w:style w:type="character" w:customStyle="1" w:styleId="Heading1Char">
    <w:name w:val="Heading 1 Char"/>
    <w:basedOn w:val="DefaultParagraphFont"/>
    <w:link w:val="Heading1"/>
    <w:rsid w:val="00C24033"/>
    <w:rPr>
      <w:rFonts w:ascii="Times New Roman" w:eastAsia="Times New Roman" w:hAnsi="Times New Roman" w:cs="Times New Roman"/>
      <w:b/>
      <w:sz w:val="32"/>
      <w:szCs w:val="20"/>
      <w:lang w:eastAsia="en-US"/>
    </w:rPr>
  </w:style>
  <w:style w:type="paragraph" w:styleId="BodyText">
    <w:name w:val="Body Text"/>
    <w:basedOn w:val="Normal"/>
    <w:link w:val="BodyTextChar"/>
    <w:rsid w:val="00C24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4033"/>
    <w:rPr>
      <w:rFonts w:ascii="Times New Roman" w:eastAsia="Times New Roman" w:hAnsi="Times New Roman" w:cs="Times New Roman"/>
      <w:sz w:val="24"/>
      <w:lang w:eastAsia="en-US"/>
    </w:rPr>
  </w:style>
  <w:style w:type="paragraph" w:styleId="List">
    <w:name w:val="List"/>
    <w:basedOn w:val="BodyText"/>
    <w:next w:val="BodyText"/>
    <w:rsid w:val="00C24033"/>
    <w:pPr>
      <w:tabs>
        <w:tab w:val="left" w:pos="340"/>
      </w:tabs>
      <w:spacing w:before="60" w:after="60"/>
      <w:ind w:left="340" w:hanging="340"/>
    </w:pPr>
  </w:style>
  <w:style w:type="paragraph" w:styleId="ListBullet">
    <w:name w:val="List Bullet"/>
    <w:basedOn w:val="List"/>
    <w:rsid w:val="00C24033"/>
    <w:pPr>
      <w:numPr>
        <w:numId w:val="12"/>
      </w:numPr>
      <w:tabs>
        <w:tab w:val="clear" w:pos="340"/>
      </w:tabs>
      <w:spacing w:before="40" w:after="40"/>
    </w:pPr>
  </w:style>
  <w:style w:type="character" w:customStyle="1" w:styleId="SpecialBold">
    <w:name w:val="Special Bold"/>
    <w:basedOn w:val="DefaultParagraphFont"/>
    <w:rsid w:val="00C24033"/>
    <w:rPr>
      <w:b/>
      <w:spacing w:val="0"/>
    </w:rPr>
  </w:style>
  <w:style w:type="paragraph" w:customStyle="1" w:styleId="SuperHeading">
    <w:name w:val="SuperHeading"/>
    <w:basedOn w:val="Normal"/>
    <w:rsid w:val="00C24033"/>
    <w:pPr>
      <w:spacing w:before="240" w:after="120"/>
      <w:outlineLvl w:val="0"/>
    </w:pPr>
    <w:rPr>
      <w:rFonts w:ascii="Times New Roman" w:hAnsi="Times New Roman"/>
      <w:b/>
      <w:sz w:val="32"/>
    </w:rPr>
  </w:style>
  <w:style w:type="paragraph" w:customStyle="1" w:styleId="AllowPageBreak">
    <w:name w:val="AllowPageBreak"/>
    <w:rsid w:val="00C240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4033"/>
    <w:pPr>
      <w:tabs>
        <w:tab w:val="left" w:pos="680"/>
      </w:tabs>
      <w:spacing w:before="60" w:after="60"/>
      <w:ind w:left="680" w:hanging="340"/>
    </w:pPr>
  </w:style>
  <w:style w:type="character" w:customStyle="1" w:styleId="BoldandItalics">
    <w:name w:val="Bold and Italics"/>
    <w:qFormat/>
    <w:rsid w:val="00C24033"/>
    <w:rPr>
      <w:b/>
      <w:i/>
      <w:u w:val="none"/>
    </w:rPr>
  </w:style>
  <w:style w:type="character" w:customStyle="1" w:styleId="Heading2Char">
    <w:name w:val="Heading 2 Char"/>
    <w:basedOn w:val="DefaultParagraphFont"/>
    <w:link w:val="Heading2"/>
    <w:rsid w:val="00C24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4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4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4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4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4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4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4033"/>
    <w:rPr>
      <w:rFonts w:ascii="Courier New" w:eastAsia="Times New Roman" w:hAnsi="Courier New" w:cs="Times New Roman"/>
      <w:i/>
      <w:szCs w:val="20"/>
      <w:lang w:eastAsia="en-US"/>
    </w:rPr>
  </w:style>
  <w:style w:type="paragraph" w:customStyle="1" w:styleId="HeadingBase">
    <w:name w:val="Heading Base"/>
    <w:rsid w:val="00C24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4033"/>
    <w:pPr>
      <w:tabs>
        <w:tab w:val="right" w:leader="dot" w:pos="9072"/>
      </w:tabs>
      <w:ind w:left="567"/>
    </w:pPr>
    <w:rPr>
      <w:szCs w:val="22"/>
    </w:rPr>
  </w:style>
  <w:style w:type="paragraph" w:customStyle="1" w:styleId="TOCBase">
    <w:name w:val="TOC Base"/>
    <w:rsid w:val="00C24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4033"/>
    <w:pPr>
      <w:tabs>
        <w:tab w:val="right" w:leader="dot" w:pos="9072"/>
      </w:tabs>
      <w:spacing w:before="40" w:after="40"/>
      <w:ind w:left="284"/>
    </w:pPr>
    <w:rPr>
      <w:rFonts w:ascii="Times New Roman" w:hAnsi="Times New Roman"/>
    </w:rPr>
  </w:style>
  <w:style w:type="paragraph" w:styleId="TOC1">
    <w:name w:val="toc 1"/>
    <w:basedOn w:val="TOCBase"/>
    <w:next w:val="Normal"/>
    <w:rsid w:val="00C24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4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4033"/>
    <w:rPr>
      <w:rFonts w:ascii="Times New Roman" w:eastAsia="Times New Roman" w:hAnsi="Times New Roman" w:cs="Times New Roman"/>
      <w:sz w:val="16"/>
      <w:lang w:eastAsia="en-US"/>
    </w:rPr>
  </w:style>
  <w:style w:type="paragraph" w:styleId="Title">
    <w:name w:val="Title"/>
    <w:basedOn w:val="HeadingBase"/>
    <w:link w:val="TitleChar"/>
    <w:qFormat/>
    <w:rsid w:val="00C24033"/>
    <w:pPr>
      <w:spacing w:before="5040"/>
      <w:jc w:val="center"/>
    </w:pPr>
    <w:rPr>
      <w:sz w:val="48"/>
      <w:szCs w:val="72"/>
      <w:lang w:val="en-US"/>
    </w:rPr>
  </w:style>
  <w:style w:type="character" w:customStyle="1" w:styleId="TitleChar">
    <w:name w:val="Title Char"/>
    <w:basedOn w:val="DefaultParagraphFont"/>
    <w:link w:val="Title"/>
    <w:rsid w:val="00C24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4033"/>
    <w:pPr>
      <w:tabs>
        <w:tab w:val="left" w:pos="3600"/>
        <w:tab w:val="left" w:pos="3958"/>
      </w:tabs>
    </w:pPr>
  </w:style>
  <w:style w:type="paragraph" w:customStyle="1" w:styleId="Note">
    <w:name w:val="Note"/>
    <w:basedOn w:val="BodyText"/>
    <w:rsid w:val="00C24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4033"/>
    <w:pPr>
      <w:framePr w:wrap="auto" w:hAnchor="text" w:y="6049"/>
    </w:pPr>
    <w:rPr>
      <w:color w:val="000000"/>
      <w:sz w:val="40"/>
    </w:rPr>
  </w:style>
  <w:style w:type="paragraph" w:customStyle="1" w:styleId="TOCTitle">
    <w:name w:val="TOCTitle"/>
    <w:basedOn w:val="Heading1"/>
    <w:rsid w:val="00C24033"/>
    <w:pPr>
      <w:spacing w:after="240"/>
      <w:jc w:val="center"/>
      <w:outlineLvl w:val="9"/>
    </w:pPr>
    <w:rPr>
      <w:caps/>
    </w:rPr>
  </w:style>
  <w:style w:type="paragraph" w:customStyle="1" w:styleId="Version">
    <w:name w:val="Version"/>
    <w:rsid w:val="00C24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4033"/>
    <w:pPr>
      <w:numPr>
        <w:numId w:val="13"/>
      </w:numPr>
      <w:tabs>
        <w:tab w:val="clear" w:pos="680"/>
      </w:tabs>
    </w:pPr>
  </w:style>
  <w:style w:type="paragraph" w:styleId="Index1">
    <w:name w:val="index 1"/>
    <w:basedOn w:val="Normal"/>
    <w:next w:val="Normal"/>
    <w:semiHidden/>
    <w:rsid w:val="00C24033"/>
    <w:pPr>
      <w:keepNext w:val="0"/>
      <w:tabs>
        <w:tab w:val="right" w:pos="4176"/>
      </w:tabs>
      <w:ind w:left="198" w:hanging="198"/>
    </w:pPr>
    <w:rPr>
      <w:rFonts w:ascii="Garamond" w:hAnsi="Garamond"/>
    </w:rPr>
  </w:style>
  <w:style w:type="paragraph" w:styleId="IndexHeading">
    <w:name w:val="index heading"/>
    <w:basedOn w:val="Normal"/>
    <w:next w:val="Index1"/>
    <w:semiHidden/>
    <w:rsid w:val="00C24033"/>
    <w:pPr>
      <w:spacing w:before="120" w:after="120"/>
    </w:pPr>
    <w:rPr>
      <w:rFonts w:ascii="Arial" w:hAnsi="Arial"/>
      <w:b/>
      <w:color w:val="918585"/>
      <w:sz w:val="24"/>
    </w:rPr>
  </w:style>
  <w:style w:type="paragraph" w:styleId="Header">
    <w:name w:val="header"/>
    <w:basedOn w:val="Normal"/>
    <w:link w:val="HeaderChar"/>
    <w:rsid w:val="00C24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4033"/>
    <w:rPr>
      <w:rFonts w:ascii="Times New Roman" w:eastAsia="Times New Roman" w:hAnsi="Times New Roman" w:cs="Times New Roman"/>
      <w:sz w:val="16"/>
      <w:szCs w:val="20"/>
      <w:lang w:val="en-GB" w:eastAsia="en-US"/>
    </w:rPr>
  </w:style>
  <w:style w:type="paragraph" w:customStyle="1" w:styleId="Chapter">
    <w:name w:val="Chapter"/>
    <w:basedOn w:val="Normal"/>
    <w:rsid w:val="00C24033"/>
    <w:pPr>
      <w:spacing w:before="240"/>
    </w:pPr>
    <w:rPr>
      <w:rFonts w:ascii="Times New Roman" w:hAnsi="Times New Roman"/>
      <w:smallCaps/>
      <w:spacing w:val="80"/>
      <w:sz w:val="28"/>
    </w:rPr>
  </w:style>
  <w:style w:type="paragraph" w:customStyle="1" w:styleId="InChapter">
    <w:name w:val="InChapter"/>
    <w:basedOn w:val="Heading3"/>
    <w:rsid w:val="00C24033"/>
    <w:pPr>
      <w:spacing w:after="240"/>
      <w:outlineLvl w:val="9"/>
    </w:pPr>
    <w:rPr>
      <w:noProof/>
    </w:rPr>
  </w:style>
  <w:style w:type="paragraph" w:styleId="Index2">
    <w:name w:val="index 2"/>
    <w:basedOn w:val="Normal"/>
    <w:next w:val="Normal"/>
    <w:semiHidden/>
    <w:rsid w:val="00C24033"/>
    <w:pPr>
      <w:tabs>
        <w:tab w:val="right" w:pos="4176"/>
      </w:tabs>
      <w:ind w:left="568" w:hanging="284"/>
    </w:pPr>
    <w:rPr>
      <w:rFonts w:ascii="Garamond" w:hAnsi="Garamond"/>
    </w:rPr>
  </w:style>
  <w:style w:type="paragraph" w:customStyle="1" w:styleId="Byline">
    <w:name w:val="Byline"/>
    <w:rsid w:val="00C24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4033"/>
    <w:pPr>
      <w:tabs>
        <w:tab w:val="clear" w:pos="3600"/>
        <w:tab w:val="clear" w:pos="3958"/>
      </w:tabs>
      <w:jc w:val="right"/>
    </w:pPr>
  </w:style>
  <w:style w:type="character" w:styleId="Emphasis">
    <w:name w:val="Emphasis"/>
    <w:basedOn w:val="DefaultParagraphFont"/>
    <w:qFormat/>
    <w:rsid w:val="00C24033"/>
    <w:rPr>
      <w:i/>
    </w:rPr>
  </w:style>
  <w:style w:type="paragraph" w:styleId="Caption">
    <w:name w:val="caption"/>
    <w:basedOn w:val="BodyText"/>
    <w:next w:val="Normal"/>
    <w:qFormat/>
    <w:rsid w:val="00C24033"/>
    <w:pPr>
      <w:framePr w:w="2268" w:hSpace="181" w:vSpace="181" w:wrap="around" w:vAnchor="text" w:hAnchor="page" w:x="1135" w:y="285" w:anchorLock="1"/>
    </w:pPr>
    <w:rPr>
      <w:i/>
    </w:rPr>
  </w:style>
  <w:style w:type="paragraph" w:customStyle="1" w:styleId="MiniTOCTitle">
    <w:name w:val="MiniTOCTitle"/>
    <w:basedOn w:val="Heading4"/>
    <w:rsid w:val="00C24033"/>
    <w:pPr>
      <w:spacing w:before="240"/>
      <w:outlineLvl w:val="9"/>
    </w:pPr>
    <w:rPr>
      <w:noProof/>
      <w:sz w:val="24"/>
    </w:rPr>
  </w:style>
  <w:style w:type="paragraph" w:customStyle="1" w:styleId="MiniTOCItem">
    <w:name w:val="MiniTOCItem"/>
    <w:basedOn w:val="ListBullet"/>
    <w:rsid w:val="00C24033"/>
    <w:pPr>
      <w:numPr>
        <w:numId w:val="0"/>
      </w:numPr>
      <w:tabs>
        <w:tab w:val="right" w:leader="dot" w:pos="6521"/>
      </w:tabs>
      <w:spacing w:before="0" w:after="0"/>
    </w:pPr>
  </w:style>
  <w:style w:type="paragraph" w:customStyle="1" w:styleId="TOFTitle">
    <w:name w:val="TOFTitle"/>
    <w:basedOn w:val="TOCTitle"/>
    <w:rsid w:val="00C24033"/>
  </w:style>
  <w:style w:type="paragraph" w:styleId="TableofFigures">
    <w:name w:val="table of figures"/>
    <w:basedOn w:val="Normal"/>
    <w:next w:val="Normal"/>
    <w:semiHidden/>
    <w:rsid w:val="00C24033"/>
    <w:pPr>
      <w:tabs>
        <w:tab w:val="right" w:leader="dot" w:pos="9072"/>
      </w:tabs>
      <w:ind w:left="970" w:hanging="403"/>
    </w:pPr>
    <w:rPr>
      <w:rFonts w:ascii="Times New Roman" w:hAnsi="Times New Roman"/>
      <w:b/>
    </w:rPr>
  </w:style>
  <w:style w:type="paragraph" w:styleId="ListNumber">
    <w:name w:val="List Number"/>
    <w:basedOn w:val="List"/>
    <w:rsid w:val="00C24033"/>
    <w:pPr>
      <w:numPr>
        <w:numId w:val="10"/>
      </w:numPr>
    </w:pPr>
  </w:style>
  <w:style w:type="character" w:customStyle="1" w:styleId="WingdingSymbols">
    <w:name w:val="Wingding Symbols"/>
    <w:rsid w:val="00C24033"/>
    <w:rPr>
      <w:rFonts w:ascii="Wingdings" w:hAnsi="Wingdings"/>
    </w:rPr>
  </w:style>
  <w:style w:type="paragraph" w:customStyle="1" w:styleId="TableHeading">
    <w:name w:val="Table Heading"/>
    <w:basedOn w:val="HeadingBase"/>
    <w:rsid w:val="00C24033"/>
    <w:pPr>
      <w:keepLines/>
      <w:pBdr>
        <w:bottom w:val="single" w:sz="6" w:space="1" w:color="918585"/>
      </w:pBdr>
      <w:spacing w:before="240"/>
    </w:pPr>
  </w:style>
  <w:style w:type="character" w:customStyle="1" w:styleId="HotSpot">
    <w:name w:val="HotSpot"/>
    <w:rsid w:val="00C24033"/>
    <w:rPr>
      <w:color w:val="0033CC"/>
      <w:u w:val="none"/>
    </w:rPr>
  </w:style>
  <w:style w:type="paragraph" w:customStyle="1" w:styleId="BodyTextRight">
    <w:name w:val="Body Text Right"/>
    <w:basedOn w:val="BodyText"/>
    <w:rsid w:val="00C24033"/>
    <w:pPr>
      <w:spacing w:before="0" w:after="0"/>
      <w:jc w:val="right"/>
    </w:pPr>
  </w:style>
  <w:style w:type="paragraph" w:styleId="Index3">
    <w:name w:val="index 3"/>
    <w:basedOn w:val="ListNumber2"/>
    <w:next w:val="Normal"/>
    <w:semiHidden/>
    <w:rsid w:val="00C24033"/>
    <w:pPr>
      <w:numPr>
        <w:numId w:val="0"/>
      </w:numPr>
      <w:tabs>
        <w:tab w:val="right" w:leader="dot" w:pos="4176"/>
      </w:tabs>
    </w:pPr>
  </w:style>
  <w:style w:type="paragraph" w:styleId="ListNumber2">
    <w:name w:val="List Number 2"/>
    <w:basedOn w:val="List2"/>
    <w:rsid w:val="00C24033"/>
    <w:pPr>
      <w:numPr>
        <w:numId w:val="9"/>
      </w:numPr>
      <w:tabs>
        <w:tab w:val="clear" w:pos="1060"/>
      </w:tabs>
    </w:pPr>
  </w:style>
  <w:style w:type="paragraph" w:customStyle="1" w:styleId="MarginNote">
    <w:name w:val="Margin Note"/>
    <w:basedOn w:val="BodyText"/>
    <w:rsid w:val="00C24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4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4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4033"/>
    <w:rPr>
      <w:sz w:val="32"/>
    </w:rPr>
  </w:style>
  <w:style w:type="paragraph" w:customStyle="1" w:styleId="HeadingProcedure">
    <w:name w:val="Heading Procedure"/>
    <w:basedOn w:val="HeadingBase"/>
    <w:next w:val="Normal"/>
    <w:rsid w:val="00C24033"/>
    <w:pPr>
      <w:tabs>
        <w:tab w:val="left" w:pos="0"/>
      </w:tabs>
      <w:spacing w:before="120" w:after="60"/>
    </w:pPr>
    <w:rPr>
      <w:i/>
      <w:color w:val="918585"/>
      <w:sz w:val="22"/>
    </w:rPr>
  </w:style>
  <w:style w:type="paragraph" w:customStyle="1" w:styleId="TableBodyText">
    <w:name w:val="Table Body Text"/>
    <w:basedOn w:val="BodyText"/>
    <w:rsid w:val="00C24033"/>
    <w:pPr>
      <w:spacing w:before="60" w:after="60"/>
    </w:pPr>
  </w:style>
  <w:style w:type="paragraph" w:styleId="ListContinue">
    <w:name w:val="List Continue"/>
    <w:basedOn w:val="List"/>
    <w:rsid w:val="00C24033"/>
    <w:pPr>
      <w:ind w:firstLine="0"/>
    </w:pPr>
  </w:style>
  <w:style w:type="paragraph" w:customStyle="1" w:styleId="ListNote">
    <w:name w:val="List Note"/>
    <w:basedOn w:val="List"/>
    <w:rsid w:val="00C24033"/>
    <w:pPr>
      <w:pBdr>
        <w:top w:val="single" w:sz="6" w:space="2" w:color="918585"/>
        <w:bottom w:val="single" w:sz="6" w:space="2" w:color="918585"/>
      </w:pBdr>
      <w:tabs>
        <w:tab w:val="left" w:pos="1021"/>
      </w:tabs>
      <w:ind w:firstLine="0"/>
    </w:pPr>
  </w:style>
  <w:style w:type="paragraph" w:customStyle="1" w:styleId="Warning">
    <w:name w:val="Warning"/>
    <w:basedOn w:val="BodyText"/>
    <w:rsid w:val="00C24033"/>
    <w:pPr>
      <w:shd w:val="clear" w:color="auto" w:fill="D9D9D9"/>
      <w:tabs>
        <w:tab w:val="left" w:pos="992"/>
      </w:tabs>
      <w:ind w:left="119" w:right="119"/>
    </w:pPr>
    <w:rPr>
      <w:sz w:val="20"/>
    </w:rPr>
  </w:style>
  <w:style w:type="paragraph" w:customStyle="1" w:styleId="MarginIcons">
    <w:name w:val="Margin Icons"/>
    <w:basedOn w:val="BodyText"/>
    <w:rsid w:val="00C24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4033"/>
    <w:rPr>
      <w:rFonts w:ascii="Courier New" w:hAnsi="Courier New"/>
    </w:rPr>
  </w:style>
  <w:style w:type="paragraph" w:customStyle="1" w:styleId="NoteBullet">
    <w:name w:val="Note Bullet"/>
    <w:basedOn w:val="Note"/>
    <w:rsid w:val="00C24033"/>
    <w:pPr>
      <w:tabs>
        <w:tab w:val="clear" w:pos="680"/>
      </w:tabs>
      <w:spacing w:before="60" w:after="60"/>
    </w:pPr>
  </w:style>
  <w:style w:type="paragraph" w:customStyle="1" w:styleId="SubHeading2">
    <w:name w:val="SubHeading2"/>
    <w:basedOn w:val="HeadingBase"/>
    <w:rsid w:val="00C24033"/>
    <w:pPr>
      <w:spacing w:before="240" w:after="60"/>
    </w:pPr>
    <w:rPr>
      <w:sz w:val="20"/>
    </w:rPr>
  </w:style>
  <w:style w:type="paragraph" w:customStyle="1" w:styleId="SubHeading1">
    <w:name w:val="SubHeading1"/>
    <w:basedOn w:val="HeadingBase"/>
    <w:rsid w:val="00C24033"/>
    <w:pPr>
      <w:spacing w:before="240" w:after="60"/>
    </w:pPr>
    <w:rPr>
      <w:color w:val="918585"/>
      <w:sz w:val="22"/>
    </w:rPr>
  </w:style>
  <w:style w:type="paragraph" w:customStyle="1" w:styleId="SideHeading">
    <w:name w:val="Side Heading"/>
    <w:basedOn w:val="HeadingBase"/>
    <w:rsid w:val="00C24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4033"/>
    <w:pPr>
      <w:tabs>
        <w:tab w:val="num" w:pos="360"/>
      </w:tabs>
    </w:pPr>
  </w:style>
  <w:style w:type="paragraph" w:styleId="PlainText">
    <w:name w:val="Plain Text"/>
    <w:basedOn w:val="Normal"/>
    <w:link w:val="PlainTextChar"/>
    <w:rsid w:val="00C24033"/>
    <w:rPr>
      <w:sz w:val="20"/>
    </w:rPr>
  </w:style>
  <w:style w:type="character" w:customStyle="1" w:styleId="PlainTextChar">
    <w:name w:val="Plain Text Char"/>
    <w:basedOn w:val="DefaultParagraphFont"/>
    <w:link w:val="PlainText"/>
    <w:rsid w:val="00C24033"/>
    <w:rPr>
      <w:rFonts w:ascii="Courier New" w:eastAsia="Times New Roman" w:hAnsi="Courier New" w:cs="Times New Roman"/>
      <w:sz w:val="20"/>
      <w:szCs w:val="20"/>
      <w:lang w:eastAsia="en-US"/>
    </w:rPr>
  </w:style>
  <w:style w:type="character" w:customStyle="1" w:styleId="MenuOption">
    <w:name w:val="Menu Option"/>
    <w:basedOn w:val="DefaultParagraphFont"/>
    <w:rsid w:val="00C24033"/>
    <w:rPr>
      <w:b/>
      <w:smallCaps/>
    </w:rPr>
  </w:style>
  <w:style w:type="paragraph" w:customStyle="1" w:styleId="TableListNumber">
    <w:name w:val="Table List Number"/>
    <w:basedOn w:val="ListNumber"/>
    <w:rsid w:val="00C24033"/>
    <w:pPr>
      <w:numPr>
        <w:numId w:val="0"/>
      </w:numPr>
    </w:pPr>
  </w:style>
  <w:style w:type="paragraph" w:styleId="TOC4">
    <w:name w:val="toc 4"/>
    <w:basedOn w:val="TOCBase"/>
    <w:next w:val="Normal"/>
    <w:semiHidden/>
    <w:rsid w:val="00C24033"/>
    <w:pPr>
      <w:tabs>
        <w:tab w:val="right" w:leader="dot" w:pos="9071"/>
      </w:tabs>
      <w:ind w:left="1701"/>
    </w:pPr>
  </w:style>
  <w:style w:type="paragraph" w:customStyle="1" w:styleId="ListAlpha">
    <w:name w:val="List Alpha"/>
    <w:basedOn w:val="List"/>
    <w:rsid w:val="00C24033"/>
    <w:pPr>
      <w:numPr>
        <w:numId w:val="8"/>
      </w:numPr>
    </w:pPr>
  </w:style>
  <w:style w:type="paragraph" w:customStyle="1" w:styleId="ListAlpha2">
    <w:name w:val="List Alpha 2"/>
    <w:basedOn w:val="List2"/>
    <w:rsid w:val="00C24033"/>
    <w:pPr>
      <w:numPr>
        <w:numId w:val="7"/>
      </w:numPr>
    </w:pPr>
  </w:style>
  <w:style w:type="paragraph" w:styleId="List3">
    <w:name w:val="List 3"/>
    <w:basedOn w:val="BodyText"/>
    <w:rsid w:val="00C24033"/>
    <w:pPr>
      <w:tabs>
        <w:tab w:val="left" w:pos="1021"/>
      </w:tabs>
      <w:spacing w:before="60" w:after="60"/>
      <w:ind w:left="1020" w:hanging="340"/>
    </w:pPr>
  </w:style>
  <w:style w:type="paragraph" w:styleId="List4">
    <w:name w:val="List 4"/>
    <w:basedOn w:val="BodyText"/>
    <w:rsid w:val="00C24033"/>
    <w:pPr>
      <w:tabs>
        <w:tab w:val="left" w:pos="1361"/>
      </w:tabs>
      <w:spacing w:before="60" w:after="60"/>
      <w:ind w:left="1361" w:hanging="340"/>
    </w:pPr>
  </w:style>
  <w:style w:type="paragraph" w:styleId="List5">
    <w:name w:val="List 5"/>
    <w:basedOn w:val="BodyText"/>
    <w:rsid w:val="00C24033"/>
    <w:pPr>
      <w:tabs>
        <w:tab w:val="left" w:pos="1701"/>
      </w:tabs>
      <w:spacing w:before="60" w:after="60"/>
      <w:ind w:left="1701" w:hanging="340"/>
    </w:pPr>
  </w:style>
  <w:style w:type="paragraph" w:styleId="ListBullet3">
    <w:name w:val="List Bullet 3"/>
    <w:basedOn w:val="List3"/>
    <w:rsid w:val="00C24033"/>
    <w:pPr>
      <w:numPr>
        <w:numId w:val="14"/>
      </w:numPr>
      <w:tabs>
        <w:tab w:val="clear" w:pos="1021"/>
      </w:tabs>
      <w:ind w:left="1037" w:hanging="357"/>
    </w:pPr>
  </w:style>
  <w:style w:type="paragraph" w:styleId="ListBullet4">
    <w:name w:val="List Bullet 4"/>
    <w:basedOn w:val="List4"/>
    <w:rsid w:val="00C24033"/>
    <w:pPr>
      <w:numPr>
        <w:numId w:val="2"/>
      </w:numPr>
      <w:tabs>
        <w:tab w:val="clear" w:pos="1361"/>
      </w:tabs>
    </w:pPr>
  </w:style>
  <w:style w:type="paragraph" w:styleId="ListBullet5">
    <w:name w:val="List Bullet 5"/>
    <w:basedOn w:val="List5"/>
    <w:rsid w:val="00C24033"/>
    <w:pPr>
      <w:numPr>
        <w:numId w:val="3"/>
      </w:numPr>
    </w:pPr>
  </w:style>
  <w:style w:type="paragraph" w:styleId="ListContinue2">
    <w:name w:val="List Continue 2"/>
    <w:basedOn w:val="List2"/>
    <w:rsid w:val="00C24033"/>
    <w:pPr>
      <w:ind w:firstLine="0"/>
    </w:pPr>
  </w:style>
  <w:style w:type="paragraph" w:styleId="ListContinue3">
    <w:name w:val="List Continue 3"/>
    <w:basedOn w:val="List3"/>
    <w:rsid w:val="00C24033"/>
    <w:pPr>
      <w:ind w:left="1021" w:firstLine="0"/>
    </w:pPr>
  </w:style>
  <w:style w:type="paragraph" w:styleId="ListContinue4">
    <w:name w:val="List Continue 4"/>
    <w:basedOn w:val="List4"/>
    <w:rsid w:val="00C24033"/>
    <w:pPr>
      <w:ind w:firstLine="0"/>
    </w:pPr>
  </w:style>
  <w:style w:type="paragraph" w:styleId="ListContinue5">
    <w:name w:val="List Continue 5"/>
    <w:basedOn w:val="List5"/>
    <w:rsid w:val="00C24033"/>
    <w:pPr>
      <w:ind w:firstLine="0"/>
    </w:pPr>
  </w:style>
  <w:style w:type="paragraph" w:styleId="ListNumber3">
    <w:name w:val="List Number 3"/>
    <w:basedOn w:val="List3"/>
    <w:rsid w:val="00C24033"/>
    <w:pPr>
      <w:numPr>
        <w:numId w:val="4"/>
      </w:numPr>
    </w:pPr>
  </w:style>
  <w:style w:type="paragraph" w:styleId="ListNumber4">
    <w:name w:val="List Number 4"/>
    <w:basedOn w:val="List4"/>
    <w:rsid w:val="00C24033"/>
    <w:pPr>
      <w:numPr>
        <w:numId w:val="5"/>
      </w:numPr>
    </w:pPr>
  </w:style>
  <w:style w:type="paragraph" w:styleId="ListNumber5">
    <w:name w:val="List Number 5"/>
    <w:basedOn w:val="List5"/>
    <w:rsid w:val="00C24033"/>
    <w:pPr>
      <w:numPr>
        <w:numId w:val="6"/>
      </w:numPr>
    </w:pPr>
  </w:style>
  <w:style w:type="paragraph" w:styleId="BlockText">
    <w:name w:val="Block Text"/>
    <w:basedOn w:val="Normal"/>
    <w:rsid w:val="00C24033"/>
    <w:pPr>
      <w:spacing w:after="120"/>
      <w:ind w:left="1440" w:right="1440"/>
    </w:pPr>
  </w:style>
  <w:style w:type="character" w:customStyle="1" w:styleId="Subscript">
    <w:name w:val="Subscript"/>
    <w:basedOn w:val="DefaultParagraphFont"/>
    <w:rsid w:val="00C24033"/>
    <w:rPr>
      <w:sz w:val="16"/>
      <w:vertAlign w:val="subscript"/>
    </w:rPr>
  </w:style>
  <w:style w:type="character" w:customStyle="1" w:styleId="Superscript">
    <w:name w:val="Superscript"/>
    <w:basedOn w:val="DefaultParagraphFont"/>
    <w:rsid w:val="00C24033"/>
    <w:rPr>
      <w:sz w:val="16"/>
      <w:vertAlign w:val="superscript"/>
    </w:rPr>
  </w:style>
  <w:style w:type="character" w:customStyle="1" w:styleId="Symbols">
    <w:name w:val="Symbols"/>
    <w:basedOn w:val="DefaultParagraphFont"/>
    <w:rsid w:val="00C24033"/>
    <w:rPr>
      <w:rFonts w:ascii="Symbol" w:hAnsi="Symbol"/>
    </w:rPr>
  </w:style>
  <w:style w:type="character" w:customStyle="1" w:styleId="MenuOptions">
    <w:name w:val="Menu Options"/>
    <w:basedOn w:val="DefaultParagraphFont"/>
    <w:rsid w:val="00C24033"/>
    <w:rPr>
      <w:rFonts w:ascii="Arial Narrow" w:hAnsi="Arial Narrow"/>
      <w:smallCaps/>
    </w:rPr>
  </w:style>
  <w:style w:type="character" w:customStyle="1" w:styleId="Buttons">
    <w:name w:val="Buttons"/>
    <w:basedOn w:val="DefaultParagraphFont"/>
    <w:rsid w:val="00C24033"/>
    <w:rPr>
      <w:b/>
    </w:rPr>
  </w:style>
  <w:style w:type="character" w:customStyle="1" w:styleId="Underlined">
    <w:name w:val="Underlined"/>
    <w:basedOn w:val="DefaultParagraphFont"/>
    <w:rsid w:val="00C24033"/>
    <w:rPr>
      <w:u w:val="single"/>
    </w:rPr>
  </w:style>
  <w:style w:type="paragraph" w:customStyle="1" w:styleId="TableBodyTextRight">
    <w:name w:val="Table Body Text Right"/>
    <w:basedOn w:val="TableBodyText"/>
    <w:rsid w:val="00C24033"/>
    <w:pPr>
      <w:widowControl w:val="0"/>
      <w:autoSpaceDE w:val="0"/>
      <w:autoSpaceDN w:val="0"/>
      <w:adjustRightInd w:val="0"/>
      <w:jc w:val="right"/>
    </w:pPr>
    <w:rPr>
      <w:rFonts w:cs="Arial"/>
      <w:szCs w:val="18"/>
    </w:rPr>
  </w:style>
  <w:style w:type="paragraph" w:customStyle="1" w:styleId="CopyrightText">
    <w:name w:val="Copyright Text"/>
    <w:basedOn w:val="BodyText"/>
    <w:rsid w:val="00C24033"/>
    <w:rPr>
      <w:sz w:val="18"/>
    </w:rPr>
  </w:style>
  <w:style w:type="paragraph" w:customStyle="1" w:styleId="BodySmallRight">
    <w:name w:val="Body Small Right"/>
    <w:basedOn w:val="BodyTextRight"/>
    <w:rsid w:val="00C24033"/>
    <w:rPr>
      <w:sz w:val="18"/>
      <w:szCs w:val="18"/>
    </w:rPr>
  </w:style>
  <w:style w:type="paragraph" w:customStyle="1" w:styleId="MarginEdition">
    <w:name w:val="Margin Edition"/>
    <w:basedOn w:val="MarginNote"/>
    <w:rsid w:val="00C24033"/>
    <w:pPr>
      <w:spacing w:before="0" w:after="0"/>
    </w:pPr>
    <w:rPr>
      <w:rFonts w:ascii="Times New Roman" w:hAnsi="Times New Roman"/>
      <w:color w:val="999999"/>
    </w:rPr>
  </w:style>
  <w:style w:type="paragraph" w:customStyle="1" w:styleId="Spacer">
    <w:name w:val="Spacer"/>
    <w:basedOn w:val="Normal"/>
    <w:rsid w:val="00C24033"/>
    <w:rPr>
      <w:sz w:val="2"/>
      <w:szCs w:val="2"/>
    </w:rPr>
  </w:style>
  <w:style w:type="character" w:customStyle="1" w:styleId="Small">
    <w:name w:val="Small"/>
    <w:basedOn w:val="DefaultParagraphFont"/>
    <w:rsid w:val="00C24033"/>
    <w:rPr>
      <w:sz w:val="16"/>
    </w:rPr>
  </w:style>
  <w:style w:type="paragraph" w:customStyle="1" w:styleId="WideTable">
    <w:name w:val="Wide Table"/>
    <w:basedOn w:val="Normal"/>
    <w:rsid w:val="00C24033"/>
    <w:pPr>
      <w:ind w:left="-1418"/>
    </w:pPr>
    <w:rPr>
      <w:sz w:val="2"/>
      <w:szCs w:val="2"/>
    </w:rPr>
  </w:style>
  <w:style w:type="character" w:styleId="PageNumber">
    <w:name w:val="page number"/>
    <w:basedOn w:val="DefaultParagraphFont"/>
    <w:rsid w:val="00C24033"/>
  </w:style>
  <w:style w:type="paragraph" w:styleId="Quote">
    <w:name w:val="Quote"/>
    <w:basedOn w:val="Heading1"/>
    <w:link w:val="QuoteChar"/>
    <w:qFormat/>
    <w:rsid w:val="00C24033"/>
    <w:rPr>
      <w:b w:val="0"/>
      <w:sz w:val="72"/>
      <w:szCs w:val="72"/>
      <w:lang w:val="en-NZ"/>
    </w:rPr>
  </w:style>
  <w:style w:type="character" w:customStyle="1" w:styleId="QuoteChar">
    <w:name w:val="Quote Char"/>
    <w:basedOn w:val="DefaultParagraphFont"/>
    <w:link w:val="Quote"/>
    <w:rsid w:val="00C24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4033"/>
    <w:pPr>
      <w:pageBreakBefore/>
    </w:pPr>
  </w:style>
  <w:style w:type="paragraph" w:customStyle="1" w:styleId="Border">
    <w:name w:val="Border"/>
    <w:basedOn w:val="Normal"/>
    <w:qFormat/>
    <w:rsid w:val="00C24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4033"/>
    <w:rPr>
      <w:b/>
      <w:bCs/>
      <w:i/>
      <w:iCs/>
      <w:color w:val="auto"/>
    </w:rPr>
  </w:style>
  <w:style w:type="paragraph" w:styleId="IntenseQuote">
    <w:name w:val="Intense Quote"/>
    <w:basedOn w:val="Normal"/>
    <w:next w:val="Normal"/>
    <w:link w:val="IntenseQuoteChar"/>
    <w:uiPriority w:val="30"/>
    <w:qFormat/>
    <w:rsid w:val="00C24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4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4033"/>
    <w:rPr>
      <w:smallCaps/>
      <w:color w:val="auto"/>
      <w:u w:val="single"/>
    </w:rPr>
  </w:style>
  <w:style w:type="character" w:styleId="IntenseReference">
    <w:name w:val="Intense Reference"/>
    <w:basedOn w:val="DefaultParagraphFont"/>
    <w:uiPriority w:val="32"/>
    <w:qFormat/>
    <w:rsid w:val="00C24033"/>
    <w:rPr>
      <w:b/>
      <w:bCs/>
      <w:smallCaps/>
      <w:color w:val="auto"/>
      <w:spacing w:val="5"/>
      <w:u w:val="single"/>
    </w:rPr>
  </w:style>
  <w:style w:type="paragraph" w:customStyle="1" w:styleId="2ColumnHeading">
    <w:name w:val="2Column Heading"/>
    <w:basedOn w:val="BodyText"/>
    <w:qFormat/>
    <w:rsid w:val="00C24033"/>
    <w:pPr>
      <w:spacing w:after="60"/>
      <w:ind w:left="-2268"/>
    </w:pPr>
    <w:rPr>
      <w:b/>
    </w:rPr>
  </w:style>
  <w:style w:type="paragraph" w:customStyle="1" w:styleId="Heading1TOC">
    <w:name w:val="Heading1 TOC"/>
    <w:basedOn w:val="Normal"/>
    <w:qFormat/>
    <w:rsid w:val="00C24033"/>
    <w:pPr>
      <w:spacing w:before="240" w:after="120"/>
    </w:pPr>
    <w:rPr>
      <w:rFonts w:ascii="Times New Roman" w:hAnsi="Times New Roman"/>
      <w:b/>
      <w:sz w:val="32"/>
    </w:rPr>
  </w:style>
  <w:style w:type="paragraph" w:customStyle="1" w:styleId="Heading2TOC">
    <w:name w:val="Heading2 TOC"/>
    <w:basedOn w:val="Normal"/>
    <w:qFormat/>
    <w:rsid w:val="00C24033"/>
    <w:pPr>
      <w:spacing w:before="240" w:after="60"/>
    </w:pPr>
    <w:rPr>
      <w:rFonts w:ascii="Times New Roman" w:hAnsi="Times New Roman"/>
      <w:b/>
      <w:sz w:val="28"/>
    </w:rPr>
  </w:style>
  <w:style w:type="character" w:customStyle="1" w:styleId="Underline">
    <w:name w:val="Underline"/>
    <w:basedOn w:val="DefaultParagraphFont"/>
    <w:qFormat/>
    <w:rsid w:val="00C24033"/>
    <w:rPr>
      <w:u w:val="single"/>
    </w:rPr>
  </w:style>
  <w:style w:type="paragraph" w:styleId="BalloonText">
    <w:name w:val="Balloon Text"/>
    <w:basedOn w:val="Normal"/>
    <w:link w:val="BalloonTextChar"/>
    <w:rsid w:val="00C24033"/>
    <w:rPr>
      <w:rFonts w:ascii="Tahoma" w:hAnsi="Tahoma" w:cs="Tahoma"/>
      <w:sz w:val="16"/>
      <w:szCs w:val="16"/>
    </w:rPr>
  </w:style>
  <w:style w:type="character" w:customStyle="1" w:styleId="BalloonTextChar">
    <w:name w:val="Balloon Text Char"/>
    <w:basedOn w:val="DefaultParagraphFont"/>
    <w:link w:val="BalloonText"/>
    <w:rsid w:val="00C24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4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4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4033"/>
    <w:rPr>
      <w:b/>
      <w:color w:val="660033"/>
      <w:spacing w:val="0"/>
    </w:rPr>
  </w:style>
  <w:style w:type="paragraph" w:customStyle="1" w:styleId="Nameditemlist">
    <w:name w:val="Named item list"/>
    <w:basedOn w:val="BodyText"/>
    <w:qFormat/>
    <w:rsid w:val="00C24033"/>
    <w:pPr>
      <w:tabs>
        <w:tab w:val="left" w:pos="2835"/>
      </w:tabs>
      <w:ind w:left="2835" w:hanging="2835"/>
    </w:pPr>
  </w:style>
  <w:style w:type="paragraph" w:customStyle="1" w:styleId="BodyTextnopadding">
    <w:name w:val="Body Text no padding"/>
    <w:basedOn w:val="BodyText"/>
    <w:qFormat/>
    <w:rsid w:val="00C24033"/>
    <w:pPr>
      <w:spacing w:before="0" w:after="0"/>
    </w:pPr>
  </w:style>
  <w:style w:type="character" w:styleId="Hyperlink">
    <w:name w:val="Hyperlink"/>
    <w:basedOn w:val="DefaultParagraphFont"/>
    <w:uiPriority w:val="99"/>
    <w:unhideWhenUsed/>
    <w:rsid w:val="006201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511</Words>
  <Characters>3391</Characters>
  <Application>Microsoft Office Word</Application>
  <DocSecurity>0</DocSecurity>
  <Lines>116</Lines>
  <Paragraphs>81</Paragraphs>
  <ScaleCrop>false</ScaleCrop>
  <Company>Author-it Software Corporation Ltd.</Company>
  <LinksUpToDate>false</LinksUpToDate>
  <CharactersWithSpaces>3821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AUMATW002 Inspect welding</dc:title>
  <dc:subject>Approved</dc:subject>
  <dc:creator>PwC’s Skills for Australia</dc:creator>
  <cp:keywords>Release: 1</cp:keywords>
  <dc:description>Review Date: 12 April 2008</dc:description>
  <cp:lastModifiedBy>HSD_TPCMSd.prod</cp:lastModifiedBy>
  <cp:revision>3</cp:revision>
  <dcterms:created xsi:type="dcterms:W3CDTF">2018-12-12T02:48:00Z</dcterms:created>
  <dcterms:modified xsi:type="dcterms:W3CDTF">2018-12-12T02:48:00Z</dcterms:modified>
</cp:coreProperties>
</file>