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AA9" w:rsidP="00842AA9">
      <w:pPr>
        <w:pStyle w:val="Title"/>
      </w:pPr>
      <w:r>
        <w:fldChar w:fldCharType="begin"/>
      </w:r>
      <w:r>
        <w:instrText xml:space="preserve"> TITLE   \* MERGEFORMAT </w:instrText>
      </w:r>
      <w:r>
        <w:fldChar w:fldCharType="separate"/>
      </w:r>
      <w:r>
        <w:t>AUMATW002 Inspect welding</w:t>
      </w:r>
      <w:r>
        <w:fldChar w:fldCharType="end"/>
      </w:r>
    </w:p>
    <w:p w:rsidR="00842AA9" w:rsidP="00842AA9">
      <w:pPr>
        <w:pStyle w:val="Version"/>
        <w:sectPr w:rsidSect="00794E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EFB" w:rsidP="00794EFB">
      <w:pPr>
        <w:pStyle w:val="SuperHeading"/>
      </w:pPr>
      <w:r w:rsidRPr="00794EFB">
        <w:t>AUMATW002 Inspect welding</w:t>
      </w:r>
    </w:p>
    <w:p w:rsidR="00000000" w:rsidRPr="00794EFB" w:rsidP="00794EFB">
      <w:pPr>
        <w:pStyle w:val="Heading1"/>
      </w:pPr>
      <w:bookmarkStart w:id="1" w:name="O_574771"/>
      <w:bookmarkEnd w:id="1"/>
      <w:r w:rsidRPr="00794EFB">
        <w:t>Modification History</w:t>
      </w:r>
    </w:p>
    <w:tbl>
      <w:tblPr>
        <w:tblW w:w="9639" w:type="dxa"/>
        <w:tblLayout w:type="fixed"/>
        <w:tblCellMar>
          <w:left w:w="62" w:type="dxa"/>
          <w:right w:w="62" w:type="dxa"/>
        </w:tblCellMar>
        <w:tblLook w:val="0000"/>
      </w:tblPr>
      <w:tblGrid>
        <w:gridCol w:w="2835"/>
        <w:gridCol w:w="6804"/>
      </w:tblGrid>
      <w:tr w:rsidTr="00842AA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EFB" w:rsidP="00794EFB">
            <w:pPr>
              <w:pStyle w:val="BodyText"/>
            </w:pPr>
            <w:r w:rsidRPr="00794E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rPr>
                <w:rStyle w:val="SpecialBold"/>
              </w:rPr>
              <w:t>Comment</w:t>
            </w:r>
          </w:p>
        </w:tc>
      </w:tr>
      <w:tr w:rsidTr="00842AA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EFB" w:rsidP="00794EFB">
            <w:pPr>
              <w:pStyle w:val="BodyText"/>
            </w:pPr>
            <w:r w:rsidRPr="00794EFB">
              <w:t>Unit updated to reflect the new standards for Training Packages</w:t>
            </w:r>
          </w:p>
          <w:p w:rsidR="00000000" w:rsidRPr="00794EFB" w:rsidP="00794EFB">
            <w:pPr>
              <w:pStyle w:val="BodyText"/>
            </w:pPr>
            <w:r w:rsidRPr="00794EFB">
              <w:t>Replaces AUMATW4002 Conduct welding inspection</w:t>
            </w:r>
          </w:p>
        </w:tc>
      </w:tr>
    </w:tbl>
    <w:p w:rsidR="00000000" w:rsidRPr="00794EFB" w:rsidP="00794EFB">
      <w:pPr>
        <w:pStyle w:val="BodyText"/>
      </w:pPr>
    </w:p>
    <w:p w:rsidR="00000000" w:rsidRPr="00794EFB" w:rsidP="00794EFB">
      <w:pPr>
        <w:pStyle w:val="AllowPageBreak"/>
      </w:pPr>
    </w:p>
    <w:p w:rsidR="00000000" w:rsidRPr="00794EFB" w:rsidP="00794EFB">
      <w:pPr>
        <w:pStyle w:val="Heading1"/>
      </w:pPr>
      <w:bookmarkStart w:id="2" w:name="O_574772"/>
      <w:bookmarkEnd w:id="2"/>
      <w:r w:rsidRPr="00794EFB">
        <w:t>Application</w:t>
      </w:r>
    </w:p>
    <w:p w:rsidR="00000000" w:rsidRPr="00794EFB" w:rsidP="00842AA9">
      <w:pPr>
        <w:pStyle w:val="BodyText"/>
      </w:pPr>
      <w:r w:rsidRPr="00794EFB">
        <w:t>This unit describes the performance outcomes required to prepare a</w:t>
      </w:r>
      <w:r w:rsidRPr="00794EFB">
        <w:t>nd perform welding inspections using established procedures.</w:t>
      </w:r>
    </w:p>
    <w:p w:rsidR="00000000" w:rsidRPr="00794EFB" w:rsidP="00842AA9">
      <w:pPr>
        <w:pStyle w:val="BodyText"/>
      </w:pPr>
      <w:r w:rsidRPr="00794EFB">
        <w:t>It applies to those in an automotive and related manufacturing environment.</w:t>
      </w:r>
    </w:p>
    <w:p w:rsidR="00842AA9" w:rsidP="00842AA9">
      <w:pPr>
        <w:pStyle w:val="BodyText"/>
      </w:pPr>
      <w:r w:rsidRPr="00794EFB">
        <w:t>No licensing, legislative or certification requirements apply to this unit at the time of publication.</w:t>
      </w:r>
    </w:p>
    <w:p w:rsidR="00000000" w:rsidRPr="00794EFB" w:rsidP="00794EFB">
      <w:pPr>
        <w:pStyle w:val="Heading1"/>
      </w:pPr>
      <w:bookmarkStart w:id="3" w:name="O_574774"/>
      <w:bookmarkEnd w:id="3"/>
      <w:r w:rsidRPr="00794EFB">
        <w:t>Competency Field</w:t>
      </w:r>
    </w:p>
    <w:p w:rsidR="00000000" w:rsidRPr="00794EFB" w:rsidP="00842AA9">
      <w:pPr>
        <w:pStyle w:val="BodyText"/>
      </w:pPr>
      <w:r w:rsidRPr="00794EFB">
        <w:t>Common</w:t>
      </w:r>
    </w:p>
    <w:p w:rsidR="00000000" w:rsidRPr="00794EFB" w:rsidP="00794EFB">
      <w:pPr>
        <w:pStyle w:val="Heading1"/>
      </w:pPr>
      <w:bookmarkStart w:id="4" w:name="O_574775"/>
      <w:bookmarkEnd w:id="4"/>
      <w:r w:rsidRPr="00794EFB">
        <w:t>Unit Sector</w:t>
      </w:r>
    </w:p>
    <w:p w:rsidR="00000000" w:rsidRPr="00794EFB" w:rsidP="00842AA9">
      <w:pPr>
        <w:pStyle w:val="BodyText"/>
      </w:pPr>
      <w:r w:rsidRPr="00794EFB">
        <w:t>Technical - Welding, Grinding, Machining and Soldering</w:t>
      </w:r>
    </w:p>
    <w:p w:rsidR="00000000" w:rsidRPr="00794EFB" w:rsidP="00794EFB">
      <w:pPr>
        <w:pStyle w:val="Heading1"/>
      </w:pPr>
      <w:bookmarkStart w:id="5" w:name="O_574776"/>
      <w:bookmarkEnd w:id="5"/>
      <w:r w:rsidRPr="00794EFB">
        <w:t>Elements and Performance Criteria</w:t>
      </w:r>
    </w:p>
    <w:tbl>
      <w:tblPr>
        <w:tblW w:w="9639" w:type="dxa"/>
        <w:tblLayout w:type="fixed"/>
        <w:tblCellMar>
          <w:left w:w="62" w:type="dxa"/>
          <w:right w:w="62" w:type="dxa"/>
        </w:tblCellMar>
        <w:tblLook w:val="0000"/>
      </w:tblPr>
      <w:tblGrid>
        <w:gridCol w:w="2835"/>
        <w:gridCol w:w="6804"/>
      </w:tblGrid>
      <w:tr w:rsidTr="00842AA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94EFB" w:rsidP="00794EFB">
            <w:pPr>
              <w:pStyle w:val="BodyText"/>
            </w:pPr>
            <w:r w:rsidRPr="00794EF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4EFB">
            <w:pPr>
              <w:pStyle w:val="BodyText"/>
              <w:rPr>
                <w:lang w:val="en-NZ"/>
              </w:rPr>
            </w:pPr>
            <w:r w:rsidRPr="00794EFB">
              <w:rPr>
                <w:rStyle w:val="SpecialBold"/>
              </w:rPr>
              <w:t>Performance Criteria</w:t>
            </w:r>
          </w:p>
        </w:tc>
      </w:tr>
      <w:tr w:rsidTr="00842AA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t>Performance crite</w:t>
            </w:r>
            <w:r w:rsidRPr="00794EFB">
              <w:t>ria describe the performance needed to demonstrate achievement of the element. Where bold italicised text is used, further information is detailed in the range of conditions section</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List"/>
              <w:rPr>
                <w:lang w:val="en-NZ"/>
              </w:rPr>
            </w:pPr>
            <w:r w:rsidRPr="00794EFB">
              <w:t>1. Plan and prepare inspections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2"/>
            </w:pPr>
            <w:r w:rsidRPr="00794EFB">
              <w:t>1.1 Welding requirements and weld specifications are identified from welding standards</w:t>
            </w:r>
          </w:p>
          <w:p w:rsidR="00000000" w:rsidRPr="00794EFB" w:rsidP="00794EFB">
            <w:pPr>
              <w:pStyle w:val="List2"/>
            </w:pPr>
            <w:r w:rsidRPr="00794EFB">
              <w:t>1.2 Weld quality requirements for inspection are established and confirmed</w:t>
            </w:r>
          </w:p>
          <w:p w:rsidR="00000000" w:rsidRPr="00794EFB" w:rsidP="00794EFB">
            <w:pPr>
              <w:pStyle w:val="List2"/>
            </w:pPr>
            <w:r w:rsidRPr="00794EFB">
              <w:t>1.3 Inspection methods, tools and test equipment are selected and prepared</w:t>
            </w:r>
          </w:p>
          <w:p w:rsidR="00000000" w:rsidP="00794EFB">
            <w:pPr>
              <w:pStyle w:val="List2"/>
              <w:rPr>
                <w:lang w:val="en-NZ"/>
              </w:rPr>
            </w:pPr>
            <w:r w:rsidRPr="00794EFB">
              <w:t>1.4 Welding test an</w:t>
            </w:r>
            <w:r w:rsidRPr="00794EFB">
              <w:t>d inspection plan is prepared according to workplace procedures</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List"/>
              <w:rPr>
                <w:lang w:val="en-NZ"/>
              </w:rPr>
            </w:pPr>
            <w:r w:rsidRPr="00794EFB">
              <w:t>2. Conduct inspections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2"/>
            </w:pPr>
            <w:r w:rsidRPr="00794EFB">
              <w:t>2.1 Welding processes are monitored to ensure industry welding standards are met</w:t>
            </w:r>
          </w:p>
          <w:p w:rsidR="00000000" w:rsidRPr="00794EFB" w:rsidP="00794EFB">
            <w:pPr>
              <w:pStyle w:val="List2"/>
            </w:pPr>
            <w:r w:rsidRPr="00794EFB">
              <w:t xml:space="preserve">2.2 Welding is tested according to test equipment </w:t>
            </w:r>
            <w:r w:rsidRPr="00794EFB">
              <w:rPr>
                <w:rStyle w:val="BoldandItalics"/>
              </w:rPr>
              <w:t>workplace procedures</w:t>
            </w:r>
          </w:p>
          <w:p w:rsidR="00000000" w:rsidRPr="00794EFB" w:rsidP="00794EFB">
            <w:pPr>
              <w:pStyle w:val="List2"/>
            </w:pPr>
            <w:r w:rsidRPr="00794EFB">
              <w:t>2.3 Weld defects</w:t>
            </w:r>
            <w:r w:rsidRPr="00794EFB">
              <w:t xml:space="preserve"> are identified and corrective actions taken</w:t>
            </w:r>
          </w:p>
          <w:p w:rsidR="00000000" w:rsidP="00794EFB">
            <w:pPr>
              <w:pStyle w:val="List2"/>
              <w:rPr>
                <w:lang w:val="en-NZ"/>
              </w:rPr>
            </w:pPr>
            <w:r w:rsidRPr="00794EFB">
              <w:t>2.4 Weld test results are analysed using test equipment and according to workplace procedures</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List"/>
              <w:rPr>
                <w:lang w:val="en-NZ"/>
              </w:rPr>
            </w:pPr>
            <w:r w:rsidRPr="00794EFB">
              <w:t>3. Report findings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2"/>
            </w:pPr>
            <w:r w:rsidRPr="00794EFB">
              <w:t>3.1 Test results, analysis and recommendations for action are reported according to workplace pro</w:t>
            </w:r>
            <w:r w:rsidRPr="00794EFB">
              <w:t>cedures</w:t>
            </w:r>
          </w:p>
          <w:p w:rsidR="00000000" w:rsidRPr="00794EFB" w:rsidP="00794EFB">
            <w:pPr>
              <w:pStyle w:val="List2"/>
            </w:pPr>
            <w:r w:rsidRPr="00794EFB">
              <w:t>3.2 Test result sheets are legibly completed</w:t>
            </w:r>
          </w:p>
          <w:p w:rsidR="00000000" w:rsidRPr="00794EFB" w:rsidP="00794EFB">
            <w:pPr>
              <w:pStyle w:val="List2"/>
            </w:pPr>
            <w:r w:rsidRPr="00794EFB">
              <w:t>3.3 Work area is cleaned, and waste materials disposed of, reused or recycled according to workplace procedures</w:t>
            </w:r>
          </w:p>
        </w:tc>
      </w:tr>
    </w:tbl>
    <w:p w:rsidR="00000000" w:rsidRPr="00794EFB" w:rsidP="00794EFB">
      <w:pPr>
        <w:pStyle w:val="BodyText"/>
      </w:pPr>
    </w:p>
    <w:p w:rsidR="00000000" w:rsidRPr="00794EFB" w:rsidP="00794EFB">
      <w:pPr>
        <w:pStyle w:val="AllowPageBreak"/>
      </w:pPr>
    </w:p>
    <w:p w:rsidR="00000000" w:rsidRPr="00794EFB" w:rsidP="00794EFB">
      <w:pPr>
        <w:pStyle w:val="Heading1"/>
      </w:pPr>
      <w:bookmarkStart w:id="6" w:name="O_574777"/>
      <w:bookmarkEnd w:id="6"/>
      <w:r w:rsidRPr="00794EFB">
        <w:t>Foundation Skills</w:t>
      </w:r>
    </w:p>
    <w:p w:rsidR="00000000" w:rsidRPr="00794EFB" w:rsidP="00842AA9">
      <w:pPr>
        <w:pStyle w:val="BodyText"/>
      </w:pPr>
      <w:r w:rsidRPr="00794EF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842AA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EFB" w:rsidP="00794EFB">
            <w:pPr>
              <w:pStyle w:val="BodyText"/>
            </w:pPr>
            <w:r w:rsidRPr="00794EF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rPr>
                <w:rStyle w:val="SpecialBold"/>
              </w:rPr>
              <w:t>Description</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Bullet"/>
            </w:pPr>
            <w:r w:rsidRPr="00794EFB">
              <w:t>identify work health and safety (WHS) requirements and workplace procedures relating to inspecting we</w:t>
            </w:r>
            <w:r w:rsidRPr="00794EFB">
              <w:t>lding</w:t>
            </w:r>
          </w:p>
          <w:p w:rsidR="00000000" w:rsidRPr="00794EFB" w:rsidP="00794EFB">
            <w:pPr>
              <w:pStyle w:val="ListBullet"/>
            </w:pPr>
            <w:r w:rsidRPr="00794EFB">
              <w:t>interpret test equipment instructions, weld inspections and test reports</w:t>
            </w:r>
          </w:p>
          <w:p w:rsidR="00000000" w:rsidRPr="00794EFB" w:rsidP="00794EFB">
            <w:pPr>
              <w:pStyle w:val="ListBullet"/>
            </w:pPr>
            <w:r w:rsidRPr="00794EFB">
              <w:t>interpret manufacturer’s weld specifications</w:t>
            </w:r>
          </w:p>
          <w:p w:rsidR="00000000" w:rsidP="00794EFB">
            <w:pPr>
              <w:pStyle w:val="ListBullet"/>
              <w:rPr>
                <w:lang w:val="en-NZ"/>
              </w:rPr>
            </w:pPr>
            <w:r w:rsidRPr="00794EFB">
              <w:t>interpret equipment standard operating procedures (SOPs) or workplace equivalent.</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ListBullet"/>
              <w:rPr>
                <w:lang w:val="en-NZ"/>
              </w:rPr>
            </w:pPr>
            <w:r w:rsidRPr="00794EFB">
              <w:t>complete test result sheets.</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Bullet"/>
            </w:pPr>
            <w:r w:rsidRPr="00794EFB">
              <w:t>identify and clarify welding requirements</w:t>
            </w:r>
          </w:p>
          <w:p w:rsidR="00000000" w:rsidP="00794EFB">
            <w:pPr>
              <w:pStyle w:val="ListBullet"/>
              <w:rPr>
                <w:lang w:val="en-NZ"/>
              </w:rPr>
            </w:pPr>
            <w:r w:rsidRPr="00794EFB">
              <w:t>communicate test and inspection results with production teams.</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ListBullet"/>
              <w:rPr>
                <w:lang w:val="en-NZ"/>
              </w:rPr>
            </w:pPr>
            <w:r w:rsidRPr="00794EFB">
              <w:t>analyse numerical information in welding test results.</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Bullet"/>
            </w:pPr>
            <w:r w:rsidRPr="00794EFB">
              <w:t>identify welding problems in order to meet workplace performance indicators</w:t>
            </w:r>
          </w:p>
          <w:p w:rsidR="00000000" w:rsidP="00794EFB">
            <w:pPr>
              <w:pStyle w:val="ListBullet"/>
              <w:rPr>
                <w:lang w:val="en-NZ"/>
              </w:rPr>
            </w:pPr>
            <w:r w:rsidRPr="00794EFB">
              <w:t>determine welding recommendations following analysis of welding test results.</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Bullet"/>
            </w:pPr>
            <w:r w:rsidRPr="00794EFB">
              <w:t xml:space="preserve">use specialised equipment, such as non-destructive weld testing </w:t>
            </w:r>
            <w:r w:rsidRPr="00794EFB">
              <w:t>equipment.</w:t>
            </w:r>
          </w:p>
        </w:tc>
      </w:tr>
    </w:tbl>
    <w:p w:rsidR="00000000" w:rsidRPr="00794EFB" w:rsidP="00794EFB">
      <w:pPr>
        <w:pStyle w:val="BodyText"/>
      </w:pPr>
    </w:p>
    <w:p w:rsidR="00000000" w:rsidRPr="00794EFB" w:rsidP="00794EFB">
      <w:pPr>
        <w:pStyle w:val="AllowPageBreak"/>
      </w:pPr>
    </w:p>
    <w:p w:rsidR="00000000" w:rsidRPr="00794EFB" w:rsidP="00794EFB">
      <w:pPr>
        <w:pStyle w:val="Heading1"/>
      </w:pPr>
      <w:bookmarkStart w:id="7" w:name="O_574778"/>
      <w:bookmarkEnd w:id="7"/>
      <w:r w:rsidRPr="00794EFB">
        <w:t>Range of Conditions</w:t>
      </w:r>
    </w:p>
    <w:tbl>
      <w:tblPr>
        <w:tblW w:w="9639" w:type="dxa"/>
        <w:tblLayout w:type="fixed"/>
        <w:tblCellMar>
          <w:left w:w="62" w:type="dxa"/>
          <w:right w:w="62" w:type="dxa"/>
        </w:tblCellMar>
        <w:tblLook w:val="0000"/>
      </w:tblPr>
      <w:tblGrid>
        <w:gridCol w:w="2835"/>
        <w:gridCol w:w="6804"/>
      </w:tblGrid>
      <w:tr w:rsidTr="00842AA9">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794EFB">
            <w:pPr>
              <w:pStyle w:val="BodyText"/>
              <w:rPr>
                <w:lang w:val="en-NZ"/>
              </w:rPr>
            </w:pPr>
            <w:r w:rsidRPr="00794EFB">
              <w:t>This section specifies work environments and conditions that may affect performance. Essential operating conditions that may be present (depending on the work situation, needs of the candidate, accessibility of the item,</w:t>
            </w:r>
            <w:r w:rsidRPr="00794EFB">
              <w:t xml:space="preserve"> and local industry and regional contexts) are included. Bold italicised wording, if used in the performance criteria, is detailed below.</w:t>
            </w:r>
          </w:p>
        </w:tc>
      </w:tr>
      <w:tr w:rsidTr="00842AA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EFB">
            <w:pPr>
              <w:pStyle w:val="BodyText"/>
              <w:rPr>
                <w:lang w:val="en-NZ"/>
              </w:rPr>
            </w:pPr>
            <w:r w:rsidRPr="00794EFB">
              <w:rPr>
                <w:rStyle w:val="BoldandItalics"/>
              </w:rPr>
              <w:t>Workplace procedures</w:t>
            </w:r>
            <w:r w:rsidRPr="00794E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EFB" w:rsidP="00794EFB">
            <w:pPr>
              <w:pStyle w:val="ListBullet"/>
            </w:pPr>
            <w:r w:rsidRPr="00794EFB">
              <w:t>recording and reporting guidelines for inspection and test results</w:t>
            </w:r>
          </w:p>
          <w:p w:rsidR="00000000" w:rsidRPr="00794EFB" w:rsidP="00794EFB">
            <w:pPr>
              <w:pStyle w:val="ListBullet"/>
            </w:pPr>
            <w:r w:rsidRPr="00794EFB">
              <w:t>use of welding test equipment</w:t>
            </w:r>
          </w:p>
          <w:p w:rsidR="00000000" w:rsidRPr="00794EFB" w:rsidP="00794EFB">
            <w:pPr>
              <w:pStyle w:val="ListBullet"/>
            </w:pPr>
            <w:r w:rsidRPr="00794EFB">
              <w:t>weld quality guidelines</w:t>
            </w:r>
          </w:p>
          <w:p w:rsidR="00000000" w:rsidRPr="00794EFB" w:rsidP="00794EFB">
            <w:pPr>
              <w:pStyle w:val="ListBullet"/>
            </w:pPr>
            <w:r w:rsidRPr="00794EFB">
              <w:t>WHS requirements to conduct weld inspection.</w:t>
            </w:r>
          </w:p>
        </w:tc>
      </w:tr>
    </w:tbl>
    <w:p w:rsidR="00842AA9" w:rsidP="00794EFB">
      <w:pPr>
        <w:pStyle w:val="BodyText"/>
      </w:pPr>
    </w:p>
    <w:p w:rsidR="00842AA9" w:rsidP="00794EFB">
      <w:pPr>
        <w:pStyle w:val="BodyText"/>
      </w:pPr>
    </w:p>
    <w:p w:rsidR="00000000" w:rsidRPr="00794EFB" w:rsidP="00794EFB">
      <w:pPr>
        <w:pStyle w:val="Heading1"/>
      </w:pPr>
      <w:bookmarkStart w:id="8" w:name="O_574779"/>
      <w:bookmarkEnd w:id="8"/>
      <w:r w:rsidRPr="00794EFB">
        <w:t>Unit Mapping Information</w:t>
      </w:r>
    </w:p>
    <w:p w:rsidR="00000000" w:rsidRPr="00794EFB" w:rsidP="00842AA9">
      <w:pPr>
        <w:pStyle w:val="BodyText"/>
      </w:pPr>
      <w:r w:rsidRPr="00794EFB">
        <w:t>No equivalent unit.</w:t>
      </w:r>
    </w:p>
    <w:p w:rsidR="00000000" w:rsidRPr="00794EFB" w:rsidP="00794EFB">
      <w:pPr>
        <w:pStyle w:val="Heading1"/>
      </w:pPr>
      <w:bookmarkStart w:id="9" w:name="O_574787"/>
      <w:bookmarkEnd w:id="9"/>
      <w:r w:rsidRPr="00794EFB">
        <w:t>Links</w:t>
      </w:r>
    </w:p>
    <w:p w:rsidR="00000000" w:rsidRPr="00794EFB" w:rsidP="00842AA9">
      <w:pPr>
        <w:pStyle w:val="BodyText"/>
      </w:pPr>
      <w:r w:rsidRPr="00794EF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57DDA">
        <w:rPr>
          <w:rStyle w:val="Hyperlink"/>
        </w:rPr>
        <w:t>https://vetnet.gov.au/Pages/TrainingDocs.aspx?q=bd587669-08b3-4cd5-85f0-f9fa0c6304c1</w:t>
      </w:r>
      <w:r>
        <w:fldChar w:fldCharType="end"/>
      </w:r>
    </w:p>
    <w:p w:rsidR="00000000" w:rsidRPr="00794EFB" w:rsidP="00842AA9">
      <w:pPr>
        <w:pStyle w:val="BodyText"/>
        <w:sectPr w:rsidSect="00794EFB">
          <w:headerReference w:type="default" r:id="rId10"/>
          <w:footerReference w:type="default" r:id="rId11"/>
          <w:pgSz w:w="11908" w:h="16833"/>
          <w:pgMar w:top="1702" w:right="1418" w:bottom="1702" w:left="1418" w:header="992" w:footer="992" w:gutter="0"/>
          <w:cols w:space="720"/>
          <w:noEndnote/>
          <w:docGrid w:linePitch="299"/>
        </w:sectPr>
      </w:pPr>
    </w:p>
    <w:p w:rsidR="00000000" w:rsidRPr="00794EFB" w:rsidP="00794EFB">
      <w:pPr>
        <w:pStyle w:val="SuperHeading"/>
      </w:pPr>
      <w:r w:rsidRPr="00794EFB">
        <w:t>Assessment Requirements for AUMATW002 Inspect welding</w:t>
      </w:r>
    </w:p>
    <w:p w:rsidR="00000000" w:rsidRPr="00794EFB" w:rsidP="00794EFB">
      <w:pPr>
        <w:pStyle w:val="Heading1"/>
      </w:pPr>
      <w:bookmarkStart w:id="10" w:name="O_574781"/>
      <w:bookmarkEnd w:id="10"/>
      <w:r w:rsidRPr="00794EFB">
        <w:t>Modification History</w:t>
      </w:r>
    </w:p>
    <w:tbl>
      <w:tblPr>
        <w:tblW w:w="9639" w:type="dxa"/>
        <w:tblLayout w:type="fixed"/>
        <w:tblCellMar>
          <w:left w:w="62" w:type="dxa"/>
          <w:right w:w="62" w:type="dxa"/>
        </w:tblCellMar>
        <w:tblLook w:val="0000"/>
      </w:tblPr>
      <w:tblGrid>
        <w:gridCol w:w="2835"/>
        <w:gridCol w:w="6804"/>
      </w:tblGrid>
      <w:tr w:rsidTr="00842AA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EFB" w:rsidP="00794EFB">
            <w:pPr>
              <w:pStyle w:val="BodyText"/>
            </w:pPr>
            <w:r w:rsidRPr="00794E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rPr>
                <w:rStyle w:val="SpecialBold"/>
              </w:rPr>
              <w:t>Comment</w:t>
            </w:r>
          </w:p>
        </w:tc>
      </w:tr>
      <w:tr w:rsidTr="00842AA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4EFB">
            <w:pPr>
              <w:pStyle w:val="BodyText"/>
              <w:rPr>
                <w:lang w:val="en-NZ"/>
              </w:rPr>
            </w:pPr>
            <w:r w:rsidRPr="00794E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4EFB" w:rsidP="00794EFB">
            <w:pPr>
              <w:pStyle w:val="BodyText"/>
            </w:pPr>
            <w:r w:rsidRPr="00794EFB">
              <w:t>Unit updated to reflect the new standards for Training Packages</w:t>
            </w:r>
          </w:p>
          <w:p w:rsidR="00000000" w:rsidRPr="00794EFB" w:rsidP="00794EFB">
            <w:pPr>
              <w:pStyle w:val="BodyText"/>
            </w:pPr>
            <w:r w:rsidRPr="00794EFB">
              <w:t>Replaces AUMATW4002 Conduct welding inspection</w:t>
            </w:r>
          </w:p>
        </w:tc>
      </w:tr>
    </w:tbl>
    <w:p w:rsidR="00000000" w:rsidRPr="00794EFB" w:rsidP="00794EFB">
      <w:pPr>
        <w:pStyle w:val="BodyText"/>
      </w:pPr>
    </w:p>
    <w:p w:rsidR="00000000" w:rsidRPr="00794EFB" w:rsidP="00794EFB">
      <w:pPr>
        <w:pStyle w:val="AllowPageBreak"/>
      </w:pPr>
    </w:p>
    <w:p w:rsidR="00000000" w:rsidRPr="00794EFB" w:rsidP="00794EFB">
      <w:pPr>
        <w:pStyle w:val="Heading1"/>
      </w:pPr>
      <w:bookmarkStart w:id="11" w:name="O_574782"/>
      <w:bookmarkEnd w:id="11"/>
      <w:r w:rsidRPr="00794EFB">
        <w:t>Performance Evidence</w:t>
      </w:r>
    </w:p>
    <w:p w:rsidR="00000000" w:rsidRPr="00794EFB" w:rsidP="00842AA9">
      <w:pPr>
        <w:pStyle w:val="BodyText"/>
      </w:pPr>
      <w:r w:rsidRPr="00794EFB">
        <w:t>Before competency can be determined, individuals must have competently inspected and tested welds on vehicles bodies and components on a minimum of three occasions.</w:t>
      </w:r>
    </w:p>
    <w:p w:rsidR="00000000" w:rsidRPr="00794EFB" w:rsidP="00842AA9">
      <w:pPr>
        <w:pStyle w:val="BodyText"/>
      </w:pPr>
      <w:r w:rsidRPr="00794EFB">
        <w:t>Individuals must demonstrate they can:</w:t>
      </w:r>
    </w:p>
    <w:p w:rsidR="00000000" w:rsidRPr="00794EFB" w:rsidP="00794EFB">
      <w:pPr>
        <w:pStyle w:val="ListBullet"/>
      </w:pPr>
      <w:r w:rsidRPr="00794EFB">
        <w:t>conduct welding inspections and tests, and identify</w:t>
      </w:r>
      <w:r w:rsidRPr="00794EFB">
        <w:t xml:space="preserve"> deviations, observing work health and safety (WHS) requirements and workplace procedures</w:t>
      </w:r>
    </w:p>
    <w:p w:rsidR="00000000" w:rsidRPr="00794EFB" w:rsidP="00794EFB">
      <w:pPr>
        <w:pStyle w:val="ListBullet"/>
      </w:pPr>
      <w:r w:rsidRPr="00794EFB">
        <w:t>select and use weld inspection and testing equipment, methods and techniques</w:t>
      </w:r>
    </w:p>
    <w:p w:rsidR="00000000" w:rsidRPr="00794EFB" w:rsidP="00794EFB">
      <w:pPr>
        <w:pStyle w:val="ListBullet"/>
      </w:pPr>
      <w:r w:rsidRPr="00794EFB">
        <w:t>interpret workplace weld quality requirements</w:t>
      </w:r>
    </w:p>
    <w:p w:rsidR="00000000" w:rsidRPr="00794EFB" w:rsidP="00794EFB">
      <w:pPr>
        <w:pStyle w:val="ListBullet"/>
      </w:pPr>
      <w:r w:rsidRPr="00794EFB">
        <w:t>make recommendations for action, based on a</w:t>
      </w:r>
      <w:r w:rsidRPr="00794EFB">
        <w:t xml:space="preserve">nalysis of test results  </w:t>
      </w:r>
    </w:p>
    <w:p w:rsidR="00000000" w:rsidRPr="00794EFB" w:rsidP="00794EFB">
      <w:pPr>
        <w:pStyle w:val="ListBullet"/>
      </w:pPr>
      <w:r w:rsidRPr="00794EFB">
        <w:t>clearly and legibly report inspection and test results and recommendations.</w:t>
      </w:r>
    </w:p>
    <w:p w:rsidR="00000000" w:rsidRPr="00794EFB" w:rsidP="00794EFB">
      <w:pPr>
        <w:pStyle w:val="AllowPageBreak"/>
      </w:pPr>
    </w:p>
    <w:p w:rsidR="00000000" w:rsidRPr="00794EFB" w:rsidP="00794EFB">
      <w:pPr>
        <w:pStyle w:val="Heading1"/>
      </w:pPr>
      <w:bookmarkStart w:id="12" w:name="O_574783"/>
      <w:bookmarkEnd w:id="12"/>
      <w:r w:rsidRPr="00794EFB">
        <w:t>Knowledge Evidence</w:t>
      </w:r>
    </w:p>
    <w:p w:rsidR="00000000" w:rsidRPr="00794EFB" w:rsidP="00842AA9">
      <w:pPr>
        <w:pStyle w:val="BodyText"/>
      </w:pPr>
      <w:r w:rsidRPr="00794EFB">
        <w:t>Individuals must be able to demonstrate knowledge of:</w:t>
      </w:r>
    </w:p>
    <w:p w:rsidR="00000000" w:rsidRPr="00794EFB" w:rsidP="00794EFB">
      <w:pPr>
        <w:pStyle w:val="ListBullet"/>
      </w:pPr>
      <w:r w:rsidRPr="00794EFB">
        <w:t>WHS requirements when inspecting welds</w:t>
      </w:r>
    </w:p>
    <w:p w:rsidR="00000000" w:rsidRPr="00794EFB" w:rsidP="00794EFB">
      <w:pPr>
        <w:pStyle w:val="ListBullet"/>
      </w:pPr>
      <w:r w:rsidRPr="00794EFB">
        <w:t>workplace procedures when inspecting welds</w:t>
      </w:r>
    </w:p>
    <w:p w:rsidR="00000000" w:rsidRPr="00794EFB" w:rsidP="00794EFB">
      <w:pPr>
        <w:pStyle w:val="ListBullet"/>
      </w:pPr>
      <w:r w:rsidRPr="00794EFB">
        <w:t>weld testing equipment methods and techniques</w:t>
      </w:r>
    </w:p>
    <w:p w:rsidR="00000000" w:rsidRPr="00794EFB" w:rsidP="00794EFB">
      <w:pPr>
        <w:pStyle w:val="ListBullet"/>
      </w:pPr>
      <w:r w:rsidRPr="00794EFB">
        <w:t>processes for conducting post-welding inspections and tests</w:t>
      </w:r>
    </w:p>
    <w:p w:rsidR="00000000" w:rsidRPr="00794EFB" w:rsidP="00794EFB">
      <w:pPr>
        <w:pStyle w:val="ListBullet"/>
      </w:pPr>
      <w:r w:rsidRPr="00794EFB">
        <w:t>workplace weld quality requirements</w:t>
      </w:r>
    </w:p>
    <w:p w:rsidR="00000000" w:rsidRPr="00794EFB" w:rsidP="00794EFB">
      <w:pPr>
        <w:pStyle w:val="ListBullet"/>
      </w:pPr>
      <w:r w:rsidRPr="00794EFB">
        <w:t>non-destructive testing techniques</w:t>
      </w:r>
    </w:p>
    <w:p w:rsidR="00000000" w:rsidRPr="00794EFB" w:rsidP="00794EFB">
      <w:pPr>
        <w:pStyle w:val="ListBullet"/>
      </w:pPr>
      <w:r w:rsidRPr="00794EFB">
        <w:t>methods for correcting welding defec</w:t>
      </w:r>
      <w:r w:rsidRPr="00794EFB">
        <w:t xml:space="preserve">ts   </w:t>
      </w:r>
    </w:p>
    <w:p w:rsidR="00000000" w:rsidRPr="00794EFB" w:rsidP="00794EFB">
      <w:pPr>
        <w:pStyle w:val="ListBullet"/>
      </w:pPr>
      <w:r w:rsidRPr="00794EFB">
        <w:t>methods of controlling distortion of welds.</w:t>
      </w:r>
    </w:p>
    <w:p w:rsidR="00000000" w:rsidRPr="00794EFB" w:rsidP="00794EFB">
      <w:pPr>
        <w:pStyle w:val="AllowPageBreak"/>
      </w:pPr>
    </w:p>
    <w:p w:rsidR="00000000" w:rsidRPr="00794EFB" w:rsidP="00794EFB">
      <w:pPr>
        <w:pStyle w:val="Heading1"/>
      </w:pPr>
      <w:bookmarkStart w:id="13" w:name="O_574784"/>
      <w:bookmarkEnd w:id="13"/>
      <w:r w:rsidRPr="00794EFB">
        <w:t>Assessment Conditions</w:t>
      </w:r>
    </w:p>
    <w:p w:rsidR="00000000" w:rsidRPr="00794EFB" w:rsidP="00842AA9">
      <w:pPr>
        <w:pStyle w:val="BodyText"/>
      </w:pPr>
      <w:r w:rsidRPr="00794EFB">
        <w:t>Assessors must satisfy SNR/AQTF assessor requirements.</w:t>
      </w:r>
    </w:p>
    <w:p w:rsidR="00000000" w:rsidRPr="00794EFB" w:rsidP="00842AA9">
      <w:pPr>
        <w:pStyle w:val="BodyText"/>
      </w:pPr>
      <w:r w:rsidRPr="00794EFB">
        <w:t>Competency is to be assessed in the workplace or a simulated environment that accurately reflects performance in</w:t>
      </w:r>
      <w:r w:rsidRPr="00794EFB">
        <w:t xml:space="preserve"> a real workplace setting.</w:t>
      </w:r>
    </w:p>
    <w:p w:rsidR="00000000" w:rsidRPr="00794EFB" w:rsidP="00842AA9">
      <w:pPr>
        <w:pStyle w:val="BodyText"/>
      </w:pPr>
      <w:r w:rsidRPr="00794EFB">
        <w:t>Where assessment of competency includes third-party evidence, individuals must provide evidence that links them to the inspection and testing of vehicle and component welds, e.g. work orders.</w:t>
      </w:r>
    </w:p>
    <w:p w:rsidR="00000000" w:rsidRPr="00794EFB" w:rsidP="00842AA9">
      <w:pPr>
        <w:pStyle w:val="BodyText"/>
      </w:pPr>
      <w:r w:rsidRPr="00794EFB">
        <w:t>Assessors must verify performance evi</w:t>
      </w:r>
      <w:r w:rsidRPr="00794EFB">
        <w:t>dence through questioning on skills and knowledge to ensure correct interpretation and application.</w:t>
      </w:r>
    </w:p>
    <w:p w:rsidR="00000000" w:rsidRPr="00794EFB" w:rsidP="00842AA9">
      <w:pPr>
        <w:pStyle w:val="BodyText"/>
      </w:pPr>
      <w:r w:rsidRPr="00794EFB">
        <w:t>The following resources must be made available:</w:t>
      </w:r>
    </w:p>
    <w:p w:rsidR="00000000" w:rsidRPr="00794EFB" w:rsidP="00794EFB">
      <w:pPr>
        <w:pStyle w:val="ListBullet"/>
      </w:pPr>
      <w:r w:rsidRPr="00794EFB">
        <w:t>automotive manufacturing workplace or simulated workplace</w:t>
      </w:r>
    </w:p>
    <w:p w:rsidR="00000000" w:rsidRPr="00794EFB" w:rsidP="00794EFB">
      <w:pPr>
        <w:pStyle w:val="ListBullet"/>
      </w:pPr>
      <w:r w:rsidRPr="00794EFB">
        <w:t>tools, equipment and machinery required for inspe</w:t>
      </w:r>
      <w:r w:rsidRPr="00794EFB">
        <w:t>cting and testing welding of vehicles and componentry</w:t>
      </w:r>
    </w:p>
    <w:p w:rsidR="00000000" w:rsidRPr="00794EFB" w:rsidP="00794EFB">
      <w:pPr>
        <w:pStyle w:val="ListBullet"/>
      </w:pPr>
      <w:r w:rsidRPr="00794EFB">
        <w:t xml:space="preserve">vehicles and components with welds that require inspecting and testing </w:t>
      </w:r>
    </w:p>
    <w:p w:rsidR="00000000" w:rsidRPr="00794EFB" w:rsidP="00794EFB">
      <w:pPr>
        <w:pStyle w:val="ListBullet"/>
      </w:pPr>
      <w:r w:rsidRPr="00794EFB">
        <w:t>workplace procedures and WHS requirements to inspect welds.</w:t>
      </w:r>
    </w:p>
    <w:p w:rsidR="00000000" w:rsidRPr="00794EFB" w:rsidP="00794EFB">
      <w:pPr>
        <w:pStyle w:val="AllowPageBreak"/>
      </w:pPr>
    </w:p>
    <w:p w:rsidR="00000000" w:rsidRPr="00794EFB" w:rsidP="00794EFB">
      <w:pPr>
        <w:pStyle w:val="Heading1"/>
      </w:pPr>
      <w:bookmarkStart w:id="14" w:name="O_574786"/>
      <w:bookmarkEnd w:id="14"/>
      <w:r w:rsidRPr="00794EFB">
        <w:t>Links</w:t>
      </w:r>
    </w:p>
    <w:p w:rsidR="00000000" w:rsidRPr="00794EFB" w:rsidP="00842AA9">
      <w:pPr>
        <w:pStyle w:val="BodyText"/>
      </w:pPr>
      <w:r w:rsidRPr="00794EF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57DDA">
        <w:rPr>
          <w:rStyle w:val="Hyperlink"/>
        </w:rPr>
        <w:t>https://vetnet.gov.au/Pages/TrainingDocs.aspx?q=bd587669-08b3-4cd5-85f0-f9fa0c6304c1</w:t>
      </w:r>
      <w:r>
        <w:fldChar w:fldCharType="end"/>
      </w:r>
    </w:p>
    <w:p w:rsidR="00000000" w:rsidRPr="00794EFB" w:rsidP="00842AA9">
      <w:pPr>
        <w:pStyle w:val="BodyText"/>
      </w:pPr>
      <w:r w:rsidRPr="00794EF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957DDA">
        <w:rPr>
          <w:rStyle w:val="Hyperlink"/>
        </w:rPr>
        <w:t>https://vetnet.gov.au/Pages/TrainingDocs.aspx?q=bd587669-08b3-4cd5-85f0-f9fa0c6304c1</w:t>
      </w:r>
      <w:r>
        <w:fldChar w:fldCharType="end"/>
      </w:r>
    </w:p>
    <w:p w:rsidR="00000000" w:rsidRPr="00794EFB" w:rsidP="00794EFB"/>
    <w:sectPr w:rsidSect="00794E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rsidRPr="00842AA9" w:rsidP="00842A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A9" w:rsidP="00794E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2AA9" w:rsidP="00794E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42AA9" w:rsidP="00794E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rsidP="00794EFB">
    <w:pPr>
      <w:pStyle w:val="Footer"/>
      <w:framePr w:wrap="around"/>
    </w:pPr>
    <w:r>
      <w:fldChar w:fldCharType="begin"/>
    </w:r>
    <w:r>
      <w:instrText xml:space="preserve"> DOCPROPERTY  Subject  \* MERGEFORMAT </w:instrText>
    </w:r>
    <w:r>
      <w:fldChar w:fldCharType="separate"/>
    </w:r>
    <w:r w:rsidR="00842AA9">
      <w:t>Approved</w:t>
    </w:r>
    <w:r w:rsidR="00842AA9">
      <w:fldChar w:fldCharType="end"/>
    </w:r>
    <w:r>
      <w:tab/>
      <w:t xml:space="preserve">Page </w:t>
    </w:r>
    <w:r>
      <w:fldChar w:fldCharType="begin"/>
    </w:r>
    <w:r>
      <w:instrText xml:space="preserve"> PAGE  \* Arabic  \* MERGEFORMAT </w:instrText>
    </w:r>
    <w:r>
      <w:fldChar w:fldCharType="separate"/>
    </w:r>
    <w:r w:rsidR="00842A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2AA9">
      <w:rPr>
        <w:noProof/>
      </w:rPr>
      <w:t>5</w:t>
    </w:r>
    <w:r>
      <w:rPr>
        <w:noProof/>
      </w:rPr>
      <w:fldChar w:fldCharType="end"/>
    </w:r>
  </w:p>
  <w:p w:rsidR="00794EFB" w:rsidP="00794EFB">
    <w:pPr>
      <w:pStyle w:val="Footer"/>
      <w:framePr w:wrap="around"/>
    </w:pPr>
    <w:r>
      <w:t xml:space="preserve">© Commonwealth of Australia, </w:t>
    </w:r>
    <w:r>
      <w:fldChar w:fldCharType="begin"/>
    </w:r>
    <w:r>
      <w:instrText xml:space="preserve"> DATE  \@ "yyyy"  \* MERGEFORMAT </w:instrText>
    </w:r>
    <w:r>
      <w:fldChar w:fldCharType="separate"/>
    </w:r>
    <w:r w:rsidR="00842AA9">
      <w:rPr>
        <w:noProof/>
      </w:rPr>
      <w:t>2025</w:t>
    </w:r>
    <w:r>
      <w:fldChar w:fldCharType="end"/>
    </w:r>
    <w:r>
      <w:tab/>
    </w:r>
    <w:r>
      <w:fldChar w:fldCharType="begin"/>
    </w:r>
    <w:r>
      <w:instrText xml:space="preserve"> DOCPROPERTY  Author  \* MERGEFORMAT </w:instrText>
    </w:r>
    <w:r>
      <w:fldChar w:fldCharType="separate"/>
    </w:r>
    <w:r w:rsidR="00842AA9">
      <w:t>Mining and Automotive Skills Alliance</w:t>
    </w:r>
    <w:r w:rsidR="00842AA9">
      <w:fldChar w:fldCharType="end"/>
    </w:r>
  </w:p>
  <w:p w:rsidR="00794EFB" w:rsidP="00794E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EFB" w:rsidRPr="00842AA9" w:rsidP="00842A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A9" w:rsidRPr="002D2AF8" w:rsidP="00794EFB">
    <w:pPr>
      <w:pStyle w:val="Header"/>
      <w:framePr w:wrap="around"/>
    </w:pPr>
    <w:r>
      <w:fldChar w:fldCharType="begin"/>
    </w:r>
    <w:r>
      <w:instrText xml:space="preserve"> TITLE   \* MERGEFORMAT </w:instrText>
    </w:r>
    <w:r>
      <w:fldChar w:fldCharType="separate"/>
    </w:r>
    <w:r>
      <w:t>AUMATW002 Inspect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2AA9" w:rsidP="00794E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EFB" w:rsidRPr="002D2AF8" w:rsidP="00794EFB">
    <w:pPr>
      <w:pStyle w:val="Header"/>
      <w:framePr w:wrap="around"/>
    </w:pPr>
    <w:r>
      <w:fldChar w:fldCharType="begin"/>
    </w:r>
    <w:r>
      <w:instrText xml:space="preserve"> TITLE   \* MERGEFORMAT </w:instrText>
    </w:r>
    <w:r>
      <w:fldChar w:fldCharType="separate"/>
    </w:r>
    <w:r w:rsidR="00842AA9">
      <w:t>AUMATW002 Inspect welding</w:t>
    </w:r>
    <w:r w:rsidR="00842AA9">
      <w:fldChar w:fldCharType="end"/>
    </w:r>
    <w:r>
      <w:tab/>
      <w:t xml:space="preserve">Date this document was generated: </w:t>
    </w:r>
    <w:r>
      <w:fldChar w:fldCharType="begin"/>
    </w:r>
    <w:r>
      <w:instrText xml:space="preserve"> CREATEDATE  \@ "d MMMM yyyy"  \* MERGEFORMAT </w:instrText>
    </w:r>
    <w:r>
      <w:fldChar w:fldCharType="separate"/>
    </w:r>
    <w:r w:rsidR="00842AA9">
      <w:rPr>
        <w:noProof/>
      </w:rPr>
      <w:t>2 March 2025</w:t>
    </w:r>
    <w:r>
      <w:fldChar w:fldCharType="end"/>
    </w:r>
  </w:p>
  <w:p w:rsidR="00794EFB" w:rsidP="00794E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04E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84B3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E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EFB"/>
    <w:pPr>
      <w:spacing w:before="360" w:after="60"/>
      <w:outlineLvl w:val="0"/>
    </w:pPr>
    <w:rPr>
      <w:sz w:val="32"/>
    </w:rPr>
  </w:style>
  <w:style w:type="paragraph" w:styleId="Heading2">
    <w:name w:val="heading 2"/>
    <w:basedOn w:val="HeadingBase"/>
    <w:next w:val="BodyText"/>
    <w:link w:val="Heading2Char"/>
    <w:qFormat/>
    <w:rsid w:val="00794EFB"/>
    <w:pPr>
      <w:keepLines/>
      <w:spacing w:before="240" w:after="120"/>
      <w:outlineLvl w:val="1"/>
    </w:pPr>
    <w:rPr>
      <w:sz w:val="28"/>
      <w:szCs w:val="40"/>
    </w:rPr>
  </w:style>
  <w:style w:type="paragraph" w:styleId="Heading3">
    <w:name w:val="heading 3"/>
    <w:basedOn w:val="HeadingBase"/>
    <w:next w:val="BodyText"/>
    <w:link w:val="Heading3Char"/>
    <w:qFormat/>
    <w:rsid w:val="00794EFB"/>
    <w:pPr>
      <w:spacing w:before="180" w:after="120"/>
      <w:outlineLvl w:val="2"/>
    </w:pPr>
    <w:rPr>
      <w:spacing w:val="-10"/>
      <w:kern w:val="32"/>
    </w:rPr>
  </w:style>
  <w:style w:type="paragraph" w:styleId="Heading4">
    <w:name w:val="heading 4"/>
    <w:basedOn w:val="HeadingBase"/>
    <w:next w:val="BodyText"/>
    <w:link w:val="Heading4Char"/>
    <w:qFormat/>
    <w:rsid w:val="00794EFB"/>
    <w:pPr>
      <w:spacing w:before="160" w:after="120"/>
      <w:outlineLvl w:val="3"/>
    </w:pPr>
    <w:rPr>
      <w:sz w:val="22"/>
    </w:rPr>
  </w:style>
  <w:style w:type="paragraph" w:styleId="Heading5">
    <w:name w:val="heading 5"/>
    <w:basedOn w:val="HeadingBase"/>
    <w:next w:val="Normal"/>
    <w:link w:val="Heading5Char"/>
    <w:qFormat/>
    <w:rsid w:val="00794EFB"/>
    <w:pPr>
      <w:spacing w:before="80"/>
      <w:outlineLvl w:val="4"/>
    </w:pPr>
    <w:rPr>
      <w:color w:val="918585"/>
      <w:sz w:val="20"/>
    </w:rPr>
  </w:style>
  <w:style w:type="paragraph" w:styleId="Heading6">
    <w:name w:val="heading 6"/>
    <w:basedOn w:val="HeadingBase"/>
    <w:next w:val="Normal"/>
    <w:link w:val="Heading6Char"/>
    <w:qFormat/>
    <w:rsid w:val="00794EFB"/>
    <w:pPr>
      <w:spacing w:before="60"/>
      <w:outlineLvl w:val="5"/>
    </w:pPr>
    <w:rPr>
      <w:color w:val="918585"/>
      <w:sz w:val="20"/>
    </w:rPr>
  </w:style>
  <w:style w:type="paragraph" w:styleId="Heading7">
    <w:name w:val="heading 7"/>
    <w:basedOn w:val="Normal"/>
    <w:next w:val="Normal"/>
    <w:link w:val="Heading7Char"/>
    <w:qFormat/>
    <w:rsid w:val="00794EFB"/>
    <w:pPr>
      <w:ind w:left="720"/>
      <w:outlineLvl w:val="6"/>
    </w:pPr>
    <w:rPr>
      <w:i/>
    </w:rPr>
  </w:style>
  <w:style w:type="paragraph" w:styleId="Heading8">
    <w:name w:val="heading 8"/>
    <w:basedOn w:val="Normal"/>
    <w:next w:val="Normal"/>
    <w:link w:val="Heading8Char"/>
    <w:qFormat/>
    <w:rsid w:val="00794EFB"/>
    <w:pPr>
      <w:ind w:left="720"/>
      <w:outlineLvl w:val="7"/>
    </w:pPr>
    <w:rPr>
      <w:i/>
    </w:rPr>
  </w:style>
  <w:style w:type="paragraph" w:styleId="Heading9">
    <w:name w:val="heading 9"/>
    <w:basedOn w:val="Normal"/>
    <w:next w:val="Normal"/>
    <w:link w:val="Heading9Char"/>
    <w:qFormat/>
    <w:rsid w:val="00794EFB"/>
    <w:pPr>
      <w:ind w:left="720"/>
      <w:outlineLvl w:val="8"/>
    </w:pPr>
    <w:rPr>
      <w:i/>
    </w:rPr>
  </w:style>
  <w:style w:type="character" w:default="1" w:styleId="DefaultParagraphFont">
    <w:name w:val="Default Paragraph Font"/>
    <w:uiPriority w:val="1"/>
    <w:unhideWhenUsed/>
    <w:rsid w:val="00794E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EFB"/>
  </w:style>
  <w:style w:type="character" w:customStyle="1" w:styleId="Heading1Char">
    <w:name w:val="Heading 1 Char"/>
    <w:basedOn w:val="DefaultParagraphFont"/>
    <w:link w:val="Heading1"/>
    <w:rsid w:val="00794EFB"/>
    <w:rPr>
      <w:rFonts w:ascii="Times New Roman" w:eastAsia="Times New Roman" w:hAnsi="Times New Roman" w:cs="Times New Roman"/>
      <w:b/>
      <w:sz w:val="32"/>
      <w:szCs w:val="20"/>
      <w:lang w:eastAsia="en-US"/>
    </w:rPr>
  </w:style>
  <w:style w:type="paragraph" w:styleId="BodyText">
    <w:name w:val="Body Text"/>
    <w:basedOn w:val="Normal"/>
    <w:link w:val="BodyTextChar"/>
    <w:rsid w:val="00794E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EFB"/>
    <w:rPr>
      <w:rFonts w:ascii="Times New Roman" w:eastAsia="Times New Roman" w:hAnsi="Times New Roman" w:cs="Times New Roman"/>
      <w:sz w:val="24"/>
      <w:lang w:eastAsia="en-US"/>
    </w:rPr>
  </w:style>
  <w:style w:type="paragraph" w:styleId="List">
    <w:name w:val="List"/>
    <w:basedOn w:val="BodyText"/>
    <w:next w:val="BodyText"/>
    <w:rsid w:val="00794EFB"/>
    <w:pPr>
      <w:tabs>
        <w:tab w:val="left" w:pos="340"/>
      </w:tabs>
      <w:spacing w:before="60" w:after="60"/>
      <w:ind w:left="340" w:hanging="340"/>
    </w:pPr>
  </w:style>
  <w:style w:type="paragraph" w:styleId="ListBullet">
    <w:name w:val="List Bullet"/>
    <w:basedOn w:val="List"/>
    <w:rsid w:val="00794EFB"/>
    <w:pPr>
      <w:numPr>
        <w:numId w:val="11"/>
      </w:numPr>
      <w:tabs>
        <w:tab w:val="clear" w:pos="340"/>
      </w:tabs>
      <w:spacing w:before="40" w:after="40"/>
    </w:pPr>
  </w:style>
  <w:style w:type="character" w:customStyle="1" w:styleId="SpecialBold">
    <w:name w:val="Special Bold"/>
    <w:basedOn w:val="DefaultParagraphFont"/>
    <w:rsid w:val="00794EFB"/>
    <w:rPr>
      <w:b/>
      <w:spacing w:val="0"/>
    </w:rPr>
  </w:style>
  <w:style w:type="paragraph" w:customStyle="1" w:styleId="SuperHeading">
    <w:name w:val="SuperHeading"/>
    <w:basedOn w:val="Normal"/>
    <w:rsid w:val="00794EFB"/>
    <w:pPr>
      <w:spacing w:before="240" w:after="120"/>
      <w:outlineLvl w:val="0"/>
    </w:pPr>
    <w:rPr>
      <w:rFonts w:ascii="Times New Roman" w:hAnsi="Times New Roman"/>
      <w:b/>
      <w:sz w:val="32"/>
    </w:rPr>
  </w:style>
  <w:style w:type="paragraph" w:customStyle="1" w:styleId="AllowPageBreak">
    <w:name w:val="AllowPageBreak"/>
    <w:rsid w:val="00794E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4EFB"/>
    <w:pPr>
      <w:tabs>
        <w:tab w:val="left" w:pos="680"/>
      </w:tabs>
      <w:spacing w:before="60" w:after="60"/>
      <w:ind w:left="680" w:hanging="340"/>
    </w:pPr>
  </w:style>
  <w:style w:type="character" w:customStyle="1" w:styleId="BoldandItalics">
    <w:name w:val="Bold and Italics"/>
    <w:qFormat/>
    <w:rsid w:val="00794EFB"/>
    <w:rPr>
      <w:b/>
      <w:i/>
      <w:u w:val="none"/>
    </w:rPr>
  </w:style>
  <w:style w:type="character" w:customStyle="1" w:styleId="Heading2Char">
    <w:name w:val="Heading 2 Char"/>
    <w:basedOn w:val="DefaultParagraphFont"/>
    <w:link w:val="Heading2"/>
    <w:rsid w:val="00794E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E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E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E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E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E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E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EFB"/>
    <w:rPr>
      <w:rFonts w:ascii="Courier New" w:eastAsia="Times New Roman" w:hAnsi="Courier New" w:cs="Times New Roman"/>
      <w:i/>
      <w:szCs w:val="20"/>
      <w:lang w:eastAsia="en-US"/>
    </w:rPr>
  </w:style>
  <w:style w:type="paragraph" w:customStyle="1" w:styleId="HeadingBase">
    <w:name w:val="Heading Base"/>
    <w:rsid w:val="00794E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EFB"/>
    <w:pPr>
      <w:tabs>
        <w:tab w:val="right" w:leader="dot" w:pos="9072"/>
      </w:tabs>
      <w:ind w:left="567"/>
    </w:pPr>
    <w:rPr>
      <w:szCs w:val="22"/>
    </w:rPr>
  </w:style>
  <w:style w:type="paragraph" w:customStyle="1" w:styleId="TOCBase">
    <w:name w:val="TOC Base"/>
    <w:rsid w:val="00794E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EFB"/>
    <w:pPr>
      <w:tabs>
        <w:tab w:val="right" w:leader="dot" w:pos="9072"/>
      </w:tabs>
      <w:spacing w:before="40" w:after="40"/>
      <w:ind w:left="284"/>
    </w:pPr>
    <w:rPr>
      <w:rFonts w:ascii="Times New Roman" w:hAnsi="Times New Roman"/>
    </w:rPr>
  </w:style>
  <w:style w:type="paragraph" w:styleId="TOC1">
    <w:name w:val="toc 1"/>
    <w:basedOn w:val="TOCBase"/>
    <w:next w:val="Normal"/>
    <w:rsid w:val="00794E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E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EFB"/>
    <w:rPr>
      <w:rFonts w:ascii="Times New Roman" w:eastAsia="Times New Roman" w:hAnsi="Times New Roman" w:cs="Times New Roman"/>
      <w:sz w:val="16"/>
      <w:lang w:eastAsia="en-US"/>
    </w:rPr>
  </w:style>
  <w:style w:type="paragraph" w:styleId="Title">
    <w:name w:val="Title"/>
    <w:basedOn w:val="HeadingBase"/>
    <w:link w:val="TitleChar"/>
    <w:qFormat/>
    <w:rsid w:val="00794EFB"/>
    <w:pPr>
      <w:spacing w:before="5040"/>
      <w:jc w:val="center"/>
    </w:pPr>
    <w:rPr>
      <w:sz w:val="48"/>
      <w:szCs w:val="72"/>
      <w:lang w:val="en-US"/>
    </w:rPr>
  </w:style>
  <w:style w:type="character" w:customStyle="1" w:styleId="TitleChar">
    <w:name w:val="Title Char"/>
    <w:basedOn w:val="DefaultParagraphFont"/>
    <w:link w:val="Title"/>
    <w:rsid w:val="00794E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EFB"/>
    <w:pPr>
      <w:tabs>
        <w:tab w:val="left" w:pos="3600"/>
        <w:tab w:val="left" w:pos="3958"/>
      </w:tabs>
    </w:pPr>
  </w:style>
  <w:style w:type="paragraph" w:customStyle="1" w:styleId="Note">
    <w:name w:val="Note"/>
    <w:basedOn w:val="BodyText"/>
    <w:rsid w:val="00794E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EFB"/>
    <w:pPr>
      <w:framePr w:wrap="auto" w:hAnchor="text" w:y="6049"/>
    </w:pPr>
    <w:rPr>
      <w:color w:val="000000"/>
      <w:sz w:val="40"/>
    </w:rPr>
  </w:style>
  <w:style w:type="paragraph" w:customStyle="1" w:styleId="TOCTitle">
    <w:name w:val="TOCTitle"/>
    <w:basedOn w:val="Heading1"/>
    <w:rsid w:val="00794EFB"/>
    <w:pPr>
      <w:spacing w:after="240"/>
      <w:jc w:val="center"/>
      <w:outlineLvl w:val="9"/>
    </w:pPr>
    <w:rPr>
      <w:caps/>
    </w:rPr>
  </w:style>
  <w:style w:type="paragraph" w:customStyle="1" w:styleId="Version">
    <w:name w:val="Version"/>
    <w:rsid w:val="00794E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EFB"/>
    <w:pPr>
      <w:numPr>
        <w:numId w:val="12"/>
      </w:numPr>
      <w:tabs>
        <w:tab w:val="clear" w:pos="680"/>
      </w:tabs>
    </w:pPr>
  </w:style>
  <w:style w:type="paragraph" w:styleId="Index1">
    <w:name w:val="index 1"/>
    <w:basedOn w:val="Normal"/>
    <w:next w:val="Normal"/>
    <w:semiHidden/>
    <w:rsid w:val="00794EFB"/>
    <w:pPr>
      <w:keepNext w:val="0"/>
      <w:tabs>
        <w:tab w:val="right" w:pos="4176"/>
      </w:tabs>
      <w:ind w:left="198" w:hanging="198"/>
    </w:pPr>
    <w:rPr>
      <w:rFonts w:ascii="Garamond" w:hAnsi="Garamond"/>
    </w:rPr>
  </w:style>
  <w:style w:type="paragraph" w:styleId="IndexHeading">
    <w:name w:val="index heading"/>
    <w:basedOn w:val="Normal"/>
    <w:next w:val="Index1"/>
    <w:semiHidden/>
    <w:rsid w:val="00794EFB"/>
    <w:pPr>
      <w:spacing w:before="120" w:after="120"/>
    </w:pPr>
    <w:rPr>
      <w:rFonts w:ascii="Arial" w:hAnsi="Arial"/>
      <w:b/>
      <w:color w:val="918585"/>
      <w:sz w:val="24"/>
    </w:rPr>
  </w:style>
  <w:style w:type="paragraph" w:styleId="Header">
    <w:name w:val="header"/>
    <w:basedOn w:val="Normal"/>
    <w:link w:val="HeaderChar"/>
    <w:rsid w:val="00794E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EFB"/>
    <w:rPr>
      <w:rFonts w:ascii="Times New Roman" w:eastAsia="Times New Roman" w:hAnsi="Times New Roman" w:cs="Times New Roman"/>
      <w:sz w:val="16"/>
      <w:szCs w:val="20"/>
      <w:lang w:val="en-GB" w:eastAsia="en-US"/>
    </w:rPr>
  </w:style>
  <w:style w:type="paragraph" w:customStyle="1" w:styleId="Chapter">
    <w:name w:val="Chapter"/>
    <w:basedOn w:val="Normal"/>
    <w:rsid w:val="00794EFB"/>
    <w:pPr>
      <w:spacing w:before="240"/>
    </w:pPr>
    <w:rPr>
      <w:rFonts w:ascii="Times New Roman" w:hAnsi="Times New Roman"/>
      <w:smallCaps/>
      <w:spacing w:val="80"/>
      <w:sz w:val="28"/>
    </w:rPr>
  </w:style>
  <w:style w:type="paragraph" w:customStyle="1" w:styleId="InChapter">
    <w:name w:val="InChapter"/>
    <w:basedOn w:val="Heading3"/>
    <w:rsid w:val="00794EFB"/>
    <w:pPr>
      <w:spacing w:after="240"/>
      <w:outlineLvl w:val="9"/>
    </w:pPr>
    <w:rPr>
      <w:noProof/>
    </w:rPr>
  </w:style>
  <w:style w:type="paragraph" w:styleId="Index2">
    <w:name w:val="index 2"/>
    <w:basedOn w:val="Normal"/>
    <w:next w:val="Normal"/>
    <w:semiHidden/>
    <w:rsid w:val="00794EFB"/>
    <w:pPr>
      <w:tabs>
        <w:tab w:val="right" w:pos="4176"/>
      </w:tabs>
      <w:ind w:left="568" w:hanging="284"/>
    </w:pPr>
    <w:rPr>
      <w:rFonts w:ascii="Garamond" w:hAnsi="Garamond"/>
    </w:rPr>
  </w:style>
  <w:style w:type="paragraph" w:customStyle="1" w:styleId="Byline">
    <w:name w:val="Byline"/>
    <w:rsid w:val="00794E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EFB"/>
    <w:pPr>
      <w:tabs>
        <w:tab w:val="clear" w:pos="3600"/>
        <w:tab w:val="clear" w:pos="3958"/>
      </w:tabs>
      <w:jc w:val="right"/>
    </w:pPr>
  </w:style>
  <w:style w:type="character" w:styleId="Emphasis">
    <w:name w:val="Emphasis"/>
    <w:basedOn w:val="DefaultParagraphFont"/>
    <w:qFormat/>
    <w:rsid w:val="00794EFB"/>
    <w:rPr>
      <w:i/>
    </w:rPr>
  </w:style>
  <w:style w:type="paragraph" w:styleId="Caption">
    <w:name w:val="caption"/>
    <w:basedOn w:val="BodyText"/>
    <w:next w:val="Normal"/>
    <w:qFormat/>
    <w:rsid w:val="00794EFB"/>
    <w:pPr>
      <w:framePr w:w="2268" w:hSpace="181" w:vSpace="181" w:wrap="around" w:vAnchor="text" w:hAnchor="page" w:x="1135" w:y="285" w:anchorLock="1"/>
    </w:pPr>
    <w:rPr>
      <w:i/>
    </w:rPr>
  </w:style>
  <w:style w:type="paragraph" w:customStyle="1" w:styleId="MiniTOCTitle">
    <w:name w:val="MiniTOCTitle"/>
    <w:basedOn w:val="Heading4"/>
    <w:rsid w:val="00794EFB"/>
    <w:pPr>
      <w:spacing w:before="240"/>
      <w:outlineLvl w:val="9"/>
    </w:pPr>
    <w:rPr>
      <w:noProof/>
      <w:sz w:val="24"/>
    </w:rPr>
  </w:style>
  <w:style w:type="paragraph" w:customStyle="1" w:styleId="MiniTOCItem">
    <w:name w:val="MiniTOCItem"/>
    <w:basedOn w:val="ListBullet"/>
    <w:rsid w:val="00794EFB"/>
    <w:pPr>
      <w:numPr>
        <w:numId w:val="0"/>
      </w:numPr>
      <w:tabs>
        <w:tab w:val="right" w:leader="dot" w:pos="6521"/>
      </w:tabs>
      <w:spacing w:before="0" w:after="0"/>
    </w:pPr>
  </w:style>
  <w:style w:type="paragraph" w:customStyle="1" w:styleId="TOFTitle">
    <w:name w:val="TOFTitle"/>
    <w:basedOn w:val="TOCTitle"/>
    <w:rsid w:val="00794EFB"/>
  </w:style>
  <w:style w:type="paragraph" w:styleId="TableofFigures">
    <w:name w:val="table of figures"/>
    <w:basedOn w:val="Normal"/>
    <w:next w:val="Normal"/>
    <w:semiHidden/>
    <w:rsid w:val="00794EFB"/>
    <w:pPr>
      <w:tabs>
        <w:tab w:val="right" w:leader="dot" w:pos="9072"/>
      </w:tabs>
      <w:ind w:left="970" w:hanging="403"/>
    </w:pPr>
    <w:rPr>
      <w:rFonts w:ascii="Times New Roman" w:hAnsi="Times New Roman"/>
      <w:b/>
    </w:rPr>
  </w:style>
  <w:style w:type="paragraph" w:styleId="ListNumber">
    <w:name w:val="List Number"/>
    <w:basedOn w:val="List"/>
    <w:rsid w:val="00794EFB"/>
    <w:pPr>
      <w:numPr>
        <w:numId w:val="14"/>
      </w:numPr>
      <w:tabs>
        <w:tab w:val="clear" w:pos="340"/>
      </w:tabs>
    </w:pPr>
  </w:style>
  <w:style w:type="character" w:customStyle="1" w:styleId="WingdingSymbols">
    <w:name w:val="Wingding Symbols"/>
    <w:rsid w:val="00794EFB"/>
    <w:rPr>
      <w:rFonts w:ascii="Wingdings" w:hAnsi="Wingdings"/>
    </w:rPr>
  </w:style>
  <w:style w:type="paragraph" w:customStyle="1" w:styleId="TableHeading">
    <w:name w:val="Table Heading"/>
    <w:basedOn w:val="HeadingBase"/>
    <w:rsid w:val="00794EFB"/>
    <w:pPr>
      <w:keepLines/>
      <w:pBdr>
        <w:bottom w:val="single" w:sz="6" w:space="1" w:color="918585"/>
      </w:pBdr>
      <w:spacing w:before="240"/>
    </w:pPr>
  </w:style>
  <w:style w:type="character" w:customStyle="1" w:styleId="HotSpot">
    <w:name w:val="HotSpot"/>
    <w:rsid w:val="00794EFB"/>
    <w:rPr>
      <w:color w:val="0033CC"/>
      <w:u w:val="none"/>
    </w:rPr>
  </w:style>
  <w:style w:type="paragraph" w:customStyle="1" w:styleId="BodyTextRight">
    <w:name w:val="Body Text Right"/>
    <w:basedOn w:val="BodyText"/>
    <w:rsid w:val="00794EFB"/>
    <w:pPr>
      <w:spacing w:before="0" w:after="0"/>
      <w:jc w:val="right"/>
    </w:pPr>
  </w:style>
  <w:style w:type="paragraph" w:styleId="Index3">
    <w:name w:val="index 3"/>
    <w:basedOn w:val="ListNumber2"/>
    <w:next w:val="Normal"/>
    <w:semiHidden/>
    <w:rsid w:val="00794EFB"/>
    <w:pPr>
      <w:numPr>
        <w:numId w:val="0"/>
      </w:numPr>
      <w:tabs>
        <w:tab w:val="right" w:leader="dot" w:pos="4176"/>
      </w:tabs>
    </w:pPr>
  </w:style>
  <w:style w:type="paragraph" w:styleId="ListNumber2">
    <w:name w:val="List Number 2"/>
    <w:basedOn w:val="List2"/>
    <w:rsid w:val="00794EFB"/>
    <w:pPr>
      <w:numPr>
        <w:numId w:val="9"/>
      </w:numPr>
      <w:tabs>
        <w:tab w:val="clear" w:pos="1060"/>
      </w:tabs>
    </w:pPr>
  </w:style>
  <w:style w:type="paragraph" w:customStyle="1" w:styleId="MarginNote">
    <w:name w:val="Margin Note"/>
    <w:basedOn w:val="BodyText"/>
    <w:rsid w:val="00794E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E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E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EFB"/>
    <w:rPr>
      <w:sz w:val="32"/>
    </w:rPr>
  </w:style>
  <w:style w:type="paragraph" w:customStyle="1" w:styleId="HeadingProcedure">
    <w:name w:val="Heading Procedure"/>
    <w:basedOn w:val="HeadingBase"/>
    <w:next w:val="Normal"/>
    <w:rsid w:val="00794EFB"/>
    <w:pPr>
      <w:tabs>
        <w:tab w:val="left" w:pos="0"/>
      </w:tabs>
      <w:spacing w:before="120" w:after="60"/>
    </w:pPr>
    <w:rPr>
      <w:i/>
      <w:color w:val="918585"/>
      <w:sz w:val="22"/>
    </w:rPr>
  </w:style>
  <w:style w:type="paragraph" w:customStyle="1" w:styleId="TableBodyText">
    <w:name w:val="Table Body Text"/>
    <w:basedOn w:val="BodyText"/>
    <w:rsid w:val="00794EFB"/>
    <w:pPr>
      <w:spacing w:before="60" w:after="60"/>
    </w:pPr>
  </w:style>
  <w:style w:type="paragraph" w:styleId="ListContinue">
    <w:name w:val="List Continue"/>
    <w:basedOn w:val="List"/>
    <w:rsid w:val="00794EFB"/>
    <w:pPr>
      <w:ind w:firstLine="0"/>
    </w:pPr>
  </w:style>
  <w:style w:type="paragraph" w:customStyle="1" w:styleId="ListNote">
    <w:name w:val="List Note"/>
    <w:basedOn w:val="List"/>
    <w:rsid w:val="00794EFB"/>
    <w:pPr>
      <w:pBdr>
        <w:top w:val="single" w:sz="6" w:space="2" w:color="918585"/>
        <w:bottom w:val="single" w:sz="6" w:space="2" w:color="918585"/>
      </w:pBdr>
      <w:tabs>
        <w:tab w:val="left" w:pos="1021"/>
      </w:tabs>
      <w:ind w:firstLine="0"/>
    </w:pPr>
  </w:style>
  <w:style w:type="paragraph" w:customStyle="1" w:styleId="Warning">
    <w:name w:val="Warning"/>
    <w:basedOn w:val="BodyText"/>
    <w:rsid w:val="00794EFB"/>
    <w:pPr>
      <w:shd w:val="clear" w:color="auto" w:fill="D9D9D9"/>
      <w:tabs>
        <w:tab w:val="left" w:pos="992"/>
      </w:tabs>
      <w:ind w:left="119" w:right="119"/>
    </w:pPr>
    <w:rPr>
      <w:sz w:val="20"/>
    </w:rPr>
  </w:style>
  <w:style w:type="paragraph" w:customStyle="1" w:styleId="MarginIcons">
    <w:name w:val="Margin Icons"/>
    <w:basedOn w:val="BodyText"/>
    <w:rsid w:val="00794E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EFB"/>
    <w:rPr>
      <w:rFonts w:ascii="Courier New" w:hAnsi="Courier New"/>
    </w:rPr>
  </w:style>
  <w:style w:type="paragraph" w:customStyle="1" w:styleId="NoteBullet">
    <w:name w:val="Note Bullet"/>
    <w:basedOn w:val="Note"/>
    <w:rsid w:val="00794EFB"/>
    <w:pPr>
      <w:tabs>
        <w:tab w:val="clear" w:pos="680"/>
      </w:tabs>
      <w:spacing w:before="60" w:after="60"/>
    </w:pPr>
  </w:style>
  <w:style w:type="paragraph" w:customStyle="1" w:styleId="SubHeading2">
    <w:name w:val="SubHeading2"/>
    <w:basedOn w:val="HeadingBase"/>
    <w:rsid w:val="00794EFB"/>
    <w:pPr>
      <w:spacing w:before="240" w:after="60"/>
    </w:pPr>
    <w:rPr>
      <w:sz w:val="20"/>
    </w:rPr>
  </w:style>
  <w:style w:type="paragraph" w:customStyle="1" w:styleId="SubHeading1">
    <w:name w:val="SubHeading1"/>
    <w:basedOn w:val="HeadingBase"/>
    <w:rsid w:val="00794EFB"/>
    <w:pPr>
      <w:spacing w:before="240" w:after="60"/>
    </w:pPr>
    <w:rPr>
      <w:color w:val="918585"/>
      <w:sz w:val="22"/>
    </w:rPr>
  </w:style>
  <w:style w:type="paragraph" w:customStyle="1" w:styleId="SideHeading">
    <w:name w:val="Side Heading"/>
    <w:basedOn w:val="HeadingBase"/>
    <w:rsid w:val="00794E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EFB"/>
    <w:pPr>
      <w:numPr>
        <w:numId w:val="10"/>
      </w:numPr>
    </w:pPr>
  </w:style>
  <w:style w:type="paragraph" w:styleId="PlainText">
    <w:name w:val="Plain Text"/>
    <w:basedOn w:val="Normal"/>
    <w:link w:val="PlainTextChar"/>
    <w:rsid w:val="00794EFB"/>
    <w:rPr>
      <w:sz w:val="20"/>
    </w:rPr>
  </w:style>
  <w:style w:type="character" w:customStyle="1" w:styleId="PlainTextChar">
    <w:name w:val="Plain Text Char"/>
    <w:basedOn w:val="DefaultParagraphFont"/>
    <w:link w:val="PlainText"/>
    <w:rsid w:val="00794EFB"/>
    <w:rPr>
      <w:rFonts w:ascii="Courier New" w:eastAsia="Times New Roman" w:hAnsi="Courier New" w:cs="Times New Roman"/>
      <w:sz w:val="20"/>
      <w:szCs w:val="20"/>
      <w:lang w:eastAsia="en-US"/>
    </w:rPr>
  </w:style>
  <w:style w:type="character" w:customStyle="1" w:styleId="MenuOption">
    <w:name w:val="Menu Option"/>
    <w:basedOn w:val="DefaultParagraphFont"/>
    <w:rsid w:val="00794EFB"/>
    <w:rPr>
      <w:b/>
      <w:smallCaps/>
    </w:rPr>
  </w:style>
  <w:style w:type="paragraph" w:customStyle="1" w:styleId="TableListNumber">
    <w:name w:val="Table List Number"/>
    <w:basedOn w:val="ListNumber"/>
    <w:rsid w:val="00794EFB"/>
    <w:pPr>
      <w:numPr>
        <w:numId w:val="0"/>
      </w:numPr>
    </w:pPr>
  </w:style>
  <w:style w:type="paragraph" w:styleId="TOC4">
    <w:name w:val="toc 4"/>
    <w:basedOn w:val="TOCBase"/>
    <w:next w:val="Normal"/>
    <w:semiHidden/>
    <w:rsid w:val="00794EFB"/>
    <w:pPr>
      <w:tabs>
        <w:tab w:val="right" w:leader="dot" w:pos="9071"/>
      </w:tabs>
      <w:ind w:left="1701"/>
    </w:pPr>
  </w:style>
  <w:style w:type="paragraph" w:customStyle="1" w:styleId="ListAlpha">
    <w:name w:val="List Alpha"/>
    <w:basedOn w:val="List"/>
    <w:rsid w:val="00794EFB"/>
    <w:pPr>
      <w:numPr>
        <w:numId w:val="8"/>
      </w:numPr>
    </w:pPr>
  </w:style>
  <w:style w:type="paragraph" w:customStyle="1" w:styleId="ListAlpha2">
    <w:name w:val="List Alpha 2"/>
    <w:basedOn w:val="List2"/>
    <w:rsid w:val="00794EFB"/>
    <w:pPr>
      <w:numPr>
        <w:numId w:val="7"/>
      </w:numPr>
    </w:pPr>
  </w:style>
  <w:style w:type="paragraph" w:styleId="List3">
    <w:name w:val="List 3"/>
    <w:basedOn w:val="BodyText"/>
    <w:rsid w:val="00794EFB"/>
    <w:pPr>
      <w:tabs>
        <w:tab w:val="left" w:pos="1021"/>
      </w:tabs>
      <w:spacing w:before="60" w:after="60"/>
      <w:ind w:left="1020" w:hanging="340"/>
    </w:pPr>
  </w:style>
  <w:style w:type="paragraph" w:styleId="List4">
    <w:name w:val="List 4"/>
    <w:basedOn w:val="BodyText"/>
    <w:rsid w:val="00794EFB"/>
    <w:pPr>
      <w:tabs>
        <w:tab w:val="left" w:pos="1361"/>
      </w:tabs>
      <w:spacing w:before="60" w:after="60"/>
      <w:ind w:left="1361" w:hanging="340"/>
    </w:pPr>
  </w:style>
  <w:style w:type="paragraph" w:styleId="List5">
    <w:name w:val="List 5"/>
    <w:basedOn w:val="BodyText"/>
    <w:rsid w:val="00794EFB"/>
    <w:pPr>
      <w:tabs>
        <w:tab w:val="left" w:pos="1701"/>
      </w:tabs>
      <w:spacing w:before="60" w:after="60"/>
      <w:ind w:left="1701" w:hanging="340"/>
    </w:pPr>
  </w:style>
  <w:style w:type="paragraph" w:styleId="ListBullet3">
    <w:name w:val="List Bullet 3"/>
    <w:basedOn w:val="List3"/>
    <w:rsid w:val="00794EFB"/>
    <w:pPr>
      <w:numPr>
        <w:numId w:val="13"/>
      </w:numPr>
      <w:tabs>
        <w:tab w:val="clear" w:pos="1021"/>
      </w:tabs>
      <w:ind w:left="1037" w:hanging="357"/>
    </w:pPr>
  </w:style>
  <w:style w:type="paragraph" w:styleId="ListBullet4">
    <w:name w:val="List Bullet 4"/>
    <w:basedOn w:val="List4"/>
    <w:rsid w:val="00794EFB"/>
    <w:pPr>
      <w:numPr>
        <w:numId w:val="2"/>
      </w:numPr>
      <w:tabs>
        <w:tab w:val="clear" w:pos="1361"/>
      </w:tabs>
    </w:pPr>
  </w:style>
  <w:style w:type="paragraph" w:styleId="ListBullet5">
    <w:name w:val="List Bullet 5"/>
    <w:basedOn w:val="List5"/>
    <w:rsid w:val="00794EFB"/>
    <w:pPr>
      <w:numPr>
        <w:numId w:val="3"/>
      </w:numPr>
    </w:pPr>
  </w:style>
  <w:style w:type="paragraph" w:styleId="ListContinue2">
    <w:name w:val="List Continue 2"/>
    <w:basedOn w:val="List2"/>
    <w:rsid w:val="00794EFB"/>
    <w:pPr>
      <w:ind w:firstLine="0"/>
    </w:pPr>
  </w:style>
  <w:style w:type="paragraph" w:styleId="ListContinue3">
    <w:name w:val="List Continue 3"/>
    <w:basedOn w:val="List3"/>
    <w:rsid w:val="00794EFB"/>
    <w:pPr>
      <w:ind w:left="1021" w:firstLine="0"/>
    </w:pPr>
  </w:style>
  <w:style w:type="paragraph" w:styleId="ListContinue4">
    <w:name w:val="List Continue 4"/>
    <w:basedOn w:val="List4"/>
    <w:rsid w:val="00794EFB"/>
    <w:pPr>
      <w:ind w:firstLine="0"/>
    </w:pPr>
  </w:style>
  <w:style w:type="paragraph" w:styleId="ListContinue5">
    <w:name w:val="List Continue 5"/>
    <w:basedOn w:val="List5"/>
    <w:rsid w:val="00794EFB"/>
    <w:pPr>
      <w:ind w:firstLine="0"/>
    </w:pPr>
  </w:style>
  <w:style w:type="paragraph" w:styleId="ListNumber3">
    <w:name w:val="List Number 3"/>
    <w:basedOn w:val="List3"/>
    <w:rsid w:val="00794EFB"/>
    <w:pPr>
      <w:numPr>
        <w:numId w:val="4"/>
      </w:numPr>
    </w:pPr>
  </w:style>
  <w:style w:type="paragraph" w:styleId="ListNumber4">
    <w:name w:val="List Number 4"/>
    <w:basedOn w:val="List4"/>
    <w:rsid w:val="00794EFB"/>
    <w:pPr>
      <w:numPr>
        <w:numId w:val="5"/>
      </w:numPr>
    </w:pPr>
  </w:style>
  <w:style w:type="paragraph" w:styleId="ListNumber5">
    <w:name w:val="List Number 5"/>
    <w:basedOn w:val="List5"/>
    <w:rsid w:val="00794EFB"/>
    <w:pPr>
      <w:numPr>
        <w:numId w:val="6"/>
      </w:numPr>
    </w:pPr>
  </w:style>
  <w:style w:type="paragraph" w:styleId="BlockText">
    <w:name w:val="Block Text"/>
    <w:basedOn w:val="Normal"/>
    <w:rsid w:val="00794EFB"/>
    <w:pPr>
      <w:spacing w:after="120"/>
      <w:ind w:left="1440" w:right="1440"/>
    </w:pPr>
  </w:style>
  <w:style w:type="character" w:customStyle="1" w:styleId="Subscript">
    <w:name w:val="Subscript"/>
    <w:basedOn w:val="DefaultParagraphFont"/>
    <w:rsid w:val="00794EFB"/>
    <w:rPr>
      <w:sz w:val="16"/>
      <w:vertAlign w:val="subscript"/>
    </w:rPr>
  </w:style>
  <w:style w:type="character" w:customStyle="1" w:styleId="Superscript">
    <w:name w:val="Superscript"/>
    <w:basedOn w:val="DefaultParagraphFont"/>
    <w:rsid w:val="00794EFB"/>
    <w:rPr>
      <w:sz w:val="16"/>
      <w:vertAlign w:val="superscript"/>
    </w:rPr>
  </w:style>
  <w:style w:type="character" w:customStyle="1" w:styleId="Symbols">
    <w:name w:val="Symbols"/>
    <w:basedOn w:val="DefaultParagraphFont"/>
    <w:rsid w:val="00794EFB"/>
    <w:rPr>
      <w:rFonts w:ascii="Symbol" w:hAnsi="Symbol"/>
    </w:rPr>
  </w:style>
  <w:style w:type="character" w:customStyle="1" w:styleId="MenuOptions">
    <w:name w:val="Menu Options"/>
    <w:basedOn w:val="DefaultParagraphFont"/>
    <w:rsid w:val="00794EFB"/>
    <w:rPr>
      <w:rFonts w:ascii="Arial Narrow" w:hAnsi="Arial Narrow"/>
      <w:smallCaps/>
    </w:rPr>
  </w:style>
  <w:style w:type="character" w:customStyle="1" w:styleId="Buttons">
    <w:name w:val="Buttons"/>
    <w:basedOn w:val="DefaultParagraphFont"/>
    <w:rsid w:val="00794EFB"/>
    <w:rPr>
      <w:b/>
    </w:rPr>
  </w:style>
  <w:style w:type="character" w:customStyle="1" w:styleId="Underlined">
    <w:name w:val="Underlined"/>
    <w:basedOn w:val="DefaultParagraphFont"/>
    <w:rsid w:val="00794EFB"/>
    <w:rPr>
      <w:u w:val="single"/>
    </w:rPr>
  </w:style>
  <w:style w:type="paragraph" w:customStyle="1" w:styleId="TableBodyTextRight">
    <w:name w:val="Table Body Text Right"/>
    <w:basedOn w:val="TableBodyText"/>
    <w:rsid w:val="00794EFB"/>
    <w:pPr>
      <w:widowControl w:val="0"/>
      <w:autoSpaceDE w:val="0"/>
      <w:autoSpaceDN w:val="0"/>
      <w:adjustRightInd w:val="0"/>
      <w:jc w:val="right"/>
    </w:pPr>
    <w:rPr>
      <w:rFonts w:cs="Arial"/>
      <w:szCs w:val="18"/>
    </w:rPr>
  </w:style>
  <w:style w:type="paragraph" w:customStyle="1" w:styleId="CopyrightText">
    <w:name w:val="Copyright Text"/>
    <w:basedOn w:val="BodyText"/>
    <w:rsid w:val="00794EFB"/>
    <w:rPr>
      <w:sz w:val="18"/>
    </w:rPr>
  </w:style>
  <w:style w:type="paragraph" w:customStyle="1" w:styleId="BodySmallRight">
    <w:name w:val="Body Small Right"/>
    <w:basedOn w:val="BodyTextRight"/>
    <w:rsid w:val="00794EFB"/>
    <w:rPr>
      <w:sz w:val="18"/>
      <w:szCs w:val="18"/>
    </w:rPr>
  </w:style>
  <w:style w:type="paragraph" w:customStyle="1" w:styleId="MarginEdition">
    <w:name w:val="Margin Edition"/>
    <w:basedOn w:val="MarginNote"/>
    <w:rsid w:val="00794EFB"/>
    <w:pPr>
      <w:spacing w:before="0" w:after="0"/>
    </w:pPr>
    <w:rPr>
      <w:rFonts w:ascii="Times New Roman" w:hAnsi="Times New Roman"/>
      <w:color w:val="999999"/>
    </w:rPr>
  </w:style>
  <w:style w:type="paragraph" w:customStyle="1" w:styleId="Spacer">
    <w:name w:val="Spacer"/>
    <w:basedOn w:val="Normal"/>
    <w:rsid w:val="00794EFB"/>
    <w:rPr>
      <w:sz w:val="2"/>
      <w:szCs w:val="2"/>
    </w:rPr>
  </w:style>
  <w:style w:type="character" w:customStyle="1" w:styleId="Small">
    <w:name w:val="Small"/>
    <w:basedOn w:val="DefaultParagraphFont"/>
    <w:rsid w:val="00794EFB"/>
    <w:rPr>
      <w:sz w:val="16"/>
    </w:rPr>
  </w:style>
  <w:style w:type="paragraph" w:customStyle="1" w:styleId="WideTable">
    <w:name w:val="Wide Table"/>
    <w:basedOn w:val="Normal"/>
    <w:rsid w:val="00794EFB"/>
    <w:pPr>
      <w:ind w:left="-1418"/>
    </w:pPr>
    <w:rPr>
      <w:sz w:val="2"/>
      <w:szCs w:val="2"/>
    </w:rPr>
  </w:style>
  <w:style w:type="character" w:styleId="PageNumber">
    <w:name w:val="page number"/>
    <w:basedOn w:val="DefaultParagraphFont"/>
    <w:rsid w:val="00794EFB"/>
  </w:style>
  <w:style w:type="paragraph" w:styleId="Quote">
    <w:name w:val="Quote"/>
    <w:basedOn w:val="Heading1"/>
    <w:link w:val="QuoteChar"/>
    <w:qFormat/>
    <w:rsid w:val="00794EFB"/>
    <w:rPr>
      <w:b w:val="0"/>
      <w:sz w:val="72"/>
      <w:szCs w:val="72"/>
      <w:lang w:val="en-NZ"/>
    </w:rPr>
  </w:style>
  <w:style w:type="character" w:customStyle="1" w:styleId="QuoteChar">
    <w:name w:val="Quote Char"/>
    <w:basedOn w:val="DefaultParagraphFont"/>
    <w:link w:val="Quote"/>
    <w:rsid w:val="00794E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EFB"/>
    <w:pPr>
      <w:pageBreakBefore/>
    </w:pPr>
  </w:style>
  <w:style w:type="paragraph" w:customStyle="1" w:styleId="Border">
    <w:name w:val="Border"/>
    <w:basedOn w:val="Normal"/>
    <w:qFormat/>
    <w:rsid w:val="00794E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EFB"/>
    <w:rPr>
      <w:b/>
      <w:bCs/>
      <w:i/>
      <w:iCs/>
      <w:color w:val="auto"/>
    </w:rPr>
  </w:style>
  <w:style w:type="paragraph" w:styleId="IntenseQuote">
    <w:name w:val="Intense Quote"/>
    <w:basedOn w:val="Normal"/>
    <w:next w:val="Normal"/>
    <w:link w:val="IntenseQuoteChar"/>
    <w:uiPriority w:val="30"/>
    <w:qFormat/>
    <w:rsid w:val="00794E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E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EFB"/>
    <w:rPr>
      <w:smallCaps/>
      <w:color w:val="auto"/>
      <w:u w:val="single"/>
    </w:rPr>
  </w:style>
  <w:style w:type="character" w:styleId="IntenseReference">
    <w:name w:val="Intense Reference"/>
    <w:basedOn w:val="DefaultParagraphFont"/>
    <w:uiPriority w:val="32"/>
    <w:qFormat/>
    <w:rsid w:val="00794EFB"/>
    <w:rPr>
      <w:b/>
      <w:bCs/>
      <w:smallCaps/>
      <w:color w:val="auto"/>
      <w:spacing w:val="5"/>
      <w:u w:val="single"/>
    </w:rPr>
  </w:style>
  <w:style w:type="paragraph" w:customStyle="1" w:styleId="2ColumnHeading">
    <w:name w:val="2Column Heading"/>
    <w:basedOn w:val="BodyText"/>
    <w:qFormat/>
    <w:rsid w:val="00794EFB"/>
    <w:pPr>
      <w:spacing w:after="60"/>
      <w:ind w:left="-2268"/>
    </w:pPr>
    <w:rPr>
      <w:b/>
    </w:rPr>
  </w:style>
  <w:style w:type="paragraph" w:customStyle="1" w:styleId="Heading1TOC">
    <w:name w:val="Heading1 TOC"/>
    <w:basedOn w:val="Normal"/>
    <w:qFormat/>
    <w:rsid w:val="00794EFB"/>
    <w:pPr>
      <w:spacing w:before="240" w:after="120"/>
    </w:pPr>
    <w:rPr>
      <w:rFonts w:ascii="Times New Roman" w:hAnsi="Times New Roman"/>
      <w:b/>
      <w:sz w:val="32"/>
    </w:rPr>
  </w:style>
  <w:style w:type="paragraph" w:customStyle="1" w:styleId="Heading2TOC">
    <w:name w:val="Heading2 TOC"/>
    <w:basedOn w:val="Normal"/>
    <w:qFormat/>
    <w:rsid w:val="00794EFB"/>
    <w:pPr>
      <w:spacing w:before="240" w:after="60"/>
    </w:pPr>
    <w:rPr>
      <w:rFonts w:ascii="Times New Roman" w:hAnsi="Times New Roman"/>
      <w:b/>
      <w:sz w:val="28"/>
    </w:rPr>
  </w:style>
  <w:style w:type="character" w:customStyle="1" w:styleId="Underline">
    <w:name w:val="Underline"/>
    <w:basedOn w:val="DefaultParagraphFont"/>
    <w:qFormat/>
    <w:rsid w:val="00794EFB"/>
    <w:rPr>
      <w:u w:val="single"/>
    </w:rPr>
  </w:style>
  <w:style w:type="paragraph" w:styleId="BalloonText">
    <w:name w:val="Balloon Text"/>
    <w:basedOn w:val="Normal"/>
    <w:link w:val="BalloonTextChar"/>
    <w:rsid w:val="00794EFB"/>
    <w:rPr>
      <w:rFonts w:ascii="Tahoma" w:hAnsi="Tahoma" w:cs="Tahoma"/>
      <w:sz w:val="16"/>
      <w:szCs w:val="16"/>
    </w:rPr>
  </w:style>
  <w:style w:type="character" w:customStyle="1" w:styleId="BalloonTextChar">
    <w:name w:val="Balloon Text Char"/>
    <w:basedOn w:val="DefaultParagraphFont"/>
    <w:link w:val="BalloonText"/>
    <w:rsid w:val="00794E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E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E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EFB"/>
    <w:rPr>
      <w:b/>
      <w:color w:val="660033"/>
      <w:spacing w:val="0"/>
    </w:rPr>
  </w:style>
  <w:style w:type="paragraph" w:customStyle="1" w:styleId="Nameditemlist">
    <w:name w:val="Named item list"/>
    <w:basedOn w:val="BodyText"/>
    <w:qFormat/>
    <w:rsid w:val="00794EFB"/>
    <w:pPr>
      <w:tabs>
        <w:tab w:val="left" w:pos="2835"/>
      </w:tabs>
      <w:ind w:left="2835" w:hanging="2835"/>
    </w:pPr>
  </w:style>
  <w:style w:type="paragraph" w:customStyle="1" w:styleId="BodyTextnopadding">
    <w:name w:val="Body Text no padding"/>
    <w:basedOn w:val="BodyText"/>
    <w:qFormat/>
    <w:rsid w:val="00794EFB"/>
    <w:pPr>
      <w:spacing w:before="0" w:after="0"/>
    </w:pPr>
  </w:style>
  <w:style w:type="paragraph" w:customStyle="1" w:styleId="BodyTextBold">
    <w:name w:val="Body Text Bold"/>
    <w:basedOn w:val="BodyText"/>
    <w:qFormat/>
    <w:rsid w:val="00794EFB"/>
    <w:rPr>
      <w:b/>
    </w:rPr>
  </w:style>
  <w:style w:type="character" w:styleId="Hyperlink">
    <w:name w:val="Hyperlink"/>
    <w:basedOn w:val="DefaultParagraphFont"/>
    <w:uiPriority w:val="99"/>
    <w:unhideWhenUsed/>
    <w:rsid w:val="00842A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Words>
  <Characters>5703</Characters>
  <Application>Microsoft Office Word</Application>
  <DocSecurity>0</DocSecurity>
  <Lines>178</Lines>
  <Paragraphs>128</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AUMATW002 Inspect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2025-03-02T01:16:00Z</dcterms:created>
  <dcterms:modified xsi:type="dcterms:W3CDTF">2025-03-02T01:16:00Z</dcterms:modified>
</cp:coreProperties>
</file>