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EFD" w:rsidP="00DF7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AUMATW002 Inspect welding</w:t>
      </w:r>
      <w:r>
        <w:fldChar w:fldCharType="end"/>
      </w:r>
    </w:p>
    <w:p w:rsidR="00DF7EFD" w:rsidP="00DF7EFD">
      <w:pPr>
        <w:pStyle w:val="Version"/>
        <w:sectPr w:rsidSect="00A51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FC6" w:rsidP="00A51FC6">
      <w:pPr>
        <w:pStyle w:val="SuperHeading"/>
      </w:pPr>
      <w:r w:rsidRPr="00A51FC6">
        <w:t>Assessment Requirements for AUMATW002 Inspect welding</w:t>
      </w:r>
    </w:p>
    <w:p w:rsidR="00000000" w:rsidRPr="00A51FC6" w:rsidP="00A51FC6">
      <w:pPr>
        <w:pStyle w:val="Heading1"/>
      </w:pPr>
      <w:bookmarkStart w:id="1" w:name="O_574781"/>
      <w:bookmarkEnd w:id="1"/>
      <w:r w:rsidRPr="00A51FC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F7E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FC6" w:rsidP="00A51FC6">
            <w:pPr>
              <w:pStyle w:val="BodyText"/>
            </w:pPr>
            <w:r w:rsidRPr="00A51FC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FC6">
            <w:pPr>
              <w:pStyle w:val="BodyText"/>
              <w:rPr>
                <w:lang w:val="en-NZ"/>
              </w:rPr>
            </w:pPr>
            <w:r w:rsidRPr="00A51FC6">
              <w:rPr>
                <w:rStyle w:val="SpecialBold"/>
              </w:rPr>
              <w:t>Comment</w:t>
            </w:r>
          </w:p>
        </w:tc>
      </w:tr>
      <w:tr w:rsidTr="00DF7E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FC6">
            <w:pPr>
              <w:pStyle w:val="BodyText"/>
              <w:rPr>
                <w:lang w:val="en-NZ"/>
              </w:rPr>
            </w:pPr>
            <w:r w:rsidRPr="00A51FC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FC6" w:rsidP="00A51FC6">
            <w:pPr>
              <w:pStyle w:val="BodyText"/>
            </w:pPr>
            <w:r w:rsidRPr="00A51FC6">
              <w:t>Unit updated to reflect the new standards for Training Packages</w:t>
            </w:r>
          </w:p>
          <w:p w:rsidR="00000000" w:rsidRPr="00A51FC6" w:rsidP="00A51FC6">
            <w:pPr>
              <w:pStyle w:val="BodyText"/>
            </w:pPr>
            <w:r w:rsidRPr="00A51FC6">
              <w:t>Replaces AUMATW4002 Conduct welding inspection</w:t>
            </w:r>
          </w:p>
        </w:tc>
      </w:tr>
    </w:tbl>
    <w:p w:rsidR="00000000" w:rsidRPr="00A51FC6" w:rsidP="00A51FC6">
      <w:pPr>
        <w:pStyle w:val="BodyText"/>
      </w:pPr>
    </w:p>
    <w:p w:rsidR="00000000" w:rsidRPr="00A51FC6" w:rsidP="00A51FC6">
      <w:pPr>
        <w:pStyle w:val="AllowPageBreak"/>
      </w:pPr>
    </w:p>
    <w:p w:rsidR="00000000" w:rsidRPr="00A51FC6" w:rsidP="00A51FC6">
      <w:pPr>
        <w:pStyle w:val="Heading1"/>
      </w:pPr>
      <w:bookmarkStart w:id="2" w:name="O_574782"/>
      <w:bookmarkEnd w:id="2"/>
      <w:r w:rsidRPr="00A51FC6">
        <w:t>Performance Evidence</w:t>
      </w:r>
    </w:p>
    <w:p w:rsidR="00000000" w:rsidRPr="00A51FC6" w:rsidP="00DF7EFD">
      <w:pPr>
        <w:pStyle w:val="BodyText"/>
      </w:pPr>
      <w:r w:rsidRPr="00A51FC6">
        <w:t>Before competency can be determined, indi</w:t>
      </w:r>
      <w:r w:rsidRPr="00A51FC6">
        <w:t>viduals must have competently inspected and tested welds on vehicles bodies and components on a minimum of three occasions.</w:t>
      </w:r>
    </w:p>
    <w:p w:rsidR="00000000" w:rsidRPr="00A51FC6" w:rsidP="00DF7EFD">
      <w:pPr>
        <w:pStyle w:val="BodyText"/>
      </w:pPr>
      <w:r w:rsidRPr="00A51FC6">
        <w:t>Individuals must demonstrate they can:</w:t>
      </w:r>
    </w:p>
    <w:p w:rsidR="00000000" w:rsidRPr="00A51FC6" w:rsidP="00A51FC6">
      <w:pPr>
        <w:pStyle w:val="ListBullet"/>
      </w:pPr>
      <w:r w:rsidRPr="00A51FC6">
        <w:t>conduct welding inspections and tests, and identify deviations, observing work health and sa</w:t>
      </w:r>
      <w:r w:rsidRPr="00A51FC6">
        <w:t>fety (WHS) requirements and workplace procedures</w:t>
      </w:r>
    </w:p>
    <w:p w:rsidR="00000000" w:rsidRPr="00A51FC6" w:rsidP="00A51FC6">
      <w:pPr>
        <w:pStyle w:val="ListBullet"/>
      </w:pPr>
      <w:r w:rsidRPr="00A51FC6">
        <w:t>select and use weld inspection and testing equipment, methods and techniques</w:t>
      </w:r>
    </w:p>
    <w:p w:rsidR="00000000" w:rsidRPr="00A51FC6" w:rsidP="00A51FC6">
      <w:pPr>
        <w:pStyle w:val="ListBullet"/>
      </w:pPr>
      <w:r w:rsidRPr="00A51FC6">
        <w:t>interpret workplace weld quality requirements</w:t>
      </w:r>
    </w:p>
    <w:p w:rsidR="00000000" w:rsidRPr="00A51FC6" w:rsidP="00A51FC6">
      <w:pPr>
        <w:pStyle w:val="ListBullet"/>
      </w:pPr>
      <w:r w:rsidRPr="00A51FC6">
        <w:t xml:space="preserve">make recommendations for action, based on analysis of test results  </w:t>
      </w:r>
    </w:p>
    <w:p w:rsidR="00000000" w:rsidRPr="00A51FC6" w:rsidP="00A51FC6">
      <w:pPr>
        <w:pStyle w:val="ListBullet"/>
      </w:pPr>
      <w:r w:rsidRPr="00A51FC6">
        <w:t>clearly and legibly report inspection and test results and recommendations.</w:t>
      </w:r>
    </w:p>
    <w:p w:rsidR="00000000" w:rsidRPr="00A51FC6" w:rsidP="00A51FC6">
      <w:pPr>
        <w:pStyle w:val="AllowPageBreak"/>
      </w:pPr>
    </w:p>
    <w:p w:rsidR="00000000" w:rsidRPr="00A51FC6" w:rsidP="00A51FC6">
      <w:pPr>
        <w:pStyle w:val="Heading1"/>
      </w:pPr>
      <w:bookmarkStart w:id="3" w:name="O_574783"/>
      <w:bookmarkEnd w:id="3"/>
      <w:r w:rsidRPr="00A51FC6">
        <w:t>Knowledge Evidence</w:t>
      </w:r>
    </w:p>
    <w:p w:rsidR="00000000" w:rsidRPr="00A51FC6" w:rsidP="00DF7EFD">
      <w:pPr>
        <w:pStyle w:val="BodyText"/>
      </w:pPr>
      <w:r w:rsidRPr="00A51FC6">
        <w:t>Individuals must be able to demonstrate knowledge of:</w:t>
      </w:r>
    </w:p>
    <w:p w:rsidR="00000000" w:rsidRPr="00A51FC6" w:rsidP="00A51FC6">
      <w:pPr>
        <w:pStyle w:val="ListBullet"/>
      </w:pPr>
      <w:r w:rsidRPr="00A51FC6">
        <w:t>WHS requirements when inspecting welds</w:t>
      </w:r>
    </w:p>
    <w:p w:rsidR="00000000" w:rsidRPr="00A51FC6" w:rsidP="00A51FC6">
      <w:pPr>
        <w:pStyle w:val="ListBullet"/>
      </w:pPr>
      <w:r w:rsidRPr="00A51FC6">
        <w:t>workplace procedures when inspecting welds</w:t>
      </w:r>
    </w:p>
    <w:p w:rsidR="00000000" w:rsidRPr="00A51FC6" w:rsidP="00A51FC6">
      <w:pPr>
        <w:pStyle w:val="ListBullet"/>
      </w:pPr>
      <w:r w:rsidRPr="00A51FC6">
        <w:t>weld te</w:t>
      </w:r>
      <w:r w:rsidRPr="00A51FC6">
        <w:t>sting equipment methods and techniques</w:t>
      </w:r>
    </w:p>
    <w:p w:rsidR="00000000" w:rsidRPr="00A51FC6" w:rsidP="00A51FC6">
      <w:pPr>
        <w:pStyle w:val="ListBullet"/>
      </w:pPr>
      <w:r w:rsidRPr="00A51FC6">
        <w:t>processes for conducting post-welding inspections and tests</w:t>
      </w:r>
    </w:p>
    <w:p w:rsidR="00000000" w:rsidRPr="00A51FC6" w:rsidP="00A51FC6">
      <w:pPr>
        <w:pStyle w:val="ListBullet"/>
      </w:pPr>
      <w:r w:rsidRPr="00A51FC6">
        <w:t>workplace weld quality requirements</w:t>
      </w:r>
    </w:p>
    <w:p w:rsidR="00000000" w:rsidRPr="00A51FC6" w:rsidP="00A51FC6">
      <w:pPr>
        <w:pStyle w:val="ListBullet"/>
      </w:pPr>
      <w:r w:rsidRPr="00A51FC6">
        <w:t>non-destructive testing techniques</w:t>
      </w:r>
    </w:p>
    <w:p w:rsidR="00000000" w:rsidRPr="00A51FC6" w:rsidP="00A51FC6">
      <w:pPr>
        <w:pStyle w:val="ListBullet"/>
      </w:pPr>
      <w:r w:rsidRPr="00A51FC6">
        <w:t xml:space="preserve">methods for correcting welding defects   </w:t>
      </w:r>
    </w:p>
    <w:p w:rsidR="00000000" w:rsidRPr="00A51FC6" w:rsidP="00A51FC6">
      <w:pPr>
        <w:pStyle w:val="ListBullet"/>
      </w:pPr>
      <w:r w:rsidRPr="00A51FC6">
        <w:t>methods of controlling distortion of welds.</w:t>
      </w:r>
    </w:p>
    <w:p w:rsidR="00000000" w:rsidRPr="00A51FC6" w:rsidP="00A51FC6">
      <w:pPr>
        <w:pStyle w:val="AllowPageBreak"/>
      </w:pPr>
    </w:p>
    <w:p w:rsidR="00000000" w:rsidRPr="00A51FC6" w:rsidP="00A51FC6">
      <w:pPr>
        <w:pStyle w:val="Heading1"/>
      </w:pPr>
      <w:bookmarkStart w:id="4" w:name="O_574784"/>
      <w:bookmarkEnd w:id="4"/>
      <w:r w:rsidRPr="00A51FC6">
        <w:t>Assessment Conditions</w:t>
      </w:r>
    </w:p>
    <w:p w:rsidR="00000000" w:rsidRPr="00A51FC6" w:rsidP="00DF7EFD">
      <w:pPr>
        <w:pStyle w:val="BodyText"/>
      </w:pPr>
      <w:r w:rsidRPr="00A51FC6">
        <w:t>Assessors must satisfy SNR/AQTF assessor requirements.</w:t>
      </w:r>
    </w:p>
    <w:p w:rsidR="00000000" w:rsidRPr="00A51FC6" w:rsidP="00DF7EFD">
      <w:pPr>
        <w:pStyle w:val="BodyText"/>
      </w:pPr>
      <w:r w:rsidRPr="00A51FC6">
        <w:t>Competency is to be assessed in the workplace or a simulated environment that accurately reflects performance in a real workplace setting.</w:t>
      </w:r>
    </w:p>
    <w:p w:rsidR="00000000" w:rsidRPr="00A51FC6" w:rsidP="00DF7EFD">
      <w:pPr>
        <w:pStyle w:val="BodyText"/>
      </w:pPr>
      <w:r w:rsidRPr="00A51FC6">
        <w:t>Where assessment of com</w:t>
      </w:r>
      <w:r w:rsidRPr="00A51FC6">
        <w:t>petency includes third-party evidence, individuals must provide evidence that links them to the inspection and testing of vehicle and component welds, e.g. work orders.</w:t>
      </w:r>
    </w:p>
    <w:p w:rsidR="00000000" w:rsidRPr="00A51FC6" w:rsidP="00DF7EFD">
      <w:pPr>
        <w:pStyle w:val="BodyText"/>
      </w:pPr>
      <w:r w:rsidRPr="00A51FC6">
        <w:t xml:space="preserve">Assessors must verify performance evidence through questioning on skills and knowledge </w:t>
      </w:r>
      <w:r w:rsidRPr="00A51FC6">
        <w:t>to ensure correct interpretation and application.</w:t>
      </w:r>
    </w:p>
    <w:p w:rsidR="00000000" w:rsidRPr="00A51FC6" w:rsidP="00DF7EFD">
      <w:pPr>
        <w:pStyle w:val="BodyText"/>
      </w:pPr>
      <w:r w:rsidRPr="00A51FC6">
        <w:t>The following resources must be made available:</w:t>
      </w:r>
    </w:p>
    <w:p w:rsidR="00000000" w:rsidRPr="00A51FC6" w:rsidP="00A51FC6">
      <w:pPr>
        <w:pStyle w:val="ListBullet"/>
      </w:pPr>
      <w:r w:rsidRPr="00A51FC6">
        <w:t>automotive manufacturing workplace or simulated workplace</w:t>
      </w:r>
    </w:p>
    <w:p w:rsidR="00000000" w:rsidRPr="00A51FC6" w:rsidP="00A51FC6">
      <w:pPr>
        <w:pStyle w:val="ListBullet"/>
      </w:pPr>
      <w:r w:rsidRPr="00A51FC6">
        <w:t>tools, equipment and machinery required for inspecting and testing welding of vehicles and componentry</w:t>
      </w:r>
    </w:p>
    <w:p w:rsidR="00000000" w:rsidRPr="00A51FC6" w:rsidP="00A51FC6">
      <w:pPr>
        <w:pStyle w:val="ListBullet"/>
      </w:pPr>
      <w:r w:rsidRPr="00A51FC6">
        <w:t xml:space="preserve">vehicles and components with welds that require inspecting and testing </w:t>
      </w:r>
    </w:p>
    <w:p w:rsidR="00000000" w:rsidRPr="00A51FC6" w:rsidP="00A51FC6">
      <w:pPr>
        <w:pStyle w:val="ListBullet"/>
      </w:pPr>
      <w:r w:rsidRPr="00A51FC6">
        <w:t>workplace procedures and WHS requirements to inspect welds.</w:t>
      </w:r>
    </w:p>
    <w:p w:rsidR="00000000" w:rsidRPr="00A51FC6" w:rsidP="00A51FC6">
      <w:pPr>
        <w:pStyle w:val="AllowPageBreak"/>
      </w:pPr>
    </w:p>
    <w:p w:rsidR="00000000" w:rsidRPr="00A51FC6" w:rsidP="00A51FC6">
      <w:pPr>
        <w:pStyle w:val="Heading1"/>
      </w:pPr>
      <w:bookmarkStart w:id="5" w:name="O_574786"/>
      <w:bookmarkEnd w:id="5"/>
      <w:r w:rsidRPr="00A51FC6">
        <w:t>Link</w:t>
      </w:r>
      <w:r w:rsidRPr="00A51FC6">
        <w:t>s</w:t>
      </w:r>
    </w:p>
    <w:p w:rsidR="00000000" w:rsidRPr="00A51FC6" w:rsidP="00DF7EFD">
      <w:pPr>
        <w:pStyle w:val="BodyText"/>
      </w:pPr>
      <w:r w:rsidRPr="00A51F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31BE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A51FC6" w:rsidP="00DF7EFD">
      <w:pPr>
        <w:pStyle w:val="BodyText"/>
      </w:pPr>
      <w:r w:rsidRPr="00A51F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231BE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A51FC6" w:rsidP="00A51FC6"/>
    <w:sectPr w:rsidSect="00A51F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C6" w:rsidRPr="00DF7EFD" w:rsidP="00DF7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FD" w:rsidP="00A51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7EFD" w:rsidP="00A51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7EFD" w:rsidP="00A51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FC6" w:rsidRPr="00DF7EFD" w:rsidP="00DF7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EFD" w:rsidRPr="002D2AF8" w:rsidP="00A51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AUMATW002 Inspect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DF7EFD" w:rsidP="00A51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7E4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89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FC6"/>
  </w:style>
  <w:style w:type="character" w:customStyle="1" w:styleId="Heading1Char">
    <w:name w:val="Heading 1 Char"/>
    <w:basedOn w:val="DefaultParagraphFont"/>
    <w:link w:val="Heading1"/>
    <w:rsid w:val="00A51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F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FC6"/>
    <w:rPr>
      <w:b/>
      <w:spacing w:val="0"/>
    </w:rPr>
  </w:style>
  <w:style w:type="paragraph" w:customStyle="1" w:styleId="SuperHeading">
    <w:name w:val="SuperHeading"/>
    <w:basedOn w:val="Normal"/>
    <w:rsid w:val="00A51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FC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FC6"/>
    <w:rPr>
      <w:i/>
    </w:rPr>
  </w:style>
  <w:style w:type="paragraph" w:styleId="Caption">
    <w:name w:val="caption"/>
    <w:basedOn w:val="BodyText"/>
    <w:next w:val="Normal"/>
    <w:qFormat/>
    <w:rsid w:val="00A51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FC6"/>
  </w:style>
  <w:style w:type="paragraph" w:styleId="TableofFigures">
    <w:name w:val="table of figures"/>
    <w:basedOn w:val="Normal"/>
    <w:next w:val="Normal"/>
    <w:semiHidden/>
    <w:rsid w:val="00A51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FC6"/>
    <w:pPr>
      <w:numPr>
        <w:numId w:val="10"/>
      </w:numPr>
    </w:pPr>
  </w:style>
  <w:style w:type="character" w:customStyle="1" w:styleId="WingdingSymbols">
    <w:name w:val="Wingding Symbols"/>
    <w:rsid w:val="00A51FC6"/>
    <w:rPr>
      <w:rFonts w:ascii="Wingdings" w:hAnsi="Wingdings"/>
    </w:rPr>
  </w:style>
  <w:style w:type="paragraph" w:customStyle="1" w:styleId="TableHeading">
    <w:name w:val="Table Heading"/>
    <w:basedOn w:val="HeadingBase"/>
    <w:rsid w:val="00A51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FC6"/>
    <w:rPr>
      <w:color w:val="0033CC"/>
      <w:u w:val="none"/>
    </w:rPr>
  </w:style>
  <w:style w:type="paragraph" w:customStyle="1" w:styleId="BodyTextRight">
    <w:name w:val="Body Text Right"/>
    <w:basedOn w:val="BodyText"/>
    <w:rsid w:val="00A51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F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FC6"/>
    <w:rPr>
      <w:sz w:val="32"/>
    </w:rPr>
  </w:style>
  <w:style w:type="paragraph" w:customStyle="1" w:styleId="HeadingProcedure">
    <w:name w:val="Heading Procedure"/>
    <w:basedOn w:val="HeadingBase"/>
    <w:next w:val="Normal"/>
    <w:rsid w:val="00A51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FC6"/>
    <w:pPr>
      <w:spacing w:before="60" w:after="60"/>
    </w:pPr>
  </w:style>
  <w:style w:type="paragraph" w:styleId="ListContinue">
    <w:name w:val="List Continue"/>
    <w:basedOn w:val="List"/>
    <w:rsid w:val="00A51FC6"/>
    <w:pPr>
      <w:ind w:firstLine="0"/>
    </w:pPr>
  </w:style>
  <w:style w:type="paragraph" w:customStyle="1" w:styleId="ListNote">
    <w:name w:val="List Note"/>
    <w:basedOn w:val="List"/>
    <w:rsid w:val="00A51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FC6"/>
    <w:rPr>
      <w:rFonts w:ascii="Courier New" w:hAnsi="Courier New"/>
    </w:rPr>
  </w:style>
  <w:style w:type="paragraph" w:customStyle="1" w:styleId="NoteBullet">
    <w:name w:val="Note Bullet"/>
    <w:basedOn w:val="Note"/>
    <w:rsid w:val="00A51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F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FC6"/>
    <w:rPr>
      <w:b/>
      <w:smallCaps/>
    </w:rPr>
  </w:style>
  <w:style w:type="paragraph" w:customStyle="1" w:styleId="TableListNumber">
    <w:name w:val="Table List Number"/>
    <w:basedOn w:val="ListNumber"/>
    <w:rsid w:val="00A51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FC6"/>
    <w:pPr>
      <w:numPr>
        <w:numId w:val="8"/>
      </w:numPr>
    </w:pPr>
  </w:style>
  <w:style w:type="paragraph" w:customStyle="1" w:styleId="ListAlpha2">
    <w:name w:val="List Alpha 2"/>
    <w:basedOn w:val="List2"/>
    <w:rsid w:val="00A51FC6"/>
    <w:pPr>
      <w:numPr>
        <w:numId w:val="7"/>
      </w:numPr>
    </w:pPr>
  </w:style>
  <w:style w:type="paragraph" w:styleId="List2">
    <w:name w:val="List 2"/>
    <w:basedOn w:val="BodyText"/>
    <w:rsid w:val="00A51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F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F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FC6"/>
    <w:pPr>
      <w:numPr>
        <w:numId w:val="3"/>
      </w:numPr>
    </w:pPr>
  </w:style>
  <w:style w:type="paragraph" w:styleId="ListContinue2">
    <w:name w:val="List Continue 2"/>
    <w:basedOn w:val="List2"/>
    <w:rsid w:val="00A51FC6"/>
    <w:pPr>
      <w:ind w:firstLine="0"/>
    </w:pPr>
  </w:style>
  <w:style w:type="paragraph" w:styleId="ListContinue3">
    <w:name w:val="List Continue 3"/>
    <w:basedOn w:val="List3"/>
    <w:rsid w:val="00A51FC6"/>
    <w:pPr>
      <w:ind w:left="1021" w:firstLine="0"/>
    </w:pPr>
  </w:style>
  <w:style w:type="paragraph" w:styleId="ListContinue4">
    <w:name w:val="List Continue 4"/>
    <w:basedOn w:val="List4"/>
    <w:rsid w:val="00A51FC6"/>
    <w:pPr>
      <w:ind w:firstLine="0"/>
    </w:pPr>
  </w:style>
  <w:style w:type="paragraph" w:styleId="ListContinue5">
    <w:name w:val="List Continue 5"/>
    <w:basedOn w:val="List5"/>
    <w:rsid w:val="00A51FC6"/>
    <w:pPr>
      <w:ind w:firstLine="0"/>
    </w:pPr>
  </w:style>
  <w:style w:type="paragraph" w:styleId="ListNumber3">
    <w:name w:val="List Number 3"/>
    <w:basedOn w:val="List3"/>
    <w:rsid w:val="00A51FC6"/>
    <w:pPr>
      <w:numPr>
        <w:numId w:val="4"/>
      </w:numPr>
    </w:pPr>
  </w:style>
  <w:style w:type="paragraph" w:styleId="ListNumber4">
    <w:name w:val="List Number 4"/>
    <w:basedOn w:val="List4"/>
    <w:rsid w:val="00A51FC6"/>
    <w:pPr>
      <w:numPr>
        <w:numId w:val="5"/>
      </w:numPr>
    </w:pPr>
  </w:style>
  <w:style w:type="paragraph" w:styleId="ListNumber5">
    <w:name w:val="List Number 5"/>
    <w:basedOn w:val="List5"/>
    <w:rsid w:val="00A51FC6"/>
    <w:pPr>
      <w:numPr>
        <w:numId w:val="6"/>
      </w:numPr>
    </w:pPr>
  </w:style>
  <w:style w:type="paragraph" w:styleId="BlockText">
    <w:name w:val="Block Text"/>
    <w:basedOn w:val="Normal"/>
    <w:rsid w:val="00A51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FC6"/>
    <w:rPr>
      <w:sz w:val="16"/>
      <w:vertAlign w:val="superscript"/>
    </w:rPr>
  </w:style>
  <w:style w:type="character" w:customStyle="1" w:styleId="Symbols">
    <w:name w:val="Symbols"/>
    <w:basedOn w:val="DefaultParagraphFont"/>
    <w:rsid w:val="00A51FC6"/>
    <w:rPr>
      <w:rFonts w:ascii="Symbol" w:hAnsi="Symbol"/>
    </w:rPr>
  </w:style>
  <w:style w:type="character" w:customStyle="1" w:styleId="MenuOptions">
    <w:name w:val="Menu Options"/>
    <w:basedOn w:val="DefaultParagraphFont"/>
    <w:rsid w:val="00A51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FC6"/>
    <w:rPr>
      <w:b/>
    </w:rPr>
  </w:style>
  <w:style w:type="character" w:customStyle="1" w:styleId="Underlined">
    <w:name w:val="Underlined"/>
    <w:basedOn w:val="DefaultParagraphFont"/>
    <w:rsid w:val="00A51FC6"/>
    <w:rPr>
      <w:u w:val="single"/>
    </w:rPr>
  </w:style>
  <w:style w:type="paragraph" w:customStyle="1" w:styleId="TableBodyTextRight">
    <w:name w:val="Table Body Text Right"/>
    <w:basedOn w:val="TableBodyText"/>
    <w:rsid w:val="00A51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FC6"/>
    <w:rPr>
      <w:sz w:val="18"/>
    </w:rPr>
  </w:style>
  <w:style w:type="paragraph" w:customStyle="1" w:styleId="BodySmallRight">
    <w:name w:val="Body Small Right"/>
    <w:basedOn w:val="BodyTextRight"/>
    <w:rsid w:val="00A51FC6"/>
    <w:rPr>
      <w:sz w:val="18"/>
      <w:szCs w:val="18"/>
    </w:rPr>
  </w:style>
  <w:style w:type="paragraph" w:customStyle="1" w:styleId="MarginEdition">
    <w:name w:val="Margin Edition"/>
    <w:basedOn w:val="MarginNote"/>
    <w:rsid w:val="00A51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FC6"/>
    <w:rPr>
      <w:sz w:val="2"/>
      <w:szCs w:val="2"/>
    </w:rPr>
  </w:style>
  <w:style w:type="character" w:customStyle="1" w:styleId="Small">
    <w:name w:val="Small"/>
    <w:basedOn w:val="DefaultParagraphFont"/>
    <w:rsid w:val="00A51FC6"/>
    <w:rPr>
      <w:sz w:val="16"/>
    </w:rPr>
  </w:style>
  <w:style w:type="paragraph" w:customStyle="1" w:styleId="WideTable">
    <w:name w:val="Wide Table"/>
    <w:basedOn w:val="Normal"/>
    <w:rsid w:val="00A51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FC6"/>
  </w:style>
  <w:style w:type="paragraph" w:styleId="Quote">
    <w:name w:val="Quote"/>
    <w:basedOn w:val="Heading1"/>
    <w:link w:val="QuoteChar"/>
    <w:qFormat/>
    <w:rsid w:val="00A51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FC6"/>
    <w:pPr>
      <w:pageBreakBefore/>
    </w:pPr>
  </w:style>
  <w:style w:type="paragraph" w:customStyle="1" w:styleId="Border">
    <w:name w:val="Border"/>
    <w:basedOn w:val="Normal"/>
    <w:qFormat/>
    <w:rsid w:val="00A51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FC6"/>
    <w:rPr>
      <w:u w:val="single"/>
    </w:rPr>
  </w:style>
  <w:style w:type="character" w:customStyle="1" w:styleId="BoldandItalics">
    <w:name w:val="Bold and Italics"/>
    <w:qFormat/>
    <w:rsid w:val="00A51FC6"/>
    <w:rPr>
      <w:b/>
      <w:i/>
      <w:u w:val="none"/>
    </w:rPr>
  </w:style>
  <w:style w:type="paragraph" w:styleId="BalloonText">
    <w:name w:val="Balloon Text"/>
    <w:basedOn w:val="Normal"/>
    <w:link w:val="BalloonTextChar"/>
    <w:rsid w:val="00A51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F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7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2487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AUMATW002 Inspect welding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2018-12-12T02:45:00Z</dcterms:created>
  <dcterms:modified xsi:type="dcterms:W3CDTF">2018-12-12T02:45:00Z</dcterms:modified>
</cp:coreProperties>
</file>