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71C5" w:rsidP="00E371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AUMATR002 Install and maintain motor vehicle instrumentation sensors and transmitters</w:t>
      </w:r>
      <w:r>
        <w:fldChar w:fldCharType="end"/>
      </w:r>
    </w:p>
    <w:p w:rsidR="00E371C5" w:rsidP="00E371C5">
      <w:pPr>
        <w:pStyle w:val="Version"/>
        <w:sectPr w:rsidSect="00BB35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35EC" w:rsidP="00BB35EC">
      <w:pPr>
        <w:pStyle w:val="SuperHeading"/>
      </w:pPr>
      <w:r w:rsidRPr="00BB35EC">
        <w:t>Assessment Requirements for AUMATR002 Install and maintain motor vehicle instrumentation sensors and transmitters</w:t>
      </w:r>
    </w:p>
    <w:p w:rsidR="00000000" w:rsidRPr="00BB35EC" w:rsidP="00BB35EC">
      <w:pPr>
        <w:pStyle w:val="Heading1"/>
      </w:pPr>
      <w:bookmarkStart w:id="1" w:name="O_574724"/>
      <w:bookmarkEnd w:id="1"/>
      <w:r w:rsidRPr="00BB35EC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E371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5EC" w:rsidP="00BB35EC">
            <w:pPr>
              <w:pStyle w:val="BodyText"/>
            </w:pPr>
            <w:r w:rsidRPr="00BB35EC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5EC">
            <w:pPr>
              <w:pStyle w:val="BodyText"/>
              <w:rPr>
                <w:lang w:val="en-NZ"/>
              </w:rPr>
            </w:pPr>
            <w:r w:rsidRPr="00BB35EC">
              <w:rPr>
                <w:rStyle w:val="SpecialBold"/>
              </w:rPr>
              <w:t>Comment</w:t>
            </w:r>
          </w:p>
        </w:tc>
      </w:tr>
      <w:tr w:rsidTr="00E371C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5EC">
            <w:pPr>
              <w:pStyle w:val="BodyText"/>
              <w:rPr>
                <w:lang w:val="en-NZ"/>
              </w:rPr>
            </w:pPr>
            <w:r w:rsidRPr="00BB35EC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5EC" w:rsidP="00BB35EC">
            <w:pPr>
              <w:pStyle w:val="BodyText"/>
            </w:pPr>
            <w:r w:rsidRPr="00BB35EC">
              <w:t>Unit updated to reflect the new standards for Training Packages</w:t>
            </w:r>
          </w:p>
          <w:p w:rsidR="00000000" w:rsidRPr="00BB35EC" w:rsidP="00BB35EC">
            <w:pPr>
              <w:pStyle w:val="BodyText"/>
            </w:pPr>
            <w:r w:rsidRPr="00BB35EC">
              <w:t>Replaces AUMATR4002 Use sensors to acquire motor vehicle data for development purposes</w:t>
            </w:r>
          </w:p>
        </w:tc>
      </w:tr>
    </w:tbl>
    <w:p w:rsidR="00000000" w:rsidRPr="00BB35EC" w:rsidP="00BB35EC">
      <w:pPr>
        <w:pStyle w:val="BodyText"/>
      </w:pPr>
    </w:p>
    <w:p w:rsidR="00000000" w:rsidRPr="00BB35EC" w:rsidP="00BB35EC">
      <w:pPr>
        <w:pStyle w:val="AllowPageBreak"/>
      </w:pPr>
    </w:p>
    <w:p w:rsidR="00000000" w:rsidRPr="00BB35EC" w:rsidP="00BB35EC">
      <w:pPr>
        <w:pStyle w:val="Heading1"/>
      </w:pPr>
      <w:bookmarkStart w:id="2" w:name="O_574725"/>
      <w:bookmarkEnd w:id="2"/>
      <w:r w:rsidRPr="00BB35EC">
        <w:t>Performance Evidence</w:t>
      </w:r>
    </w:p>
    <w:p w:rsidR="00000000" w:rsidRPr="00BB35EC" w:rsidP="00E371C5">
      <w:pPr>
        <w:pStyle w:val="BodyText"/>
      </w:pPr>
      <w:r w:rsidRPr="00BB35EC">
        <w:t>Before competency can be determined, individuals must have competently installed, adjusted and maintained instrumentation sensors</w:t>
      </w:r>
      <w:r w:rsidRPr="00BB35EC">
        <w:t xml:space="preserve"> and transmitters on a minimum of three occasions.</w:t>
      </w:r>
    </w:p>
    <w:p w:rsidR="00000000" w:rsidRPr="00BB35EC" w:rsidP="00E371C5">
      <w:pPr>
        <w:pStyle w:val="BodyText"/>
      </w:pPr>
      <w:r w:rsidRPr="00BB35EC">
        <w:t xml:space="preserve">Individuals must demonstrate they can: </w:t>
      </w:r>
    </w:p>
    <w:p w:rsidR="00000000" w:rsidRPr="00BB35EC" w:rsidP="00BB35EC">
      <w:pPr>
        <w:pStyle w:val="ListBullet"/>
      </w:pPr>
      <w:r w:rsidRPr="00BB35EC">
        <w:t>comply with workplace procedures and work health and safety (WHS) requirements relating to installing, adjusting and maintaining instrumentation sensors and transmi</w:t>
      </w:r>
      <w:r w:rsidRPr="00BB35EC">
        <w:t>tters</w:t>
      </w:r>
    </w:p>
    <w:p w:rsidR="00000000" w:rsidRPr="00BB35EC" w:rsidP="00BB35EC">
      <w:pPr>
        <w:pStyle w:val="ListBullet"/>
      </w:pPr>
      <w:r w:rsidRPr="00BB35EC">
        <w:t>comply with industry code of practice in using instrumentation sensors, signal transmitters and final control units</w:t>
      </w:r>
    </w:p>
    <w:p w:rsidR="00000000" w:rsidRPr="00BB35EC" w:rsidP="00BB35EC">
      <w:pPr>
        <w:pStyle w:val="ListBullet"/>
      </w:pPr>
      <w:r w:rsidRPr="00BB35EC">
        <w:t>communicate vehicle data with co-workers</w:t>
      </w:r>
    </w:p>
    <w:p w:rsidR="00000000" w:rsidRPr="00BB35EC" w:rsidP="00BB35EC">
      <w:pPr>
        <w:pStyle w:val="ListBullet"/>
      </w:pPr>
      <w:r w:rsidRPr="00BB35EC">
        <w:t>select tools and equipment appropriate to the installation and maintenance of motor vehicle instrumentation sensors and transmitters</w:t>
      </w:r>
    </w:p>
    <w:p w:rsidR="00000000" w:rsidRPr="00BB35EC" w:rsidP="00BB35EC">
      <w:pPr>
        <w:pStyle w:val="ListBullet"/>
      </w:pPr>
      <w:r w:rsidRPr="00BB35EC">
        <w:t xml:space="preserve">check the currency of equipment calibrations  </w:t>
      </w:r>
    </w:p>
    <w:p w:rsidR="00000000" w:rsidRPr="00BB35EC" w:rsidP="00BB35EC">
      <w:pPr>
        <w:pStyle w:val="ListBullet"/>
      </w:pPr>
      <w:r w:rsidRPr="00BB35EC">
        <w:t>complete test results relating to installing, adjusting and maintaining inst</w:t>
      </w:r>
      <w:r w:rsidRPr="00BB35EC">
        <w:t>rumentation sensors and transmitters.</w:t>
      </w:r>
    </w:p>
    <w:p w:rsidR="00000000" w:rsidRPr="00BB35EC" w:rsidP="00BB35EC">
      <w:pPr>
        <w:pStyle w:val="AllowPageBreak"/>
      </w:pPr>
    </w:p>
    <w:p w:rsidR="00000000" w:rsidRPr="00BB35EC" w:rsidP="00BB35EC">
      <w:pPr>
        <w:pStyle w:val="Heading1"/>
      </w:pPr>
      <w:bookmarkStart w:id="3" w:name="O_574726"/>
      <w:bookmarkEnd w:id="3"/>
      <w:r w:rsidRPr="00BB35EC">
        <w:t>Knowledge Evidence</w:t>
      </w:r>
    </w:p>
    <w:p w:rsidR="00000000" w:rsidRPr="00BB35EC" w:rsidP="00E371C5">
      <w:pPr>
        <w:pStyle w:val="BodyText"/>
      </w:pPr>
      <w:r w:rsidRPr="00BB35EC">
        <w:t>Individuals must be able to demonstrate knowledge of:</w:t>
      </w:r>
    </w:p>
    <w:p w:rsidR="00000000" w:rsidRPr="00BB35EC" w:rsidP="00BB35EC">
      <w:pPr>
        <w:pStyle w:val="ListBullet"/>
      </w:pPr>
      <w:r w:rsidRPr="00BB35EC">
        <w:t>WHS requirements relating to installing, adjusting and maintaining instrumentation sensors and transmitters</w:t>
      </w:r>
    </w:p>
    <w:p w:rsidR="00000000" w:rsidRPr="00BB35EC" w:rsidP="00BB35EC">
      <w:pPr>
        <w:pStyle w:val="ListBullet"/>
      </w:pPr>
      <w:r w:rsidRPr="00BB35EC">
        <w:t>workplace procedure</w:t>
      </w:r>
      <w:r w:rsidRPr="00BB35EC">
        <w:t>s to gather data from vehicle sensors for further development</w:t>
      </w:r>
    </w:p>
    <w:p w:rsidR="00000000" w:rsidRPr="00BB35EC" w:rsidP="00BB35EC">
      <w:pPr>
        <w:pStyle w:val="ListBullet"/>
      </w:pPr>
      <w:r w:rsidRPr="00BB35EC">
        <w:t>types of sensors, signal transmitters and final control elements, and procedures for their safe use, operation and maintenance</w:t>
      </w:r>
    </w:p>
    <w:p w:rsidR="00000000" w:rsidRPr="00BB35EC" w:rsidP="00BB35EC">
      <w:pPr>
        <w:pStyle w:val="ListBullet"/>
      </w:pPr>
      <w:r w:rsidRPr="00BB35EC">
        <w:t xml:space="preserve">procedures for identifying faulty sensors </w:t>
      </w:r>
    </w:p>
    <w:p w:rsidR="00000000" w:rsidRPr="00BB35EC" w:rsidP="00BB35EC">
      <w:pPr>
        <w:pStyle w:val="ListBullet"/>
      </w:pPr>
      <w:r w:rsidRPr="00BB35EC">
        <w:t xml:space="preserve">recording and reporting </w:t>
      </w:r>
      <w:r w:rsidRPr="00BB35EC">
        <w:t>documentation and vehicle data.</w:t>
      </w:r>
    </w:p>
    <w:p w:rsidR="00000000" w:rsidRPr="00BB35EC" w:rsidP="00BB35EC">
      <w:pPr>
        <w:pStyle w:val="AllowPageBreak"/>
      </w:pPr>
    </w:p>
    <w:p w:rsidR="00000000" w:rsidRPr="00BB35EC" w:rsidP="00BB35EC">
      <w:pPr>
        <w:pStyle w:val="Heading1"/>
      </w:pPr>
      <w:bookmarkStart w:id="4" w:name="O_574727"/>
      <w:bookmarkEnd w:id="4"/>
      <w:r w:rsidRPr="00BB35EC">
        <w:t>Assessment Conditions</w:t>
      </w:r>
    </w:p>
    <w:p w:rsidR="00000000" w:rsidRPr="00BB35EC" w:rsidP="00E371C5">
      <w:pPr>
        <w:pStyle w:val="BodyText"/>
      </w:pPr>
      <w:r w:rsidRPr="00BB35EC">
        <w:t>Assessors must satisfy SNR/AQTF assessor requirements.</w:t>
      </w:r>
    </w:p>
    <w:p w:rsidR="00000000" w:rsidRPr="00BB35EC" w:rsidP="00E371C5">
      <w:pPr>
        <w:pStyle w:val="BodyText"/>
      </w:pPr>
      <w:r w:rsidRPr="00BB35EC">
        <w:t xml:space="preserve">Competency is to be assessed in the workplace or a simulated environment that accurately reflects performance in a real workplace </w:t>
      </w:r>
      <w:r w:rsidRPr="00BB35EC">
        <w:t>setting.</w:t>
      </w:r>
    </w:p>
    <w:p w:rsidR="00000000" w:rsidRPr="00BB35EC" w:rsidP="00E371C5">
      <w:pPr>
        <w:pStyle w:val="BodyText"/>
      </w:pPr>
      <w:r w:rsidRPr="00BB35EC">
        <w:t>Where assessment of competency includes third-party evidence, individuals must provide evidence that links them to the vehicles that they have worked on, e.g. repair orders.</w:t>
      </w:r>
    </w:p>
    <w:p w:rsidR="00000000" w:rsidRPr="00BB35EC" w:rsidP="00E371C5">
      <w:pPr>
        <w:pStyle w:val="BodyText"/>
      </w:pPr>
      <w:r w:rsidRPr="00BB35EC">
        <w:t xml:space="preserve">Assessors must verify performance evidence through questioning on skills </w:t>
      </w:r>
      <w:r w:rsidRPr="00BB35EC">
        <w:t>and knowledge to ensure correct interpretation and application.</w:t>
      </w:r>
    </w:p>
    <w:p w:rsidR="00000000" w:rsidRPr="00BB35EC" w:rsidP="00E371C5">
      <w:pPr>
        <w:pStyle w:val="BodyText"/>
      </w:pPr>
      <w:r w:rsidRPr="00BB35EC">
        <w:t>The following resources must be made available:</w:t>
      </w:r>
    </w:p>
    <w:p w:rsidR="00000000" w:rsidRPr="00BB35EC" w:rsidP="00BB35EC">
      <w:pPr>
        <w:pStyle w:val="ListBullet"/>
      </w:pPr>
      <w:r w:rsidRPr="00BB35EC">
        <w:t>automotive manufacturing workplace or simulated workplace</w:t>
      </w:r>
    </w:p>
    <w:p w:rsidR="00000000" w:rsidRPr="00BB35EC" w:rsidP="00BB35EC">
      <w:pPr>
        <w:pStyle w:val="ListBullet"/>
      </w:pPr>
      <w:r w:rsidRPr="00BB35EC">
        <w:t>sensors to acquire motor vehicle data for development purposes</w:t>
      </w:r>
    </w:p>
    <w:p w:rsidR="00000000" w:rsidRPr="00BB35EC" w:rsidP="00BB35EC">
      <w:pPr>
        <w:pStyle w:val="ListBullet"/>
      </w:pPr>
      <w:r w:rsidRPr="00BB35EC">
        <w:t>tools and equipment required to gather data</w:t>
      </w:r>
    </w:p>
    <w:p w:rsidR="00000000" w:rsidRPr="00BB35EC" w:rsidP="00BB35EC">
      <w:pPr>
        <w:pStyle w:val="ListBullet"/>
      </w:pPr>
      <w:r w:rsidRPr="00BB35EC">
        <w:t>workplace and manufacturer instructions</w:t>
      </w:r>
    </w:p>
    <w:p w:rsidR="00000000" w:rsidRPr="00BB35EC" w:rsidP="00BB35EC">
      <w:pPr>
        <w:pStyle w:val="ListBullet"/>
      </w:pPr>
      <w:r w:rsidRPr="00BB35EC">
        <w:t xml:space="preserve">work plans and sensor specifications </w:t>
      </w:r>
    </w:p>
    <w:p w:rsidR="00000000" w:rsidRPr="00BB35EC" w:rsidP="00BB35EC">
      <w:pPr>
        <w:pStyle w:val="ListBullet"/>
      </w:pPr>
      <w:r w:rsidRPr="00BB35EC">
        <w:t>workplace procedures to gather data from vehicle sensors for further development.</w:t>
      </w:r>
    </w:p>
    <w:p w:rsidR="00000000" w:rsidRPr="00BB35EC" w:rsidP="00BB35EC">
      <w:pPr>
        <w:pStyle w:val="AllowPageBreak"/>
      </w:pPr>
    </w:p>
    <w:p w:rsidR="00000000" w:rsidRPr="00BB35EC" w:rsidP="00BB35EC">
      <w:pPr>
        <w:pStyle w:val="Heading1"/>
      </w:pPr>
      <w:bookmarkStart w:id="5" w:name="O_574729"/>
      <w:bookmarkEnd w:id="5"/>
      <w:r w:rsidRPr="00BB35EC">
        <w:t>Links</w:t>
      </w:r>
    </w:p>
    <w:p w:rsidR="00000000" w:rsidRPr="00BB35EC" w:rsidP="00E371C5">
      <w:pPr>
        <w:pStyle w:val="BodyText"/>
      </w:pPr>
      <w:r w:rsidRPr="00BB35EC">
        <w:t>Companion Volume implementati</w:t>
      </w:r>
      <w:r w:rsidRPr="00BB35EC">
        <w:t xml:space="preserve">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EC7171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BB35EC" w:rsidP="00E371C5">
      <w:pPr>
        <w:pStyle w:val="BodyText"/>
      </w:pPr>
      <w:r w:rsidRPr="00BB35E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"https://vetnet.education.gov.au/Pages/TrainingDocs.aspx?q=bd587669-08b3-4cd5-85f0-f9fa0c6304c1" </w:instrText>
      </w:r>
      <w:r>
        <w:fldChar w:fldCharType="separate"/>
      </w:r>
      <w:r w:rsidRPr="00EC7171">
        <w:rPr>
          <w:rStyle w:val="Hyperlink"/>
        </w:rPr>
        <w:t>https://vetnet.education.gov.au/Pages/TrainingDocs.aspx?q=bd587669-08b3-4cd5-85f0-f9fa0c6304c1</w:t>
      </w:r>
      <w:r>
        <w:fldChar w:fldCharType="end"/>
      </w:r>
    </w:p>
    <w:p w:rsidR="00000000" w:rsidRPr="00BB35EC" w:rsidP="00BB35EC"/>
    <w:sectPr w:rsidSect="00BB35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5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5EC" w:rsidRPr="00E371C5" w:rsidP="00E371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5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C5" w:rsidP="00BB35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371C5" w:rsidP="00BB35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371C5" w:rsidP="00BB35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5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35EC" w:rsidRPr="00E371C5" w:rsidP="00E371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5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71C5" w:rsidRPr="002D2AF8" w:rsidP="00BB35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AUMATR002 Install and maintain motor vehicle instrumentation sensors and transmitters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December 2018</w:t>
    </w:r>
    <w:r>
      <w:fldChar w:fldCharType="end"/>
    </w:r>
  </w:p>
  <w:p w:rsidR="00E371C5" w:rsidP="00BB35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7895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D6DC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5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35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35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35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35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35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35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35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35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35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35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35EC"/>
  </w:style>
  <w:style w:type="character" w:customStyle="1" w:styleId="Heading1Char">
    <w:name w:val="Heading 1 Char"/>
    <w:basedOn w:val="DefaultParagraphFont"/>
    <w:link w:val="Heading1"/>
    <w:rsid w:val="00BB35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35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35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35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35EC"/>
    <w:rPr>
      <w:b/>
      <w:spacing w:val="0"/>
    </w:rPr>
  </w:style>
  <w:style w:type="paragraph" w:customStyle="1" w:styleId="SuperHeading">
    <w:name w:val="SuperHeading"/>
    <w:basedOn w:val="Normal"/>
    <w:rsid w:val="00BB35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35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35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35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35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35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35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35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35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35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35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35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35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35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35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35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35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35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35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35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35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35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35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35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35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35E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35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35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35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35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35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35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35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35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35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35EC"/>
    <w:rPr>
      <w:i/>
    </w:rPr>
  </w:style>
  <w:style w:type="paragraph" w:styleId="Caption">
    <w:name w:val="caption"/>
    <w:basedOn w:val="BodyText"/>
    <w:next w:val="Normal"/>
    <w:qFormat/>
    <w:rsid w:val="00BB35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35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35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35EC"/>
  </w:style>
  <w:style w:type="paragraph" w:styleId="TableofFigures">
    <w:name w:val="table of figures"/>
    <w:basedOn w:val="Normal"/>
    <w:next w:val="Normal"/>
    <w:semiHidden/>
    <w:rsid w:val="00BB35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35EC"/>
    <w:pPr>
      <w:numPr>
        <w:numId w:val="10"/>
      </w:numPr>
    </w:pPr>
  </w:style>
  <w:style w:type="character" w:customStyle="1" w:styleId="WingdingSymbols">
    <w:name w:val="Wingding Symbols"/>
    <w:rsid w:val="00BB35EC"/>
    <w:rPr>
      <w:rFonts w:ascii="Wingdings" w:hAnsi="Wingdings"/>
    </w:rPr>
  </w:style>
  <w:style w:type="paragraph" w:customStyle="1" w:styleId="TableHeading">
    <w:name w:val="Table Heading"/>
    <w:basedOn w:val="HeadingBase"/>
    <w:rsid w:val="00BB35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35EC"/>
    <w:rPr>
      <w:color w:val="0033CC"/>
      <w:u w:val="none"/>
    </w:rPr>
  </w:style>
  <w:style w:type="paragraph" w:customStyle="1" w:styleId="BodyTextRight">
    <w:name w:val="Body Text Right"/>
    <w:basedOn w:val="BodyText"/>
    <w:rsid w:val="00BB35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35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35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35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35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35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35EC"/>
    <w:rPr>
      <w:sz w:val="32"/>
    </w:rPr>
  </w:style>
  <w:style w:type="paragraph" w:customStyle="1" w:styleId="HeadingProcedure">
    <w:name w:val="Heading Procedure"/>
    <w:basedOn w:val="HeadingBase"/>
    <w:next w:val="Normal"/>
    <w:rsid w:val="00BB35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35EC"/>
    <w:pPr>
      <w:spacing w:before="60" w:after="60"/>
    </w:pPr>
  </w:style>
  <w:style w:type="paragraph" w:styleId="ListContinue">
    <w:name w:val="List Continue"/>
    <w:basedOn w:val="List"/>
    <w:rsid w:val="00BB35EC"/>
    <w:pPr>
      <w:ind w:firstLine="0"/>
    </w:pPr>
  </w:style>
  <w:style w:type="paragraph" w:customStyle="1" w:styleId="ListNote">
    <w:name w:val="List Note"/>
    <w:basedOn w:val="List"/>
    <w:rsid w:val="00BB35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35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35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35EC"/>
    <w:rPr>
      <w:rFonts w:ascii="Courier New" w:hAnsi="Courier New"/>
    </w:rPr>
  </w:style>
  <w:style w:type="paragraph" w:customStyle="1" w:styleId="NoteBullet">
    <w:name w:val="Note Bullet"/>
    <w:basedOn w:val="Note"/>
    <w:rsid w:val="00BB35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35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35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35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35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35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35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35EC"/>
    <w:rPr>
      <w:b/>
      <w:smallCaps/>
    </w:rPr>
  </w:style>
  <w:style w:type="paragraph" w:customStyle="1" w:styleId="TableListNumber">
    <w:name w:val="Table List Number"/>
    <w:basedOn w:val="ListNumber"/>
    <w:rsid w:val="00BB35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35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35EC"/>
    <w:pPr>
      <w:numPr>
        <w:numId w:val="8"/>
      </w:numPr>
    </w:pPr>
  </w:style>
  <w:style w:type="paragraph" w:customStyle="1" w:styleId="ListAlpha2">
    <w:name w:val="List Alpha 2"/>
    <w:basedOn w:val="List2"/>
    <w:rsid w:val="00BB35EC"/>
    <w:pPr>
      <w:numPr>
        <w:numId w:val="7"/>
      </w:numPr>
    </w:pPr>
  </w:style>
  <w:style w:type="paragraph" w:styleId="List2">
    <w:name w:val="List 2"/>
    <w:basedOn w:val="BodyText"/>
    <w:rsid w:val="00BB35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35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35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35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35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35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B35EC"/>
    <w:pPr>
      <w:numPr>
        <w:numId w:val="3"/>
      </w:numPr>
    </w:pPr>
  </w:style>
  <w:style w:type="paragraph" w:styleId="ListContinue2">
    <w:name w:val="List Continue 2"/>
    <w:basedOn w:val="List2"/>
    <w:rsid w:val="00BB35EC"/>
    <w:pPr>
      <w:ind w:firstLine="0"/>
    </w:pPr>
  </w:style>
  <w:style w:type="paragraph" w:styleId="ListContinue3">
    <w:name w:val="List Continue 3"/>
    <w:basedOn w:val="List3"/>
    <w:rsid w:val="00BB35EC"/>
    <w:pPr>
      <w:ind w:left="1021" w:firstLine="0"/>
    </w:pPr>
  </w:style>
  <w:style w:type="paragraph" w:styleId="ListContinue4">
    <w:name w:val="List Continue 4"/>
    <w:basedOn w:val="List4"/>
    <w:rsid w:val="00BB35EC"/>
    <w:pPr>
      <w:ind w:firstLine="0"/>
    </w:pPr>
  </w:style>
  <w:style w:type="paragraph" w:styleId="ListContinue5">
    <w:name w:val="List Continue 5"/>
    <w:basedOn w:val="List5"/>
    <w:rsid w:val="00BB35EC"/>
    <w:pPr>
      <w:ind w:firstLine="0"/>
    </w:pPr>
  </w:style>
  <w:style w:type="paragraph" w:styleId="ListNumber3">
    <w:name w:val="List Number 3"/>
    <w:basedOn w:val="List3"/>
    <w:rsid w:val="00BB35EC"/>
    <w:pPr>
      <w:numPr>
        <w:numId w:val="4"/>
      </w:numPr>
    </w:pPr>
  </w:style>
  <w:style w:type="paragraph" w:styleId="ListNumber4">
    <w:name w:val="List Number 4"/>
    <w:basedOn w:val="List4"/>
    <w:rsid w:val="00BB35EC"/>
    <w:pPr>
      <w:numPr>
        <w:numId w:val="5"/>
      </w:numPr>
    </w:pPr>
  </w:style>
  <w:style w:type="paragraph" w:styleId="ListNumber5">
    <w:name w:val="List Number 5"/>
    <w:basedOn w:val="List5"/>
    <w:rsid w:val="00BB35EC"/>
    <w:pPr>
      <w:numPr>
        <w:numId w:val="6"/>
      </w:numPr>
    </w:pPr>
  </w:style>
  <w:style w:type="paragraph" w:styleId="BlockText">
    <w:name w:val="Block Text"/>
    <w:basedOn w:val="Normal"/>
    <w:rsid w:val="00BB35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35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35EC"/>
    <w:rPr>
      <w:sz w:val="16"/>
      <w:vertAlign w:val="superscript"/>
    </w:rPr>
  </w:style>
  <w:style w:type="character" w:customStyle="1" w:styleId="Symbols">
    <w:name w:val="Symbols"/>
    <w:basedOn w:val="DefaultParagraphFont"/>
    <w:rsid w:val="00BB35EC"/>
    <w:rPr>
      <w:rFonts w:ascii="Symbol" w:hAnsi="Symbol"/>
    </w:rPr>
  </w:style>
  <w:style w:type="character" w:customStyle="1" w:styleId="MenuOptions">
    <w:name w:val="Menu Options"/>
    <w:basedOn w:val="DefaultParagraphFont"/>
    <w:rsid w:val="00BB35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35EC"/>
    <w:rPr>
      <w:b/>
    </w:rPr>
  </w:style>
  <w:style w:type="character" w:customStyle="1" w:styleId="Underlined">
    <w:name w:val="Underlined"/>
    <w:basedOn w:val="DefaultParagraphFont"/>
    <w:rsid w:val="00BB35EC"/>
    <w:rPr>
      <w:u w:val="single"/>
    </w:rPr>
  </w:style>
  <w:style w:type="paragraph" w:customStyle="1" w:styleId="TableBodyTextRight">
    <w:name w:val="Table Body Text Right"/>
    <w:basedOn w:val="TableBodyText"/>
    <w:rsid w:val="00BB35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35EC"/>
    <w:rPr>
      <w:sz w:val="18"/>
    </w:rPr>
  </w:style>
  <w:style w:type="paragraph" w:customStyle="1" w:styleId="BodySmallRight">
    <w:name w:val="Body Small Right"/>
    <w:basedOn w:val="BodyTextRight"/>
    <w:rsid w:val="00BB35EC"/>
    <w:rPr>
      <w:sz w:val="18"/>
      <w:szCs w:val="18"/>
    </w:rPr>
  </w:style>
  <w:style w:type="paragraph" w:customStyle="1" w:styleId="MarginEdition">
    <w:name w:val="Margin Edition"/>
    <w:basedOn w:val="MarginNote"/>
    <w:rsid w:val="00BB35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35EC"/>
    <w:rPr>
      <w:sz w:val="2"/>
      <w:szCs w:val="2"/>
    </w:rPr>
  </w:style>
  <w:style w:type="character" w:customStyle="1" w:styleId="Small">
    <w:name w:val="Small"/>
    <w:basedOn w:val="DefaultParagraphFont"/>
    <w:rsid w:val="00BB35EC"/>
    <w:rPr>
      <w:sz w:val="16"/>
    </w:rPr>
  </w:style>
  <w:style w:type="paragraph" w:customStyle="1" w:styleId="WideTable">
    <w:name w:val="Wide Table"/>
    <w:basedOn w:val="Normal"/>
    <w:rsid w:val="00BB35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35EC"/>
  </w:style>
  <w:style w:type="paragraph" w:styleId="Quote">
    <w:name w:val="Quote"/>
    <w:basedOn w:val="Heading1"/>
    <w:link w:val="QuoteChar"/>
    <w:qFormat/>
    <w:rsid w:val="00BB35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35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35EC"/>
    <w:pPr>
      <w:pageBreakBefore/>
    </w:pPr>
  </w:style>
  <w:style w:type="paragraph" w:customStyle="1" w:styleId="Border">
    <w:name w:val="Border"/>
    <w:basedOn w:val="Normal"/>
    <w:qFormat/>
    <w:rsid w:val="00BB35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35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5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5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35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35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35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35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35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35EC"/>
    <w:rPr>
      <w:u w:val="single"/>
    </w:rPr>
  </w:style>
  <w:style w:type="character" w:customStyle="1" w:styleId="BoldandItalics">
    <w:name w:val="Bold and Italics"/>
    <w:qFormat/>
    <w:rsid w:val="00BB35EC"/>
    <w:rPr>
      <w:b/>
      <w:i/>
      <w:u w:val="none"/>
    </w:rPr>
  </w:style>
  <w:style w:type="paragraph" w:styleId="BalloonText">
    <w:name w:val="Balloon Text"/>
    <w:basedOn w:val="Normal"/>
    <w:link w:val="BalloonTextChar"/>
    <w:rsid w:val="00BB35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35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35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35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35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35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35E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371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403</Words>
  <Characters>2901</Characters>
  <Application>Microsoft Office Word</Application>
  <DocSecurity>0</DocSecurity>
  <Lines>72</Lines>
  <Paragraphs>49</Paragraphs>
  <ScaleCrop>false</ScaleCrop>
  <Company>Author-it Software Corporation Ltd.</Company>
  <LinksUpToDate>false</LinksUpToDate>
  <CharactersWithSpaces>3255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AUMATR002 Install and maintain motor vehicle instrumentation sensors and transmitters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2018-12-12T03:09:00Z</dcterms:created>
  <dcterms:modified xsi:type="dcterms:W3CDTF">2018-12-12T03:09:00Z</dcterms:modified>
</cp:coreProperties>
</file>