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0C01" w:rsidP="001D0C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AUMATP002 Control vehicle paint line production</w:t>
      </w:r>
      <w:r>
        <w:fldChar w:fldCharType="end"/>
      </w:r>
    </w:p>
    <w:p w:rsidR="001D0C01" w:rsidP="001D0C01">
      <w:pPr>
        <w:pStyle w:val="Version"/>
        <w:sectPr w:rsidSect="00E15D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5D33" w:rsidP="00E15D33">
      <w:pPr>
        <w:pStyle w:val="SuperHeading"/>
      </w:pPr>
      <w:r w:rsidRPr="00E15D33">
        <w:t>Assessment Requirements for AUMATP002 Control vehicle paint line production</w:t>
      </w:r>
    </w:p>
    <w:p w:rsidR="00000000" w:rsidRPr="00E15D33" w:rsidP="00E15D33">
      <w:pPr>
        <w:pStyle w:val="Heading1"/>
      </w:pPr>
      <w:bookmarkStart w:id="1" w:name="O_574686"/>
      <w:bookmarkEnd w:id="1"/>
      <w:r w:rsidRPr="00E15D3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D0C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D33" w:rsidP="00E15D33">
            <w:pPr>
              <w:pStyle w:val="BodyText"/>
            </w:pPr>
            <w:r w:rsidRPr="00E15D3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D33">
            <w:pPr>
              <w:pStyle w:val="BodyText"/>
              <w:rPr>
                <w:lang w:val="en-NZ"/>
              </w:rPr>
            </w:pPr>
            <w:r w:rsidRPr="00E15D33">
              <w:rPr>
                <w:rStyle w:val="SpecialBold"/>
              </w:rPr>
              <w:t>Comment</w:t>
            </w:r>
          </w:p>
        </w:tc>
      </w:tr>
      <w:tr w:rsidTr="001D0C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D33">
            <w:pPr>
              <w:pStyle w:val="BodyText"/>
              <w:rPr>
                <w:lang w:val="en-NZ"/>
              </w:rPr>
            </w:pPr>
            <w:r w:rsidRPr="00E15D3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D33" w:rsidP="00E15D33">
            <w:pPr>
              <w:pStyle w:val="BodyText"/>
            </w:pPr>
            <w:r w:rsidRPr="00E15D33">
              <w:t>Unit updated to reflect the new standards for Training Packages</w:t>
            </w:r>
          </w:p>
          <w:p w:rsidR="00000000" w:rsidRPr="00E15D33" w:rsidP="00E15D33">
            <w:pPr>
              <w:pStyle w:val="BodyText"/>
            </w:pPr>
            <w:r w:rsidRPr="00E15D33">
              <w:t>Replaces AUMATP3</w:t>
            </w:r>
            <w:r w:rsidRPr="00E15D33">
              <w:t>002 Control paint line production processes</w:t>
            </w:r>
          </w:p>
        </w:tc>
      </w:tr>
    </w:tbl>
    <w:p w:rsidR="00000000" w:rsidRPr="00E15D33" w:rsidP="00E15D33">
      <w:pPr>
        <w:pStyle w:val="BodyText"/>
      </w:pPr>
    </w:p>
    <w:p w:rsidR="00000000" w:rsidRPr="00E15D33" w:rsidP="00E15D33">
      <w:pPr>
        <w:pStyle w:val="AllowPageBreak"/>
      </w:pPr>
    </w:p>
    <w:p w:rsidR="00000000" w:rsidRPr="00E15D33" w:rsidP="00E15D33">
      <w:pPr>
        <w:pStyle w:val="Heading1"/>
      </w:pPr>
      <w:bookmarkStart w:id="2" w:name="O_574687"/>
      <w:bookmarkEnd w:id="2"/>
      <w:r w:rsidRPr="00E15D33">
        <w:t>Performance Evidence</w:t>
      </w:r>
    </w:p>
    <w:p w:rsidR="00000000" w:rsidRPr="00E15D33" w:rsidP="001D0C01">
      <w:pPr>
        <w:pStyle w:val="BodyText"/>
      </w:pPr>
      <w:r w:rsidRPr="00E15D33">
        <w:t>Before competency can be determined, individuals must have competently operated and monitored a paint line production process on a minimum of three occasions.</w:t>
      </w:r>
    </w:p>
    <w:p w:rsidR="00000000" w:rsidRPr="00E15D33" w:rsidP="001D0C01">
      <w:pPr>
        <w:pStyle w:val="BodyText"/>
      </w:pPr>
      <w:r w:rsidRPr="00E15D33">
        <w:t>Individuals m</w:t>
      </w:r>
      <w:r w:rsidRPr="00E15D33">
        <w:t>ust demonstrate they can:</w:t>
      </w:r>
    </w:p>
    <w:p w:rsidR="00000000" w:rsidRPr="00E15D33" w:rsidP="00E15D33">
      <w:pPr>
        <w:pStyle w:val="ListBullet"/>
      </w:pPr>
      <w:r w:rsidRPr="00E15D33">
        <w:t>locate, interpret and apply paint line information, quality standards and paint specifications</w:t>
      </w:r>
    </w:p>
    <w:p w:rsidR="00000000" w:rsidRPr="00E15D33" w:rsidP="00E15D33">
      <w:pPr>
        <w:pStyle w:val="ListBullet"/>
      </w:pPr>
      <w:r w:rsidRPr="00E15D33">
        <w:t>comply with work health and safety (WHS) requirements relating to controlling vehicle paint line production</w:t>
      </w:r>
    </w:p>
    <w:p w:rsidR="00000000" w:rsidRPr="00E15D33" w:rsidP="00E15D33">
      <w:pPr>
        <w:pStyle w:val="ListBullet"/>
      </w:pPr>
      <w:r w:rsidRPr="00E15D33">
        <w:t>follow workplace procedures relating to controlling vehicle paint line production</w:t>
      </w:r>
    </w:p>
    <w:p w:rsidR="00000000" w:rsidRPr="00E15D33" w:rsidP="00E15D33">
      <w:pPr>
        <w:pStyle w:val="ListBullet"/>
      </w:pPr>
      <w:r w:rsidRPr="00E15D33">
        <w:t>use paint production line tools and equipment safely</w:t>
      </w:r>
    </w:p>
    <w:p w:rsidR="00000000" w:rsidRPr="00E15D33" w:rsidP="00E15D33">
      <w:pPr>
        <w:pStyle w:val="ListBullet"/>
      </w:pPr>
      <w:r w:rsidRPr="00E15D33">
        <w:t>communicate paint line requirements to co-workers</w:t>
      </w:r>
    </w:p>
    <w:p w:rsidR="00000000" w:rsidRPr="00E15D33" w:rsidP="00E15D33">
      <w:pPr>
        <w:pStyle w:val="ListBullet"/>
      </w:pPr>
      <w:r w:rsidRPr="00E15D33">
        <w:t>complete a paint line assessment, including entry of a new batch of sam</w:t>
      </w:r>
      <w:r w:rsidRPr="00E15D33">
        <w:t>e colour paint and changeover to a new colour</w:t>
      </w:r>
    </w:p>
    <w:p w:rsidR="00000000" w:rsidRPr="00E15D33" w:rsidP="00E15D33">
      <w:pPr>
        <w:pStyle w:val="ListBullet"/>
      </w:pPr>
      <w:r w:rsidRPr="00E15D33">
        <w:t xml:space="preserve">rectify paint line faults </w:t>
      </w:r>
    </w:p>
    <w:p w:rsidR="00000000" w:rsidRPr="00E15D33" w:rsidP="00E15D33">
      <w:pPr>
        <w:pStyle w:val="ListBullet"/>
      </w:pPr>
      <w:r w:rsidRPr="00E15D33">
        <w:t>complete paint line job sheets and reports relating to vehicle paint line production.</w:t>
      </w:r>
    </w:p>
    <w:p w:rsidR="00000000" w:rsidRPr="00E15D33" w:rsidP="00E15D33">
      <w:pPr>
        <w:pStyle w:val="AllowPageBreak"/>
      </w:pPr>
    </w:p>
    <w:p w:rsidR="00000000" w:rsidRPr="00E15D33" w:rsidP="00E15D33">
      <w:pPr>
        <w:pStyle w:val="Heading1"/>
      </w:pPr>
      <w:bookmarkStart w:id="3" w:name="O_574688"/>
      <w:bookmarkEnd w:id="3"/>
      <w:r w:rsidRPr="00E15D33">
        <w:t>Knowledge Evidence</w:t>
      </w:r>
    </w:p>
    <w:p w:rsidR="00000000" w:rsidRPr="00E15D33" w:rsidP="001D0C01">
      <w:pPr>
        <w:pStyle w:val="BodyText"/>
      </w:pPr>
      <w:r w:rsidRPr="00E15D33">
        <w:t>Individuals must be able to demonstrate knowledge of:</w:t>
      </w:r>
    </w:p>
    <w:p w:rsidR="00000000" w:rsidRPr="00E15D33" w:rsidP="00E15D33">
      <w:pPr>
        <w:pStyle w:val="ListBullet"/>
      </w:pPr>
      <w:r w:rsidRPr="00E15D33">
        <w:t>WHS re</w:t>
      </w:r>
      <w:r w:rsidRPr="00E15D33">
        <w:t>quirements to operate a production paint line</w:t>
      </w:r>
    </w:p>
    <w:p w:rsidR="00000000" w:rsidRPr="00E15D33" w:rsidP="00E15D33">
      <w:pPr>
        <w:pStyle w:val="ListBullet"/>
      </w:pPr>
      <w:r w:rsidRPr="00E15D33">
        <w:t>production line quality standards</w:t>
      </w:r>
    </w:p>
    <w:p w:rsidR="00000000" w:rsidRPr="00E15D33" w:rsidP="00E15D33">
      <w:pPr>
        <w:pStyle w:val="ListBullet"/>
      </w:pPr>
      <w:r w:rsidRPr="00E15D33">
        <w:t>vehicle painting techniques</w:t>
      </w:r>
    </w:p>
    <w:p w:rsidR="00000000" w:rsidRPr="00E15D33" w:rsidP="00E15D33">
      <w:pPr>
        <w:pStyle w:val="ListBullet"/>
      </w:pPr>
      <w:r w:rsidRPr="00E15D33">
        <w:t>automotive refinishing terminology</w:t>
      </w:r>
    </w:p>
    <w:p w:rsidR="00000000" w:rsidRPr="00E15D33" w:rsidP="00E15D33">
      <w:pPr>
        <w:pStyle w:val="ListBullet"/>
      </w:pPr>
      <w:r w:rsidRPr="00E15D33">
        <w:t>paint line tools and equipment</w:t>
      </w:r>
    </w:p>
    <w:p w:rsidR="00000000" w:rsidRPr="00E15D33" w:rsidP="00E15D33">
      <w:pPr>
        <w:pStyle w:val="ListBullet"/>
      </w:pPr>
      <w:r w:rsidRPr="00E15D33">
        <w:t>paint viscosity</w:t>
      </w:r>
    </w:p>
    <w:p w:rsidR="00000000" w:rsidRPr="00E15D33" w:rsidP="00E15D33">
      <w:pPr>
        <w:pStyle w:val="ListBullet"/>
      </w:pPr>
      <w:r w:rsidRPr="00E15D33">
        <w:t>paint line systems and control techniques</w:t>
      </w:r>
    </w:p>
    <w:p w:rsidR="00000000" w:rsidRPr="00E15D33" w:rsidP="00E15D33">
      <w:pPr>
        <w:pStyle w:val="ListBullet"/>
      </w:pPr>
      <w:r w:rsidRPr="00E15D33">
        <w:t>processes for calculatin</w:t>
      </w:r>
      <w:r w:rsidRPr="00E15D33">
        <w:t>g paint material</w:t>
      </w:r>
    </w:p>
    <w:p w:rsidR="00000000" w:rsidRPr="00E15D33" w:rsidP="00E15D33">
      <w:pPr>
        <w:pStyle w:val="ListBullet"/>
      </w:pPr>
      <w:r w:rsidRPr="00E15D33">
        <w:t>location of paint safety data sheets (SDS)</w:t>
      </w:r>
    </w:p>
    <w:p w:rsidR="00000000" w:rsidRPr="00E15D33" w:rsidP="00E15D33">
      <w:pPr>
        <w:pStyle w:val="ListBullet"/>
      </w:pPr>
      <w:r w:rsidRPr="00E15D33">
        <w:t xml:space="preserve">paint codes and vehicle specifications  </w:t>
      </w:r>
    </w:p>
    <w:p w:rsidR="00000000" w:rsidRPr="00E15D33" w:rsidP="00E15D33">
      <w:pPr>
        <w:pStyle w:val="ListBullet"/>
      </w:pPr>
      <w:r w:rsidRPr="00E15D33">
        <w:t>procedures for material handling, storage and waste management.</w:t>
      </w:r>
    </w:p>
    <w:p w:rsidR="00000000" w:rsidRPr="00E15D33" w:rsidP="00E15D33">
      <w:pPr>
        <w:pStyle w:val="AllowPageBreak"/>
      </w:pPr>
    </w:p>
    <w:p w:rsidR="00000000" w:rsidRPr="00E15D33" w:rsidP="00E15D33">
      <w:pPr>
        <w:pStyle w:val="Heading1"/>
      </w:pPr>
      <w:bookmarkStart w:id="4" w:name="O_574689"/>
      <w:bookmarkEnd w:id="4"/>
      <w:r w:rsidRPr="00E15D33">
        <w:t>Assessment Conditions</w:t>
      </w:r>
    </w:p>
    <w:p w:rsidR="00000000" w:rsidRPr="00E15D33" w:rsidP="001D0C01">
      <w:pPr>
        <w:pStyle w:val="BodyText"/>
      </w:pPr>
      <w:r w:rsidRPr="00E15D33">
        <w:t>Assessors must satisfy SNR/AQTF assessor requirements.</w:t>
      </w:r>
    </w:p>
    <w:p w:rsidR="00000000" w:rsidRPr="00E15D33" w:rsidP="001D0C01">
      <w:pPr>
        <w:pStyle w:val="BodyText"/>
      </w:pPr>
      <w:r w:rsidRPr="00E15D33">
        <w:t>Competency is to be assessed in the workplace or a simulated environment that accurately reflects performance in a real workplace setting.</w:t>
      </w:r>
    </w:p>
    <w:p w:rsidR="00000000" w:rsidRPr="00E15D33" w:rsidP="001D0C01">
      <w:pPr>
        <w:pStyle w:val="BodyText"/>
      </w:pPr>
      <w:r w:rsidRPr="00E15D33">
        <w:t xml:space="preserve">Where assessment of competency includes third-party evidence, </w:t>
      </w:r>
      <w:r w:rsidRPr="00E15D33">
        <w:t>individuals must provide evidence that links them to the vehicles that they have worked on, e.g. work orders.</w:t>
      </w:r>
    </w:p>
    <w:p w:rsidR="00000000" w:rsidRPr="00E15D33" w:rsidP="001D0C01">
      <w:pPr>
        <w:pStyle w:val="BodyText"/>
      </w:pPr>
      <w:r w:rsidRPr="00E15D33">
        <w:t>Assessors must verify performance evidence through questioning on skills and knowledge to ensure correct interpretation and application.</w:t>
      </w:r>
    </w:p>
    <w:p w:rsidR="00000000" w:rsidRPr="00E15D33" w:rsidP="001D0C01">
      <w:pPr>
        <w:pStyle w:val="BodyText"/>
      </w:pPr>
      <w:r w:rsidRPr="00E15D33">
        <w:t>The follo</w:t>
      </w:r>
      <w:r w:rsidRPr="00E15D33">
        <w:t>wing resources must be made available:</w:t>
      </w:r>
    </w:p>
    <w:p w:rsidR="00000000" w:rsidRPr="00E15D33" w:rsidP="00E15D33">
      <w:pPr>
        <w:pStyle w:val="ListBullet"/>
      </w:pPr>
      <w:r w:rsidRPr="00E15D33">
        <w:t>automotive manufacturing workplace or simulated workplace</w:t>
      </w:r>
    </w:p>
    <w:p w:rsidR="00000000" w:rsidRPr="00E15D33" w:rsidP="00E15D33">
      <w:pPr>
        <w:pStyle w:val="ListBullet"/>
      </w:pPr>
      <w:r w:rsidRPr="00E15D33">
        <w:t>vehicles or components that require painting</w:t>
      </w:r>
    </w:p>
    <w:p w:rsidR="00000000" w:rsidRPr="00E15D33" w:rsidP="00E15D33">
      <w:pPr>
        <w:pStyle w:val="ListBullet"/>
      </w:pPr>
      <w:r w:rsidRPr="00E15D33">
        <w:t>paint measuring equipment</w:t>
      </w:r>
    </w:p>
    <w:p w:rsidR="00000000" w:rsidRPr="00E15D33" w:rsidP="00E15D33">
      <w:pPr>
        <w:pStyle w:val="ListBullet"/>
      </w:pPr>
      <w:r w:rsidRPr="00E15D33">
        <w:t>primers, paint and clear coats</w:t>
      </w:r>
    </w:p>
    <w:p w:rsidR="00000000" w:rsidRPr="00E15D33" w:rsidP="00E15D33">
      <w:pPr>
        <w:pStyle w:val="ListBullet"/>
      </w:pPr>
      <w:r w:rsidRPr="00E15D33">
        <w:t>vehicle paint codes and specifications</w:t>
      </w:r>
    </w:p>
    <w:p w:rsidR="00000000" w:rsidRPr="00E15D33" w:rsidP="00E15D33">
      <w:pPr>
        <w:pStyle w:val="ListBullet"/>
      </w:pPr>
      <w:r w:rsidRPr="00E15D33">
        <w:t>workplace procedu</w:t>
      </w:r>
      <w:r w:rsidRPr="00E15D33">
        <w:t>res to operate a production paint line</w:t>
      </w:r>
    </w:p>
    <w:p w:rsidR="00000000" w:rsidRPr="00E15D33" w:rsidP="00E15D33">
      <w:pPr>
        <w:pStyle w:val="ListBullet"/>
      </w:pPr>
      <w:r w:rsidRPr="00E15D33">
        <w:t>work instructions relating to controlling vehicle paint line production</w:t>
      </w:r>
    </w:p>
    <w:p w:rsidR="00000000" w:rsidRPr="00E15D33" w:rsidP="00E15D33">
      <w:pPr>
        <w:pStyle w:val="ListBullet"/>
      </w:pPr>
      <w:r w:rsidRPr="00E15D33">
        <w:t xml:space="preserve">spray painting tools and equipment </w:t>
      </w:r>
    </w:p>
    <w:p w:rsidR="00000000" w:rsidRPr="00E15D33" w:rsidP="00E15D33">
      <w:pPr>
        <w:pStyle w:val="ListBullet"/>
      </w:pPr>
      <w:r w:rsidRPr="00E15D33">
        <w:t xml:space="preserve">approved spray painting booths  </w:t>
      </w:r>
    </w:p>
    <w:p w:rsidR="00000000" w:rsidRPr="00E15D33" w:rsidP="00E15D33">
      <w:pPr>
        <w:pStyle w:val="ListBullet"/>
      </w:pPr>
      <w:r w:rsidRPr="00E15D33">
        <w:t>work sheets, SDS and production paint line documents.</w:t>
      </w:r>
    </w:p>
    <w:p w:rsidR="00000000" w:rsidRPr="00E15D33" w:rsidP="00E15D33">
      <w:pPr>
        <w:pStyle w:val="AllowPageBreak"/>
      </w:pPr>
    </w:p>
    <w:p w:rsidR="00000000" w:rsidRPr="00E15D33" w:rsidP="00E15D33">
      <w:pPr>
        <w:pStyle w:val="Heading1"/>
      </w:pPr>
      <w:bookmarkStart w:id="5" w:name="O_574691"/>
      <w:bookmarkEnd w:id="5"/>
      <w:r w:rsidRPr="00E15D33">
        <w:t>Links</w:t>
      </w:r>
    </w:p>
    <w:p w:rsidR="00000000" w:rsidRPr="00E15D33" w:rsidP="001D0C01">
      <w:pPr>
        <w:pStyle w:val="BodyText"/>
      </w:pPr>
      <w:r w:rsidRPr="00E15D3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2E550E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E15D33" w:rsidP="001D0C01">
      <w:pPr>
        <w:pStyle w:val="BodyText"/>
      </w:pPr>
      <w:r w:rsidRPr="00E15D3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2E550E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E15D33" w:rsidP="00E15D33"/>
    <w:sectPr w:rsidSect="00E15D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D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D33" w:rsidRPr="001D0C01" w:rsidP="001D0C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D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C01" w:rsidP="00E15D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0C01" w:rsidP="00E15D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D0C01" w:rsidP="00E15D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D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C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5D33" w:rsidRPr="001D0C01" w:rsidP="001D0C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D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C01" w:rsidRPr="002D2AF8" w:rsidP="00E15D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AUMATP002 Control vehicle paint line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1D0C01" w:rsidP="00E15D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E606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26EF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D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5D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5D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5D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5D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5D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5D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5D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5D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5D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5D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5D33"/>
  </w:style>
  <w:style w:type="character" w:customStyle="1" w:styleId="Heading1Char">
    <w:name w:val="Heading 1 Char"/>
    <w:basedOn w:val="DefaultParagraphFont"/>
    <w:link w:val="Heading1"/>
    <w:rsid w:val="00E15D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5D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5D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5D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5D33"/>
    <w:rPr>
      <w:b/>
      <w:spacing w:val="0"/>
    </w:rPr>
  </w:style>
  <w:style w:type="paragraph" w:customStyle="1" w:styleId="SuperHeading">
    <w:name w:val="SuperHeading"/>
    <w:basedOn w:val="Normal"/>
    <w:rsid w:val="00E15D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5D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5D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5D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5D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5D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5D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5D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5D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5D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5D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5D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5D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5D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5D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5D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5D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5D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5D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5D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5D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5D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5D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5D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5D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5D3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5D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5D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5D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5D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5D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5D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5D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5D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5D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5D33"/>
    <w:rPr>
      <w:i/>
    </w:rPr>
  </w:style>
  <w:style w:type="paragraph" w:styleId="Caption">
    <w:name w:val="caption"/>
    <w:basedOn w:val="BodyText"/>
    <w:next w:val="Normal"/>
    <w:qFormat/>
    <w:rsid w:val="00E15D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5D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5D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5D33"/>
  </w:style>
  <w:style w:type="paragraph" w:styleId="TableofFigures">
    <w:name w:val="table of figures"/>
    <w:basedOn w:val="Normal"/>
    <w:next w:val="Normal"/>
    <w:semiHidden/>
    <w:rsid w:val="00E15D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5D33"/>
    <w:pPr>
      <w:numPr>
        <w:numId w:val="10"/>
      </w:numPr>
    </w:pPr>
  </w:style>
  <w:style w:type="character" w:customStyle="1" w:styleId="WingdingSymbols">
    <w:name w:val="Wingding Symbols"/>
    <w:rsid w:val="00E15D33"/>
    <w:rPr>
      <w:rFonts w:ascii="Wingdings" w:hAnsi="Wingdings"/>
    </w:rPr>
  </w:style>
  <w:style w:type="paragraph" w:customStyle="1" w:styleId="TableHeading">
    <w:name w:val="Table Heading"/>
    <w:basedOn w:val="HeadingBase"/>
    <w:rsid w:val="00E15D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5D33"/>
    <w:rPr>
      <w:color w:val="0033CC"/>
      <w:u w:val="none"/>
    </w:rPr>
  </w:style>
  <w:style w:type="paragraph" w:customStyle="1" w:styleId="BodyTextRight">
    <w:name w:val="Body Text Right"/>
    <w:basedOn w:val="BodyText"/>
    <w:rsid w:val="00E15D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5D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5D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5D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5D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5D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5D33"/>
    <w:rPr>
      <w:sz w:val="32"/>
    </w:rPr>
  </w:style>
  <w:style w:type="paragraph" w:customStyle="1" w:styleId="HeadingProcedure">
    <w:name w:val="Heading Procedure"/>
    <w:basedOn w:val="HeadingBase"/>
    <w:next w:val="Normal"/>
    <w:rsid w:val="00E15D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5D33"/>
    <w:pPr>
      <w:spacing w:before="60" w:after="60"/>
    </w:pPr>
  </w:style>
  <w:style w:type="paragraph" w:styleId="ListContinue">
    <w:name w:val="List Continue"/>
    <w:basedOn w:val="List"/>
    <w:rsid w:val="00E15D33"/>
    <w:pPr>
      <w:ind w:firstLine="0"/>
    </w:pPr>
  </w:style>
  <w:style w:type="paragraph" w:customStyle="1" w:styleId="ListNote">
    <w:name w:val="List Note"/>
    <w:basedOn w:val="List"/>
    <w:rsid w:val="00E15D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5D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5D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5D33"/>
    <w:rPr>
      <w:rFonts w:ascii="Courier New" w:hAnsi="Courier New"/>
    </w:rPr>
  </w:style>
  <w:style w:type="paragraph" w:customStyle="1" w:styleId="NoteBullet">
    <w:name w:val="Note Bullet"/>
    <w:basedOn w:val="Note"/>
    <w:rsid w:val="00E15D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5D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5D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5D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5D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5D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5D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5D33"/>
    <w:rPr>
      <w:b/>
      <w:smallCaps/>
    </w:rPr>
  </w:style>
  <w:style w:type="paragraph" w:customStyle="1" w:styleId="TableListNumber">
    <w:name w:val="Table List Number"/>
    <w:basedOn w:val="ListNumber"/>
    <w:rsid w:val="00E15D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5D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5D33"/>
    <w:pPr>
      <w:numPr>
        <w:numId w:val="8"/>
      </w:numPr>
    </w:pPr>
  </w:style>
  <w:style w:type="paragraph" w:customStyle="1" w:styleId="ListAlpha2">
    <w:name w:val="List Alpha 2"/>
    <w:basedOn w:val="List2"/>
    <w:rsid w:val="00E15D33"/>
    <w:pPr>
      <w:numPr>
        <w:numId w:val="7"/>
      </w:numPr>
    </w:pPr>
  </w:style>
  <w:style w:type="paragraph" w:styleId="List2">
    <w:name w:val="List 2"/>
    <w:basedOn w:val="BodyText"/>
    <w:rsid w:val="00E15D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5D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5D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5D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5D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5D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5D33"/>
    <w:pPr>
      <w:numPr>
        <w:numId w:val="3"/>
      </w:numPr>
    </w:pPr>
  </w:style>
  <w:style w:type="paragraph" w:styleId="ListContinue2">
    <w:name w:val="List Continue 2"/>
    <w:basedOn w:val="List2"/>
    <w:rsid w:val="00E15D33"/>
    <w:pPr>
      <w:ind w:firstLine="0"/>
    </w:pPr>
  </w:style>
  <w:style w:type="paragraph" w:styleId="ListContinue3">
    <w:name w:val="List Continue 3"/>
    <w:basedOn w:val="List3"/>
    <w:rsid w:val="00E15D33"/>
    <w:pPr>
      <w:ind w:left="1021" w:firstLine="0"/>
    </w:pPr>
  </w:style>
  <w:style w:type="paragraph" w:styleId="ListContinue4">
    <w:name w:val="List Continue 4"/>
    <w:basedOn w:val="List4"/>
    <w:rsid w:val="00E15D33"/>
    <w:pPr>
      <w:ind w:firstLine="0"/>
    </w:pPr>
  </w:style>
  <w:style w:type="paragraph" w:styleId="ListContinue5">
    <w:name w:val="List Continue 5"/>
    <w:basedOn w:val="List5"/>
    <w:rsid w:val="00E15D33"/>
    <w:pPr>
      <w:ind w:firstLine="0"/>
    </w:pPr>
  </w:style>
  <w:style w:type="paragraph" w:styleId="ListNumber3">
    <w:name w:val="List Number 3"/>
    <w:basedOn w:val="List3"/>
    <w:rsid w:val="00E15D33"/>
    <w:pPr>
      <w:numPr>
        <w:numId w:val="4"/>
      </w:numPr>
    </w:pPr>
  </w:style>
  <w:style w:type="paragraph" w:styleId="ListNumber4">
    <w:name w:val="List Number 4"/>
    <w:basedOn w:val="List4"/>
    <w:rsid w:val="00E15D33"/>
    <w:pPr>
      <w:numPr>
        <w:numId w:val="5"/>
      </w:numPr>
    </w:pPr>
  </w:style>
  <w:style w:type="paragraph" w:styleId="ListNumber5">
    <w:name w:val="List Number 5"/>
    <w:basedOn w:val="List5"/>
    <w:rsid w:val="00E15D33"/>
    <w:pPr>
      <w:numPr>
        <w:numId w:val="6"/>
      </w:numPr>
    </w:pPr>
  </w:style>
  <w:style w:type="paragraph" w:styleId="BlockText">
    <w:name w:val="Block Text"/>
    <w:basedOn w:val="Normal"/>
    <w:rsid w:val="00E15D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5D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5D33"/>
    <w:rPr>
      <w:sz w:val="16"/>
      <w:vertAlign w:val="superscript"/>
    </w:rPr>
  </w:style>
  <w:style w:type="character" w:customStyle="1" w:styleId="Symbols">
    <w:name w:val="Symbols"/>
    <w:basedOn w:val="DefaultParagraphFont"/>
    <w:rsid w:val="00E15D33"/>
    <w:rPr>
      <w:rFonts w:ascii="Symbol" w:hAnsi="Symbol"/>
    </w:rPr>
  </w:style>
  <w:style w:type="character" w:customStyle="1" w:styleId="MenuOptions">
    <w:name w:val="Menu Options"/>
    <w:basedOn w:val="DefaultParagraphFont"/>
    <w:rsid w:val="00E15D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5D33"/>
    <w:rPr>
      <w:b/>
    </w:rPr>
  </w:style>
  <w:style w:type="character" w:customStyle="1" w:styleId="Underlined">
    <w:name w:val="Underlined"/>
    <w:basedOn w:val="DefaultParagraphFont"/>
    <w:rsid w:val="00E15D33"/>
    <w:rPr>
      <w:u w:val="single"/>
    </w:rPr>
  </w:style>
  <w:style w:type="paragraph" w:customStyle="1" w:styleId="TableBodyTextRight">
    <w:name w:val="Table Body Text Right"/>
    <w:basedOn w:val="TableBodyText"/>
    <w:rsid w:val="00E15D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5D33"/>
    <w:rPr>
      <w:sz w:val="18"/>
    </w:rPr>
  </w:style>
  <w:style w:type="paragraph" w:customStyle="1" w:styleId="BodySmallRight">
    <w:name w:val="Body Small Right"/>
    <w:basedOn w:val="BodyTextRight"/>
    <w:rsid w:val="00E15D33"/>
    <w:rPr>
      <w:sz w:val="18"/>
      <w:szCs w:val="18"/>
    </w:rPr>
  </w:style>
  <w:style w:type="paragraph" w:customStyle="1" w:styleId="MarginEdition">
    <w:name w:val="Margin Edition"/>
    <w:basedOn w:val="MarginNote"/>
    <w:rsid w:val="00E15D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5D33"/>
    <w:rPr>
      <w:sz w:val="2"/>
      <w:szCs w:val="2"/>
    </w:rPr>
  </w:style>
  <w:style w:type="character" w:customStyle="1" w:styleId="Small">
    <w:name w:val="Small"/>
    <w:basedOn w:val="DefaultParagraphFont"/>
    <w:rsid w:val="00E15D33"/>
    <w:rPr>
      <w:sz w:val="16"/>
    </w:rPr>
  </w:style>
  <w:style w:type="paragraph" w:customStyle="1" w:styleId="WideTable">
    <w:name w:val="Wide Table"/>
    <w:basedOn w:val="Normal"/>
    <w:rsid w:val="00E15D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5D33"/>
  </w:style>
  <w:style w:type="paragraph" w:styleId="Quote">
    <w:name w:val="Quote"/>
    <w:basedOn w:val="Heading1"/>
    <w:link w:val="QuoteChar"/>
    <w:qFormat/>
    <w:rsid w:val="00E15D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5D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5D33"/>
    <w:pPr>
      <w:pageBreakBefore/>
    </w:pPr>
  </w:style>
  <w:style w:type="paragraph" w:customStyle="1" w:styleId="Border">
    <w:name w:val="Border"/>
    <w:basedOn w:val="Normal"/>
    <w:qFormat/>
    <w:rsid w:val="00E15D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5D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D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D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5D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5D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5D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5D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5D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5D33"/>
    <w:rPr>
      <w:u w:val="single"/>
    </w:rPr>
  </w:style>
  <w:style w:type="character" w:customStyle="1" w:styleId="BoldandItalics">
    <w:name w:val="Bold and Italics"/>
    <w:qFormat/>
    <w:rsid w:val="00E15D33"/>
    <w:rPr>
      <w:b/>
      <w:i/>
      <w:u w:val="none"/>
    </w:rPr>
  </w:style>
  <w:style w:type="paragraph" w:styleId="BalloonText">
    <w:name w:val="Balloon Text"/>
    <w:basedOn w:val="Normal"/>
    <w:link w:val="BalloonTextChar"/>
    <w:rsid w:val="00E15D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5D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5D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5D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5D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5D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5D3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D0C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2890</Characters>
  <Application>Microsoft Office Word</Application>
  <DocSecurity>0</DocSecurity>
  <Lines>78</Lines>
  <Paragraphs>64</Paragraphs>
  <ScaleCrop>false</ScaleCrop>
  <Company>Author-it Software Corporation Ltd.</Company>
  <LinksUpToDate>false</LinksUpToDate>
  <CharactersWithSpaces>3247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AUMATP002 Control vehicle paint line 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2018-12-12T02:55:00Z</dcterms:created>
  <dcterms:modified xsi:type="dcterms:W3CDTF">2018-12-12T02:55:00Z</dcterms:modified>
</cp:coreProperties>
</file>