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B4D" w:rsidP="003C0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AUMATK013 Monitor and maintain automotive equipment</w:t>
      </w:r>
      <w:r>
        <w:fldChar w:fldCharType="end"/>
      </w:r>
    </w:p>
    <w:p w:rsidR="003C0B4D" w:rsidP="003C0B4D">
      <w:pPr>
        <w:pStyle w:val="Version"/>
        <w:sectPr w:rsidSect="00483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E30" w:rsidP="00483E30">
      <w:pPr>
        <w:pStyle w:val="SuperHeading"/>
      </w:pPr>
      <w:r w:rsidRPr="00483E30">
        <w:t>AUMASA011 Apply safe work practices in the automotive manufacturing environment</w:t>
      </w:r>
    </w:p>
    <w:p w:rsidR="00000000" w:rsidRPr="00483E30" w:rsidP="00483E30">
      <w:pPr>
        <w:pStyle w:val="Heading1"/>
      </w:pPr>
      <w:bookmarkStart w:id="1" w:name="O_1018501"/>
      <w:bookmarkEnd w:id="1"/>
      <w:r w:rsidRPr="00483E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3C0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30" w:rsidP="00483E30">
            <w:pPr>
              <w:pStyle w:val="BodyText"/>
            </w:pPr>
            <w:r w:rsidRPr="00483E30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rPr>
                <w:rStyle w:val="SpecialBold"/>
              </w:rPr>
              <w:t>Comment</w:t>
            </w:r>
          </w:p>
        </w:tc>
      </w:tr>
      <w:tr w:rsidTr="003C0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30" w:rsidP="00483E30">
            <w:pPr>
              <w:pStyle w:val="BodyText"/>
            </w:pPr>
            <w:r w:rsidRPr="00483E30">
              <w:t>New unit of competency</w:t>
            </w:r>
          </w:p>
        </w:tc>
      </w:tr>
    </w:tbl>
    <w:p w:rsidR="00000000" w:rsidRPr="00483E30" w:rsidP="00483E30">
      <w:pPr>
        <w:pStyle w:val="BodyText"/>
      </w:pPr>
    </w:p>
    <w:p w:rsidR="00000000" w:rsidRPr="00483E30" w:rsidP="00483E30">
      <w:pPr>
        <w:pStyle w:val="AllowPageBreak"/>
      </w:pPr>
    </w:p>
    <w:p w:rsidR="00000000" w:rsidRPr="00483E30" w:rsidP="00483E30">
      <w:pPr>
        <w:pStyle w:val="Heading1"/>
      </w:pPr>
      <w:bookmarkStart w:id="2" w:name="O_1008456"/>
      <w:bookmarkEnd w:id="2"/>
      <w:r w:rsidRPr="00483E30">
        <w:t>Application</w:t>
      </w:r>
    </w:p>
    <w:p w:rsidR="00000000" w:rsidRPr="00483E30" w:rsidP="003C0B4D">
      <w:pPr>
        <w:pStyle w:val="BodyText"/>
      </w:pPr>
      <w:r w:rsidRPr="00483E30">
        <w:t>This unit describes the performance outcomes required to monitor and maintain automotive tools, equipment and machinery.</w:t>
      </w:r>
    </w:p>
    <w:p w:rsidR="00000000" w:rsidRPr="00483E30" w:rsidP="003C0B4D">
      <w:pPr>
        <w:pStyle w:val="BodyText"/>
      </w:pPr>
      <w:r w:rsidRPr="00483E30">
        <w:t>It involves monitoring the tools, equipment and machinery during operation, performing minor maintenance, and applying preventative mai</w:t>
      </w:r>
      <w:r w:rsidRPr="00483E30">
        <w:t>ntenance procedures.</w:t>
      </w:r>
    </w:p>
    <w:p w:rsidR="00000000" w:rsidRPr="00483E30" w:rsidP="003C0B4D">
      <w:pPr>
        <w:pStyle w:val="BodyText"/>
      </w:pPr>
      <w:r w:rsidRPr="00483E30">
        <w:t>It applies to those in an automotive and related component manufacturing environment and involves the application of skills and knowledge at a production worker level.</w:t>
      </w:r>
    </w:p>
    <w:p w:rsidR="003C0B4D" w:rsidP="003C0B4D">
      <w:pPr>
        <w:pStyle w:val="BodyText"/>
      </w:pPr>
      <w:r w:rsidRPr="00483E30">
        <w:t>No licensing, legislative or certification requirements apply to th</w:t>
      </w:r>
      <w:r w:rsidRPr="00483E30">
        <w:t>is unit at the time of publication.</w:t>
      </w:r>
    </w:p>
    <w:p w:rsidR="00000000" w:rsidRPr="00483E30" w:rsidP="00483E30">
      <w:pPr>
        <w:pStyle w:val="Heading1"/>
      </w:pPr>
      <w:bookmarkStart w:id="3" w:name="O_1008454"/>
      <w:bookmarkEnd w:id="3"/>
      <w:r w:rsidRPr="00483E30">
        <w:t>Unit Sector</w:t>
      </w:r>
    </w:p>
    <w:p w:rsidR="00000000" w:rsidRPr="00483E30" w:rsidP="003C0B4D">
      <w:pPr>
        <w:pStyle w:val="BodyText"/>
      </w:pPr>
      <w:r w:rsidRPr="00483E30">
        <w:t>Technical - Tools and Equipment</w:t>
      </w:r>
    </w:p>
    <w:p w:rsidR="00000000" w:rsidRPr="00483E30" w:rsidP="00483E30">
      <w:pPr>
        <w:pStyle w:val="Heading1"/>
      </w:pPr>
      <w:bookmarkStart w:id="4" w:name="O_1008453"/>
      <w:bookmarkEnd w:id="4"/>
      <w:r w:rsidRPr="00483E3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Performance Criteria</w:t>
            </w:r>
          </w:p>
        </w:tc>
      </w:tr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 xml:space="preserve">Performance criteria describe the performance needed to demonstrate achievement of the element. </w:t>
            </w:r>
          </w:p>
        </w:tc>
      </w:tr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List"/>
              <w:rPr>
                <w:lang w:val="en-NZ"/>
              </w:rPr>
            </w:pPr>
            <w:r w:rsidRPr="00483E30">
              <w:t>1. Monitor operation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30" w:rsidP="00483E30">
            <w:pPr>
              <w:pStyle w:val="List2"/>
            </w:pPr>
            <w:r w:rsidRPr="00483E30">
              <w:t>1.1 Identify and monitor processes relevant to the task according to manufacturer specifications, workplace instructions and procedures</w:t>
            </w:r>
          </w:p>
          <w:p w:rsidR="00000000" w:rsidP="00483E30">
            <w:pPr>
              <w:pStyle w:val="List2"/>
              <w:rPr>
                <w:lang w:val="en-NZ"/>
              </w:rPr>
            </w:pPr>
            <w:r w:rsidRPr="00483E30">
              <w:t>1.2 Monitor operation of tools, equipment and machinery to ensure they are performing according to job requirements and operator instructions</w:t>
            </w:r>
          </w:p>
        </w:tc>
      </w:tr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List"/>
              <w:rPr>
                <w:lang w:val="en-NZ"/>
              </w:rPr>
            </w:pPr>
            <w:r w:rsidRPr="00483E30">
              <w:t>2. Perform minor maintenance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30" w:rsidP="00483E30">
            <w:pPr>
              <w:pStyle w:val="List2"/>
            </w:pPr>
            <w:r w:rsidRPr="00483E30">
              <w:t>2.1 Perform minor maintenance on tools, equipment and machinery according to manufac</w:t>
            </w:r>
            <w:r w:rsidRPr="00483E30">
              <w:t>turer specifications, workplace procedures and WHS requirements</w:t>
            </w:r>
          </w:p>
          <w:p w:rsidR="00000000" w:rsidP="00483E30">
            <w:pPr>
              <w:pStyle w:val="List2"/>
              <w:rPr>
                <w:lang w:val="en-NZ"/>
              </w:rPr>
            </w:pPr>
            <w:r w:rsidRPr="00483E30">
              <w:t>2.2 Identify maintenance requirements outside the range of operator expertise or responsibility and report to appropriate personnel, in accordance with workplace procedures</w:t>
            </w:r>
          </w:p>
        </w:tc>
      </w:tr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List"/>
              <w:rPr>
                <w:lang w:val="en-NZ"/>
              </w:rPr>
            </w:pPr>
            <w:r w:rsidRPr="00483E30">
              <w:t>3. Apply preventat</w:t>
            </w:r>
            <w:r w:rsidRPr="00483E30">
              <w:t>ive maintenance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30" w:rsidP="00483E30">
            <w:pPr>
              <w:pStyle w:val="List2"/>
            </w:pPr>
            <w:r w:rsidRPr="00483E30">
              <w:t>3.1 Check tools, equipment and machinery used in the manufacturing process according to workplace and manufacturer preventative maintenance procedures</w:t>
            </w:r>
          </w:p>
          <w:p w:rsidR="00000000" w:rsidP="00483E30">
            <w:pPr>
              <w:pStyle w:val="List2"/>
              <w:rPr>
                <w:lang w:val="en-NZ"/>
              </w:rPr>
            </w:pPr>
            <w:r w:rsidRPr="00483E30">
              <w:t>3.2 Report identified requirements of tools, equipment and machinery to appropriate perso</w:t>
            </w:r>
            <w:r w:rsidRPr="00483E30">
              <w:t>nnel according to workplace procedures</w:t>
            </w:r>
          </w:p>
        </w:tc>
      </w:tr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List"/>
              <w:rPr>
                <w:lang w:val="en-NZ"/>
              </w:rPr>
            </w:pPr>
            <w:r w:rsidRPr="00483E30">
              <w:t>4. Complete monitoring and maintenance procedures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30" w:rsidP="00483E30">
            <w:pPr>
              <w:pStyle w:val="List2"/>
            </w:pPr>
            <w:r w:rsidRPr="00483E30">
              <w:t>4.1 Maintain and clean equipment, tools, machinery and work areas according to workplace procedures</w:t>
            </w:r>
          </w:p>
          <w:p w:rsidR="00000000" w:rsidRPr="00483E30" w:rsidP="00483E30">
            <w:pPr>
              <w:pStyle w:val="List2"/>
            </w:pPr>
            <w:r w:rsidRPr="00483E30">
              <w:t>4.2 Identify, tag and report faulty or damaged tools, equipment an</w:t>
            </w:r>
            <w:r w:rsidRPr="00483E30">
              <w:t>d machinery according to workplace procedures</w:t>
            </w:r>
          </w:p>
          <w:p w:rsidR="00000000" w:rsidRPr="00483E30" w:rsidP="00483E30">
            <w:pPr>
              <w:pStyle w:val="List2"/>
            </w:pPr>
            <w:r w:rsidRPr="00483E30">
              <w:t>4.3 Complete workplace documentation and equipment maintenance reports according to workplace procedures</w:t>
            </w:r>
          </w:p>
        </w:tc>
      </w:tr>
    </w:tbl>
    <w:p w:rsidR="00000000" w:rsidRPr="00483E30" w:rsidP="00483E30">
      <w:pPr>
        <w:pStyle w:val="BodyText"/>
      </w:pPr>
    </w:p>
    <w:p w:rsidR="00000000" w:rsidRPr="00483E30" w:rsidP="00483E30">
      <w:pPr>
        <w:pStyle w:val="AllowPageBreak"/>
      </w:pPr>
    </w:p>
    <w:p w:rsidR="00000000" w:rsidRPr="00483E30" w:rsidP="00483E30">
      <w:pPr>
        <w:pStyle w:val="Heading1"/>
      </w:pPr>
      <w:bookmarkStart w:id="5" w:name="O_1008452"/>
      <w:bookmarkEnd w:id="5"/>
      <w:r w:rsidRPr="00483E30">
        <w:t>Foundation Skills</w:t>
      </w:r>
    </w:p>
    <w:p w:rsidR="00000000" w:rsidRPr="00483E30" w:rsidP="003C0B4D">
      <w:pPr>
        <w:pStyle w:val="BodyText"/>
      </w:pPr>
      <w:r w:rsidRPr="00483E30">
        <w:t>This section describes those language, literacy, numeracy and empl</w:t>
      </w:r>
      <w:r w:rsidRPr="00483E30">
        <w:t>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Description</w:t>
            </w:r>
          </w:p>
        </w:tc>
      </w:tr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30" w:rsidP="00483E30">
            <w:pPr>
              <w:pStyle w:val="ListBullet"/>
            </w:pPr>
            <w:r w:rsidRPr="00483E30">
              <w:t>identify and understand tools, equipment and machinery operator instructions</w:t>
            </w:r>
          </w:p>
          <w:p w:rsidR="00000000" w:rsidRPr="00483E30" w:rsidP="00483E30">
            <w:pPr>
              <w:pStyle w:val="ListBullet"/>
            </w:pPr>
            <w:r w:rsidRPr="00483E30">
              <w:t>follow manufacturer maintenance specifications</w:t>
            </w:r>
          </w:p>
          <w:p w:rsidR="00000000" w:rsidRPr="00483E30" w:rsidP="00483E30">
            <w:pPr>
              <w:pStyle w:val="ListBullet"/>
            </w:pPr>
            <w:r w:rsidRPr="00483E30">
              <w:t>identify WHS requirements relating to monitoring and maintaining equipment</w:t>
            </w:r>
          </w:p>
          <w:p w:rsidR="00000000" w:rsidP="00483E30">
            <w:pPr>
              <w:pStyle w:val="ListBullet"/>
              <w:rPr>
                <w:lang w:val="en-NZ"/>
              </w:rPr>
            </w:pPr>
            <w:r w:rsidRPr="00483E30">
              <w:t>understand and follow manufacturer preventative maintenance procedures.</w:t>
            </w:r>
          </w:p>
        </w:tc>
      </w:tr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ListBullet"/>
              <w:rPr>
                <w:lang w:val="en-NZ"/>
              </w:rPr>
            </w:pPr>
            <w:r w:rsidRPr="00483E30">
              <w:t xml:space="preserve">legibly complete equipment maintenance schedules and report faulty tools, equipment </w:t>
            </w:r>
            <w:r w:rsidRPr="00483E30">
              <w:t>and machinery tags.</w:t>
            </w:r>
          </w:p>
        </w:tc>
      </w:tr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30" w:rsidP="00483E30">
            <w:pPr>
              <w:pStyle w:val="ListBullet"/>
            </w:pPr>
            <w:r w:rsidRPr="00483E30">
              <w:t>inform supervisor of faulty or damaged equipment, tools and machinery</w:t>
            </w:r>
          </w:p>
          <w:p w:rsidR="00000000" w:rsidP="00483E30">
            <w:pPr>
              <w:pStyle w:val="ListBullet"/>
              <w:rPr>
                <w:lang w:val="en-NZ"/>
              </w:rPr>
            </w:pPr>
            <w:r w:rsidRPr="00483E30">
              <w:t>report maintenance requirements to appropriate personnel.</w:t>
            </w:r>
          </w:p>
        </w:tc>
      </w:tr>
      <w:tr w:rsidTr="00483E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30" w:rsidP="00483E30">
            <w:pPr>
              <w:pStyle w:val="ListBullet"/>
            </w:pPr>
            <w:r w:rsidRPr="00483E30">
              <w:t>identify deviations from correct operation of tools, e</w:t>
            </w:r>
            <w:r w:rsidRPr="00483E30">
              <w:t>quipment and machinery from measurements and calculations</w:t>
            </w:r>
          </w:p>
          <w:p w:rsidR="00000000" w:rsidRPr="00483E30" w:rsidP="00483E30">
            <w:pPr>
              <w:pStyle w:val="ListBullet"/>
            </w:pPr>
            <w:r w:rsidRPr="00483E30">
              <w:t>understand time and dates in maintenance schedules.</w:t>
            </w:r>
          </w:p>
        </w:tc>
      </w:tr>
    </w:tbl>
    <w:p w:rsidR="00000000" w:rsidRPr="00483E30" w:rsidP="00483E30">
      <w:pPr>
        <w:pStyle w:val="BodyText"/>
      </w:pPr>
    </w:p>
    <w:p w:rsidR="00000000" w:rsidRPr="00483E30" w:rsidP="00483E30">
      <w:pPr>
        <w:pStyle w:val="AllowPageBreak"/>
      </w:pPr>
    </w:p>
    <w:p w:rsidR="00000000" w:rsidRPr="00483E30" w:rsidP="00483E30">
      <w:pPr>
        <w:pStyle w:val="Heading1"/>
      </w:pPr>
      <w:bookmarkStart w:id="6" w:name="O_1008450"/>
      <w:bookmarkEnd w:id="6"/>
      <w:r w:rsidRPr="00483E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483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Equivalence status</w:t>
            </w:r>
          </w:p>
        </w:tc>
      </w:tr>
      <w:tr w:rsidTr="00483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AUMATK013 Monitor and maintain automotive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>AUMATK003 Monitor and maintain automotive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30">
            <w:pPr>
              <w:pStyle w:val="BodyText"/>
              <w:rPr>
                <w:lang w:val="en-NZ"/>
              </w:rPr>
            </w:pPr>
            <w:r w:rsidRPr="00483E30">
              <w:t xml:space="preserve">Additions to Assessment Requirements due to rationalisation of Range of Conditions. Minor changes to ensure policy adherence.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30" w:rsidP="00483E30">
            <w:pPr>
              <w:pStyle w:val="BodyText"/>
            </w:pPr>
            <w:r w:rsidRPr="00483E30">
              <w:t>Equivalent</w:t>
            </w:r>
          </w:p>
        </w:tc>
      </w:tr>
    </w:tbl>
    <w:p w:rsidR="00000000" w:rsidRPr="00483E30" w:rsidP="00483E30">
      <w:pPr>
        <w:pStyle w:val="BodyText"/>
      </w:pPr>
    </w:p>
    <w:p w:rsidR="00000000" w:rsidRPr="00483E30" w:rsidP="00483E30">
      <w:pPr>
        <w:pStyle w:val="AllowPageBreak"/>
      </w:pPr>
    </w:p>
    <w:p w:rsidR="00000000" w:rsidRPr="00483E30" w:rsidP="00483E30">
      <w:pPr>
        <w:pStyle w:val="Heading1"/>
      </w:pPr>
      <w:bookmarkStart w:id="7" w:name="O_1008443"/>
      <w:bookmarkEnd w:id="7"/>
      <w:r w:rsidRPr="00483E30">
        <w:t>Links</w:t>
      </w:r>
    </w:p>
    <w:p w:rsidR="00000000" w:rsidRPr="00483E30" w:rsidP="003C0B4D">
      <w:pPr>
        <w:pStyle w:val="BodyText"/>
      </w:pPr>
      <w:r w:rsidRPr="00483E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8508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83E30" w:rsidP="00483E30"/>
    <w:sectPr w:rsidSect="00483E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30" w:rsidRPr="003C0B4D" w:rsidP="003C0B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4D" w:rsidP="00483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B4D" w:rsidP="00483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0B4D" w:rsidP="00483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E30" w:rsidRPr="003C0B4D" w:rsidP="003C0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4D" w:rsidRPr="002D2AF8" w:rsidP="00483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AUMATK013 Monitor and maintain automotive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C0B4D" w:rsidP="00483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606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32C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E30"/>
  </w:style>
  <w:style w:type="character" w:customStyle="1" w:styleId="Heading1Char">
    <w:name w:val="Heading 1 Char"/>
    <w:basedOn w:val="DefaultParagraphFont"/>
    <w:link w:val="Heading1"/>
    <w:rsid w:val="00483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E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3E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3E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E30"/>
    <w:rPr>
      <w:b/>
      <w:spacing w:val="0"/>
    </w:rPr>
  </w:style>
  <w:style w:type="paragraph" w:customStyle="1" w:styleId="SuperHeading">
    <w:name w:val="SuperHeading"/>
    <w:basedOn w:val="Normal"/>
    <w:rsid w:val="00483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83E3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83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E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3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3E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3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E30"/>
    <w:rPr>
      <w:i/>
    </w:rPr>
  </w:style>
  <w:style w:type="paragraph" w:styleId="Caption">
    <w:name w:val="caption"/>
    <w:basedOn w:val="BodyText"/>
    <w:next w:val="Normal"/>
    <w:qFormat/>
    <w:rsid w:val="00483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E30"/>
  </w:style>
  <w:style w:type="paragraph" w:styleId="TableofFigures">
    <w:name w:val="table of figures"/>
    <w:basedOn w:val="Normal"/>
    <w:next w:val="Normal"/>
    <w:semiHidden/>
    <w:rsid w:val="00483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E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3E30"/>
    <w:rPr>
      <w:rFonts w:ascii="Wingdings" w:hAnsi="Wingdings"/>
    </w:rPr>
  </w:style>
  <w:style w:type="paragraph" w:customStyle="1" w:styleId="TableHeading">
    <w:name w:val="Table Heading"/>
    <w:basedOn w:val="HeadingBase"/>
    <w:rsid w:val="00483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E30"/>
    <w:rPr>
      <w:color w:val="0033CC"/>
      <w:u w:val="none"/>
    </w:rPr>
  </w:style>
  <w:style w:type="paragraph" w:customStyle="1" w:styleId="BodyTextRight">
    <w:name w:val="Body Text Right"/>
    <w:basedOn w:val="BodyText"/>
    <w:rsid w:val="00483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E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E30"/>
    <w:rPr>
      <w:sz w:val="32"/>
    </w:rPr>
  </w:style>
  <w:style w:type="paragraph" w:customStyle="1" w:styleId="HeadingProcedure">
    <w:name w:val="Heading Procedure"/>
    <w:basedOn w:val="HeadingBase"/>
    <w:next w:val="Normal"/>
    <w:rsid w:val="00483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E30"/>
    <w:pPr>
      <w:spacing w:before="60" w:after="60"/>
    </w:pPr>
  </w:style>
  <w:style w:type="paragraph" w:styleId="ListContinue">
    <w:name w:val="List Continue"/>
    <w:basedOn w:val="List"/>
    <w:rsid w:val="00483E30"/>
    <w:pPr>
      <w:ind w:firstLine="0"/>
    </w:pPr>
  </w:style>
  <w:style w:type="paragraph" w:customStyle="1" w:styleId="ListNote">
    <w:name w:val="List Note"/>
    <w:basedOn w:val="List"/>
    <w:rsid w:val="00483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E30"/>
    <w:rPr>
      <w:rFonts w:ascii="Courier New" w:hAnsi="Courier New"/>
    </w:rPr>
  </w:style>
  <w:style w:type="paragraph" w:customStyle="1" w:styleId="NoteBullet">
    <w:name w:val="Note Bullet"/>
    <w:basedOn w:val="Note"/>
    <w:rsid w:val="00483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E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3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E30"/>
    <w:rPr>
      <w:b/>
      <w:smallCaps/>
    </w:rPr>
  </w:style>
  <w:style w:type="paragraph" w:customStyle="1" w:styleId="TableListNumber">
    <w:name w:val="Table List Number"/>
    <w:basedOn w:val="ListNumber"/>
    <w:rsid w:val="00483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E30"/>
    <w:pPr>
      <w:numPr>
        <w:numId w:val="8"/>
      </w:numPr>
    </w:pPr>
  </w:style>
  <w:style w:type="paragraph" w:customStyle="1" w:styleId="ListAlpha2">
    <w:name w:val="List Alpha 2"/>
    <w:basedOn w:val="List2"/>
    <w:rsid w:val="00483E30"/>
    <w:pPr>
      <w:numPr>
        <w:numId w:val="7"/>
      </w:numPr>
    </w:pPr>
  </w:style>
  <w:style w:type="paragraph" w:styleId="List3">
    <w:name w:val="List 3"/>
    <w:basedOn w:val="BodyText"/>
    <w:rsid w:val="00483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E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E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3E30"/>
    <w:pPr>
      <w:numPr>
        <w:numId w:val="3"/>
      </w:numPr>
    </w:pPr>
  </w:style>
  <w:style w:type="paragraph" w:styleId="ListContinue2">
    <w:name w:val="List Continue 2"/>
    <w:basedOn w:val="List2"/>
    <w:rsid w:val="00483E30"/>
    <w:pPr>
      <w:ind w:firstLine="0"/>
    </w:pPr>
  </w:style>
  <w:style w:type="paragraph" w:styleId="ListContinue3">
    <w:name w:val="List Continue 3"/>
    <w:basedOn w:val="List3"/>
    <w:rsid w:val="00483E30"/>
    <w:pPr>
      <w:ind w:left="1021" w:firstLine="0"/>
    </w:pPr>
  </w:style>
  <w:style w:type="paragraph" w:styleId="ListContinue4">
    <w:name w:val="List Continue 4"/>
    <w:basedOn w:val="List4"/>
    <w:rsid w:val="00483E30"/>
    <w:pPr>
      <w:ind w:firstLine="0"/>
    </w:pPr>
  </w:style>
  <w:style w:type="paragraph" w:styleId="ListContinue5">
    <w:name w:val="List Continue 5"/>
    <w:basedOn w:val="List5"/>
    <w:rsid w:val="00483E30"/>
    <w:pPr>
      <w:ind w:firstLine="0"/>
    </w:pPr>
  </w:style>
  <w:style w:type="paragraph" w:styleId="ListNumber3">
    <w:name w:val="List Number 3"/>
    <w:basedOn w:val="List3"/>
    <w:rsid w:val="00483E30"/>
    <w:pPr>
      <w:numPr>
        <w:numId w:val="4"/>
      </w:numPr>
    </w:pPr>
  </w:style>
  <w:style w:type="paragraph" w:styleId="ListNumber4">
    <w:name w:val="List Number 4"/>
    <w:basedOn w:val="List4"/>
    <w:rsid w:val="00483E30"/>
    <w:pPr>
      <w:numPr>
        <w:numId w:val="5"/>
      </w:numPr>
    </w:pPr>
  </w:style>
  <w:style w:type="paragraph" w:styleId="ListNumber5">
    <w:name w:val="List Number 5"/>
    <w:basedOn w:val="List5"/>
    <w:rsid w:val="00483E30"/>
    <w:pPr>
      <w:numPr>
        <w:numId w:val="6"/>
      </w:numPr>
    </w:pPr>
  </w:style>
  <w:style w:type="paragraph" w:styleId="BlockText">
    <w:name w:val="Block Text"/>
    <w:basedOn w:val="Normal"/>
    <w:rsid w:val="00483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E30"/>
    <w:rPr>
      <w:sz w:val="16"/>
      <w:vertAlign w:val="superscript"/>
    </w:rPr>
  </w:style>
  <w:style w:type="character" w:customStyle="1" w:styleId="Symbols">
    <w:name w:val="Symbols"/>
    <w:basedOn w:val="DefaultParagraphFont"/>
    <w:rsid w:val="00483E30"/>
    <w:rPr>
      <w:rFonts w:ascii="Symbol" w:hAnsi="Symbol"/>
    </w:rPr>
  </w:style>
  <w:style w:type="character" w:customStyle="1" w:styleId="MenuOptions">
    <w:name w:val="Menu Options"/>
    <w:basedOn w:val="DefaultParagraphFont"/>
    <w:rsid w:val="00483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E30"/>
    <w:rPr>
      <w:b/>
    </w:rPr>
  </w:style>
  <w:style w:type="character" w:customStyle="1" w:styleId="Underlined">
    <w:name w:val="Underlined"/>
    <w:basedOn w:val="DefaultParagraphFont"/>
    <w:rsid w:val="00483E30"/>
    <w:rPr>
      <w:u w:val="single"/>
    </w:rPr>
  </w:style>
  <w:style w:type="paragraph" w:customStyle="1" w:styleId="TableBodyTextRight">
    <w:name w:val="Table Body Text Right"/>
    <w:basedOn w:val="TableBodyText"/>
    <w:rsid w:val="00483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E30"/>
    <w:rPr>
      <w:sz w:val="18"/>
    </w:rPr>
  </w:style>
  <w:style w:type="paragraph" w:customStyle="1" w:styleId="BodySmallRight">
    <w:name w:val="Body Small Right"/>
    <w:basedOn w:val="BodyTextRight"/>
    <w:rsid w:val="00483E30"/>
    <w:rPr>
      <w:sz w:val="18"/>
      <w:szCs w:val="18"/>
    </w:rPr>
  </w:style>
  <w:style w:type="paragraph" w:customStyle="1" w:styleId="MarginEdition">
    <w:name w:val="Margin Edition"/>
    <w:basedOn w:val="MarginNote"/>
    <w:rsid w:val="00483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E30"/>
    <w:rPr>
      <w:sz w:val="2"/>
      <w:szCs w:val="2"/>
    </w:rPr>
  </w:style>
  <w:style w:type="character" w:customStyle="1" w:styleId="Small">
    <w:name w:val="Small"/>
    <w:basedOn w:val="DefaultParagraphFont"/>
    <w:rsid w:val="00483E30"/>
    <w:rPr>
      <w:sz w:val="16"/>
    </w:rPr>
  </w:style>
  <w:style w:type="paragraph" w:customStyle="1" w:styleId="WideTable">
    <w:name w:val="Wide Table"/>
    <w:basedOn w:val="Normal"/>
    <w:rsid w:val="00483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E30"/>
  </w:style>
  <w:style w:type="paragraph" w:styleId="Quote">
    <w:name w:val="Quote"/>
    <w:basedOn w:val="Heading1"/>
    <w:link w:val="QuoteChar"/>
    <w:qFormat/>
    <w:rsid w:val="00483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E30"/>
    <w:pPr>
      <w:pageBreakBefore/>
    </w:pPr>
  </w:style>
  <w:style w:type="paragraph" w:customStyle="1" w:styleId="Border">
    <w:name w:val="Border"/>
    <w:basedOn w:val="Normal"/>
    <w:qFormat/>
    <w:rsid w:val="00483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E30"/>
    <w:rPr>
      <w:u w:val="single"/>
    </w:rPr>
  </w:style>
  <w:style w:type="character" w:customStyle="1" w:styleId="BoldandItalics">
    <w:name w:val="Bold and Italics"/>
    <w:qFormat/>
    <w:rsid w:val="00483E30"/>
    <w:rPr>
      <w:b/>
      <w:i/>
      <w:u w:val="none"/>
    </w:rPr>
  </w:style>
  <w:style w:type="paragraph" w:styleId="BalloonText">
    <w:name w:val="Balloon Text"/>
    <w:basedOn w:val="Normal"/>
    <w:link w:val="BalloonTextChar"/>
    <w:rsid w:val="00483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E30"/>
    <w:pPr>
      <w:spacing w:before="0" w:after="0"/>
    </w:pPr>
  </w:style>
  <w:style w:type="paragraph" w:customStyle="1" w:styleId="BodyTextBold">
    <w:name w:val="Body Text Bold"/>
    <w:basedOn w:val="BodyText"/>
    <w:qFormat/>
    <w:rsid w:val="00483E30"/>
    <w:rPr>
      <w:b/>
    </w:rPr>
  </w:style>
  <w:style w:type="character" w:styleId="Hyperlink">
    <w:name w:val="Hyperlink"/>
    <w:basedOn w:val="DefaultParagraphFont"/>
    <w:uiPriority w:val="99"/>
    <w:unhideWhenUsed/>
    <w:rsid w:val="003C0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3463</Characters>
  <Application>Microsoft Office Word</Application>
  <DocSecurity>0</DocSecurity>
  <Lines>128</Lines>
  <Paragraphs>71</Paragraphs>
  <ScaleCrop>false</ScaleCrop>
  <Company>Author-it Software Corporation Ltd.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AUMATK013 Monitor and maintain automotive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2023-02-03T05:57:00Z</dcterms:created>
  <dcterms:modified xsi:type="dcterms:W3CDTF">2023-02-03T05:57:00Z</dcterms:modified>
</cp:coreProperties>
</file>