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513" w:rsidP="00F03513">
      <w:pPr>
        <w:pStyle w:val="Title"/>
      </w:pPr>
      <w:r>
        <w:fldChar w:fldCharType="begin"/>
      </w:r>
      <w:r>
        <w:instrText xml:space="preserve"> TITLE   \* MERGEFORMAT </w:instrText>
      </w:r>
      <w:r>
        <w:fldChar w:fldCharType="separate"/>
      </w:r>
      <w:r>
        <w:t>AUMATK011 Use technical data relating to plant, tools, equipment and systems</w:t>
      </w:r>
      <w:r>
        <w:fldChar w:fldCharType="end"/>
      </w:r>
    </w:p>
    <w:p w:rsidR="00F03513" w:rsidP="00F03513">
      <w:pPr>
        <w:pStyle w:val="Version"/>
        <w:sectPr w:rsidSect="00074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FC7" w:rsidP="00074FC7">
      <w:pPr>
        <w:pStyle w:val="SuperHeading"/>
      </w:pPr>
      <w:r w:rsidRPr="00074FC7">
        <w:t>AUMATK011 Use technical data relating to plant, tools, equipment and systems</w:t>
      </w:r>
    </w:p>
    <w:p w:rsidR="00000000" w:rsidRPr="00074FC7" w:rsidP="00074FC7">
      <w:pPr>
        <w:pStyle w:val="Heading1"/>
      </w:pPr>
      <w:bookmarkStart w:id="1" w:name="O_574619"/>
      <w:bookmarkEnd w:id="1"/>
      <w:r w:rsidRPr="00074FC7">
        <w:t>Modification History</w:t>
      </w:r>
    </w:p>
    <w:tbl>
      <w:tblPr>
        <w:tblW w:w="9639" w:type="dxa"/>
        <w:tblLayout w:type="fixed"/>
        <w:tblCellMar>
          <w:left w:w="62" w:type="dxa"/>
          <w:right w:w="62" w:type="dxa"/>
        </w:tblCellMar>
        <w:tblLook w:val="0000"/>
      </w:tblPr>
      <w:tblGrid>
        <w:gridCol w:w="2835"/>
        <w:gridCol w:w="6804"/>
      </w:tblGrid>
      <w:tr w:rsidTr="00F0351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FC7" w:rsidP="00074FC7">
            <w:pPr>
              <w:pStyle w:val="BodyText"/>
            </w:pPr>
            <w:r w:rsidRPr="00074F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FC7">
            <w:pPr>
              <w:pStyle w:val="BodyText"/>
              <w:rPr>
                <w:lang w:val="en-NZ"/>
              </w:rPr>
            </w:pPr>
            <w:r w:rsidRPr="00074FC7">
              <w:rPr>
                <w:rStyle w:val="SpecialBold"/>
              </w:rPr>
              <w:t>Comment</w:t>
            </w:r>
          </w:p>
        </w:tc>
      </w:tr>
      <w:tr w:rsidTr="00F0351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FC7">
            <w:pPr>
              <w:pStyle w:val="BodyText"/>
              <w:rPr>
                <w:lang w:val="en-NZ"/>
              </w:rPr>
            </w:pPr>
            <w:r w:rsidRPr="00074F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FC7" w:rsidP="00074FC7">
            <w:pPr>
              <w:pStyle w:val="BodyText"/>
            </w:pPr>
            <w:r w:rsidRPr="00074FC7">
              <w:t>Unit updated to reflect the new standards for Training Packages</w:t>
            </w:r>
          </w:p>
          <w:p w:rsidR="00000000" w:rsidRPr="00074FC7" w:rsidP="00074FC7">
            <w:pPr>
              <w:pStyle w:val="BodyText"/>
            </w:pPr>
            <w:r w:rsidRPr="00074FC7">
              <w:t>Replaces AUMATK4011 Interpret manuals, drawings and circuits for plant, tooling, equipment or systems</w:t>
            </w:r>
          </w:p>
        </w:tc>
      </w:tr>
    </w:tbl>
    <w:p w:rsidR="00000000" w:rsidRPr="00074FC7" w:rsidP="00074FC7">
      <w:pPr>
        <w:pStyle w:val="BodyText"/>
      </w:pPr>
    </w:p>
    <w:p w:rsidR="00000000" w:rsidRPr="00074FC7" w:rsidP="00074FC7">
      <w:pPr>
        <w:pStyle w:val="AllowPageBreak"/>
      </w:pPr>
    </w:p>
    <w:p w:rsidR="00000000" w:rsidRPr="00074FC7" w:rsidP="00074FC7">
      <w:pPr>
        <w:pStyle w:val="Heading1"/>
      </w:pPr>
      <w:bookmarkStart w:id="2" w:name="O_574620"/>
      <w:bookmarkEnd w:id="2"/>
      <w:r w:rsidRPr="00074FC7">
        <w:t>Application</w:t>
      </w:r>
    </w:p>
    <w:p w:rsidR="00000000" w:rsidRPr="00074FC7" w:rsidP="00F03513">
      <w:pPr>
        <w:pStyle w:val="BodyText"/>
      </w:pPr>
      <w:r w:rsidRPr="00074FC7">
        <w:t>This unit describes the performance outcomes required to interpret and apply information in plant, tool, equipment and syst</w:t>
      </w:r>
      <w:r w:rsidRPr="00074FC7">
        <w:t>em manuals, drawings and circuits when producing motor vehicles and components.</w:t>
      </w:r>
    </w:p>
    <w:p w:rsidR="00000000" w:rsidRPr="00074FC7" w:rsidP="00F03513">
      <w:pPr>
        <w:pStyle w:val="BodyText"/>
      </w:pPr>
      <w:r w:rsidRPr="00074FC7">
        <w:t>It applies to those in an automotive and related component manufacturing environment.</w:t>
      </w:r>
    </w:p>
    <w:p w:rsidR="00F03513" w:rsidP="00F03513">
      <w:pPr>
        <w:pStyle w:val="BodyText"/>
      </w:pPr>
      <w:r w:rsidRPr="00074FC7">
        <w:t xml:space="preserve">No licensing, legislative or certification requirements apply to this unit at the time of </w:t>
      </w:r>
      <w:r w:rsidRPr="00074FC7">
        <w:t>publication.</w:t>
      </w:r>
    </w:p>
    <w:p w:rsidR="00000000" w:rsidRPr="00074FC7" w:rsidP="00074FC7">
      <w:pPr>
        <w:pStyle w:val="Heading1"/>
      </w:pPr>
      <w:bookmarkStart w:id="3" w:name="O_574622"/>
      <w:bookmarkEnd w:id="3"/>
      <w:r w:rsidRPr="00074FC7">
        <w:t>Competency Field</w:t>
      </w:r>
    </w:p>
    <w:p w:rsidR="00000000" w:rsidRPr="00074FC7" w:rsidP="00F03513">
      <w:pPr>
        <w:pStyle w:val="BodyText"/>
      </w:pPr>
      <w:r w:rsidRPr="00074FC7">
        <w:t>Common</w:t>
      </w:r>
    </w:p>
    <w:p w:rsidR="00000000" w:rsidRPr="00074FC7" w:rsidP="00074FC7">
      <w:pPr>
        <w:pStyle w:val="Heading1"/>
      </w:pPr>
      <w:bookmarkStart w:id="4" w:name="O_574623"/>
      <w:bookmarkEnd w:id="4"/>
      <w:r w:rsidRPr="00074FC7">
        <w:t>Unit Sector</w:t>
      </w:r>
    </w:p>
    <w:p w:rsidR="00000000" w:rsidRPr="00074FC7" w:rsidP="00F03513">
      <w:pPr>
        <w:pStyle w:val="BodyText"/>
      </w:pPr>
      <w:r w:rsidRPr="00074FC7">
        <w:t>Technical - Tools and Equipment</w:t>
      </w:r>
    </w:p>
    <w:p w:rsidR="00000000" w:rsidRPr="00074FC7" w:rsidP="00074FC7">
      <w:pPr>
        <w:pStyle w:val="Heading1"/>
      </w:pPr>
      <w:bookmarkStart w:id="5" w:name="O_574624"/>
      <w:bookmarkEnd w:id="5"/>
      <w:r w:rsidRPr="00074FC7">
        <w:t>Elements and Performance Criteria</w:t>
      </w:r>
    </w:p>
    <w:tbl>
      <w:tblPr>
        <w:tblW w:w="9639" w:type="dxa"/>
        <w:tblLayout w:type="fixed"/>
        <w:tblCellMar>
          <w:left w:w="62" w:type="dxa"/>
          <w:right w:w="62" w:type="dxa"/>
        </w:tblCellMar>
        <w:tblLook w:val="0000"/>
      </w:tblPr>
      <w:tblGrid>
        <w:gridCol w:w="2835"/>
        <w:gridCol w:w="6804"/>
      </w:tblGrid>
      <w:tr w:rsidTr="00F0351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74FC7" w:rsidP="00074FC7">
            <w:pPr>
              <w:pStyle w:val="BodyText"/>
            </w:pPr>
            <w:r w:rsidRPr="00074FC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FC7">
            <w:pPr>
              <w:pStyle w:val="BodyText"/>
              <w:rPr>
                <w:lang w:val="en-NZ"/>
              </w:rPr>
            </w:pPr>
            <w:r w:rsidRPr="00074FC7">
              <w:rPr>
                <w:rStyle w:val="SpecialBold"/>
              </w:rPr>
              <w:t>Performance Criteria</w:t>
            </w:r>
          </w:p>
        </w:tc>
      </w:tr>
      <w:tr w:rsidTr="00F03513">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FC7">
            <w:pPr>
              <w:pStyle w:val="BodyText"/>
              <w:rPr>
                <w:lang w:val="en-NZ"/>
              </w:rPr>
            </w:pPr>
            <w:r w:rsidRPr="00074FC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FC7">
            <w:pPr>
              <w:pStyle w:val="BodyText"/>
              <w:rPr>
                <w:lang w:val="en-NZ"/>
              </w:rPr>
            </w:pPr>
            <w:r w:rsidRPr="00074FC7">
              <w:t>Performance criteria describe the performance needed to demonstrate achievement of the element. Where bold italicised text is used, further information is detailed in the range of conditions section</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
              <w:rPr>
                <w:lang w:val="en-NZ"/>
              </w:rPr>
            </w:pPr>
            <w:r w:rsidRPr="00074FC7">
              <w:t>1. Source technical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2"/>
            </w:pPr>
            <w:r w:rsidRPr="00074FC7">
              <w:t>1.1 Instructions and plans are read and interpreted to identify work area and related processes and materials</w:t>
            </w:r>
          </w:p>
          <w:p w:rsidR="00000000" w:rsidRPr="00074FC7" w:rsidP="00074FC7">
            <w:pPr>
              <w:pStyle w:val="List2"/>
            </w:pPr>
            <w:r w:rsidRPr="00074FC7">
              <w:t xml:space="preserve">1.2 Appropriate </w:t>
            </w:r>
            <w:r w:rsidRPr="00074FC7">
              <w:rPr>
                <w:rStyle w:val="BoldandItalics"/>
              </w:rPr>
              <w:t>manuals, drawings and circuits</w:t>
            </w:r>
            <w:r w:rsidRPr="00074FC7">
              <w:t xml:space="preserve"> are identified and accessed</w:t>
            </w:r>
          </w:p>
          <w:p w:rsidR="00000000" w:rsidP="00074FC7">
            <w:pPr>
              <w:pStyle w:val="List2"/>
              <w:rPr>
                <w:lang w:val="en-NZ"/>
              </w:rPr>
            </w:pPr>
            <w:r w:rsidRPr="00074FC7">
              <w:t>1.3 Amendment status of manuals, drawings and circuits is clearly estab</w:t>
            </w:r>
            <w:r w:rsidRPr="00074FC7">
              <w:t>lished to ensure correct technical data is used</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
              <w:rPr>
                <w:lang w:val="en-NZ"/>
              </w:rPr>
            </w:pPr>
            <w:r w:rsidRPr="00074FC7">
              <w:t>2. Interpret technical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2"/>
            </w:pPr>
            <w:r w:rsidRPr="00074FC7">
              <w:t>2.1 Relevant sections of manuals, drawings and circuits are located in relation to the work to be carried out</w:t>
            </w:r>
          </w:p>
          <w:p w:rsidR="00000000" w:rsidP="00074FC7">
            <w:pPr>
              <w:pStyle w:val="List2"/>
              <w:rPr>
                <w:lang w:val="en-NZ"/>
              </w:rPr>
            </w:pPr>
            <w:r w:rsidRPr="00074FC7">
              <w:t>2.2 Information is interpreted and work procedures and processes to b</w:t>
            </w:r>
            <w:r w:rsidRPr="00074FC7">
              <w:t>e followed are determined</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
              <w:rPr>
                <w:lang w:val="en-NZ"/>
              </w:rPr>
            </w:pPr>
            <w:r w:rsidRPr="00074FC7">
              <w:t>3. Apply technical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2"/>
            </w:pPr>
            <w:r w:rsidRPr="00074FC7">
              <w:t>3.1 Work is performed according to specified procedures and information in relevant sections of manuals, drawings and circuits, and work health and safety (WHS) procedures</w:t>
            </w:r>
          </w:p>
          <w:p w:rsidR="00000000" w:rsidP="00074FC7">
            <w:pPr>
              <w:pStyle w:val="List2"/>
              <w:rPr>
                <w:lang w:val="en-NZ"/>
              </w:rPr>
            </w:pPr>
            <w:r w:rsidRPr="00074FC7">
              <w:t>3.2 Sequencing of work is determi</w:t>
            </w:r>
            <w:r w:rsidRPr="00074FC7">
              <w:t>ned and applied in line with manuals, drawings and circuits</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
              <w:rPr>
                <w:lang w:val="en-NZ"/>
              </w:rPr>
            </w:pPr>
            <w:r w:rsidRPr="00074FC7">
              <w:t>4. Store technical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2"/>
            </w:pPr>
            <w:r w:rsidRPr="00074FC7">
              <w:t>4.1 Manuals, drawings and circuits are stored according to workplace procedures and to prevent damage</w:t>
            </w:r>
          </w:p>
          <w:p w:rsidR="00000000" w:rsidRPr="00074FC7" w:rsidP="00074FC7">
            <w:pPr>
              <w:pStyle w:val="List2"/>
            </w:pPr>
            <w:r w:rsidRPr="00074FC7">
              <w:t>4.2 Workplace documentation is completed according to workplace procedures</w:t>
            </w:r>
          </w:p>
        </w:tc>
      </w:tr>
    </w:tbl>
    <w:p w:rsidR="00F03513" w:rsidP="00074FC7">
      <w:pPr>
        <w:pStyle w:val="BodyText"/>
      </w:pPr>
    </w:p>
    <w:p w:rsidR="00F03513" w:rsidP="00074FC7">
      <w:pPr>
        <w:pStyle w:val="BodyText"/>
      </w:pPr>
    </w:p>
    <w:p w:rsidR="00000000" w:rsidRPr="00074FC7" w:rsidP="00074FC7">
      <w:pPr>
        <w:pStyle w:val="Heading1"/>
      </w:pPr>
      <w:bookmarkStart w:id="6" w:name="O_574625"/>
      <w:bookmarkEnd w:id="6"/>
      <w:r w:rsidRPr="00074FC7">
        <w:t>Foundation Skills</w:t>
      </w:r>
    </w:p>
    <w:p w:rsidR="00000000" w:rsidRPr="00074FC7" w:rsidP="00F03513">
      <w:pPr>
        <w:pStyle w:val="BodyText"/>
      </w:pPr>
      <w:r w:rsidRPr="00074FC7">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03513">
        <w:tblPrEx>
          <w:tblW w:w="9639" w:type="dxa"/>
          <w:tblLayout w:type="fixed"/>
          <w:tblCellMar>
            <w:left w:w="62" w:type="dxa"/>
            <w:right w:w="62" w:type="dxa"/>
          </w:tblCellMar>
          <w:tblLook w:val="0000"/>
        </w:tblPrEx>
        <w:trPr>
          <w:trHeight w:val="5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FC7" w:rsidP="00074FC7">
            <w:pPr>
              <w:pStyle w:val="BodyText"/>
            </w:pPr>
            <w:r w:rsidRPr="00074FC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FC7">
            <w:pPr>
              <w:pStyle w:val="BodyText"/>
              <w:rPr>
                <w:lang w:val="en-NZ"/>
              </w:rPr>
            </w:pPr>
            <w:r w:rsidRPr="00074FC7">
              <w:rPr>
                <w:rStyle w:val="SpecialBold"/>
              </w:rPr>
              <w:t>Description</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BodyText"/>
              <w:rPr>
                <w:lang w:val="en-NZ"/>
              </w:rPr>
            </w:pPr>
            <w:r w:rsidRPr="00074FC7">
              <w:t xml:space="preserve">Reading </w:t>
            </w:r>
            <w:r w:rsidRPr="00074FC7">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Bullet"/>
            </w:pPr>
            <w:r w:rsidRPr="00074FC7">
              <w:t>interpret instructions and work plans to identify processes and materials</w:t>
            </w:r>
          </w:p>
          <w:p w:rsidR="00000000" w:rsidRPr="00074FC7" w:rsidP="00074FC7">
            <w:pPr>
              <w:pStyle w:val="ListBullet"/>
            </w:pPr>
            <w:r w:rsidRPr="00074FC7">
              <w:t>identify amendments to drawings and workplace documents</w:t>
            </w:r>
          </w:p>
          <w:p w:rsidR="00000000" w:rsidP="00074FC7">
            <w:pPr>
              <w:pStyle w:val="ListBullet"/>
              <w:rPr>
                <w:lang w:val="en-NZ"/>
              </w:rPr>
            </w:pPr>
            <w:r w:rsidRPr="00074FC7">
              <w:t>interpret manuals, drawings, circuits and specifications.</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BodyText"/>
              <w:rPr>
                <w:lang w:val="en-NZ"/>
              </w:rPr>
            </w:pPr>
            <w:r w:rsidRPr="00074F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Bullet"/>
              <w:rPr>
                <w:lang w:val="en-NZ"/>
              </w:rPr>
            </w:pPr>
            <w:r w:rsidRPr="00074FC7">
              <w:t>complete work sheets and documents.</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BodyText"/>
              <w:rPr>
                <w:lang w:val="en-NZ"/>
              </w:rPr>
            </w:pPr>
            <w:r w:rsidRPr="00074F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ListBullet"/>
              <w:rPr>
                <w:lang w:val="en-NZ"/>
              </w:rPr>
            </w:pPr>
            <w:r w:rsidRPr="00074FC7">
              <w:t>interpret numerical information embedded in manuals, drawings, circuits and specifications.</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BodyText"/>
              <w:rPr>
                <w:lang w:val="en-NZ"/>
              </w:rPr>
            </w:pPr>
            <w:r w:rsidRPr="00074F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Bullet"/>
            </w:pPr>
            <w:r w:rsidRPr="00074FC7">
              <w:t>perform work according to specified procedures and information provided in relevant sections of manuals,</w:t>
            </w:r>
            <w:r w:rsidRPr="00074FC7">
              <w:t xml:space="preserve"> drawings and circuits.</w:t>
            </w:r>
          </w:p>
        </w:tc>
      </w:tr>
    </w:tbl>
    <w:p w:rsidR="00F03513" w:rsidP="00074FC7">
      <w:pPr>
        <w:pStyle w:val="BodyText"/>
      </w:pPr>
    </w:p>
    <w:p w:rsidR="00F03513" w:rsidP="00074FC7">
      <w:pPr>
        <w:pStyle w:val="BodyText"/>
      </w:pPr>
    </w:p>
    <w:p w:rsidR="00000000" w:rsidRPr="00074FC7" w:rsidP="00074FC7">
      <w:pPr>
        <w:pStyle w:val="Heading1"/>
      </w:pPr>
      <w:bookmarkStart w:id="7" w:name="O_574626"/>
      <w:bookmarkEnd w:id="7"/>
      <w:r w:rsidRPr="00074FC7">
        <w:t>Range of Conditions</w:t>
      </w:r>
    </w:p>
    <w:tbl>
      <w:tblPr>
        <w:tblW w:w="9639" w:type="dxa"/>
        <w:tblLayout w:type="fixed"/>
        <w:tblCellMar>
          <w:left w:w="62" w:type="dxa"/>
          <w:right w:w="62" w:type="dxa"/>
        </w:tblCellMar>
        <w:tblLook w:val="0000"/>
      </w:tblPr>
      <w:tblGrid>
        <w:gridCol w:w="2835"/>
        <w:gridCol w:w="6804"/>
      </w:tblGrid>
      <w:tr w:rsidTr="00F03513">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074FC7">
            <w:pPr>
              <w:pStyle w:val="BodyText"/>
              <w:rPr>
                <w:lang w:val="en-NZ"/>
              </w:rPr>
            </w:pPr>
            <w:r w:rsidRPr="00074FC7">
              <w:t xml:space="preserve">This section specifies work environments and conditions that may affect performance. Essential operating conditions that may be present </w:t>
            </w:r>
            <w:r w:rsidRPr="00074FC7">
              <w:t>(depending on the work situation, needs of the candidate, accessibility of the item, and local industry and regional contexts) are included. Bold italicised wording, if used in the performance criteria, is detailed below.</w:t>
            </w:r>
          </w:p>
        </w:tc>
      </w:tr>
      <w:tr w:rsidTr="00F035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C7">
            <w:pPr>
              <w:pStyle w:val="BodyText"/>
              <w:rPr>
                <w:lang w:val="en-NZ"/>
              </w:rPr>
            </w:pPr>
            <w:r w:rsidRPr="00074FC7">
              <w:rPr>
                <w:rStyle w:val="BoldandItalics"/>
              </w:rPr>
              <w:t>Manuals, drawings and circuits</w:t>
            </w:r>
            <w:r w:rsidRPr="00074FC7">
              <w:t xml:space="preserve"> m</w:t>
            </w:r>
            <w:r w:rsidRPr="00074FC7">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C7" w:rsidP="00074FC7">
            <w:pPr>
              <w:pStyle w:val="ListBullet"/>
            </w:pPr>
            <w:r w:rsidRPr="00074FC7">
              <w:t>manufacturer manuals of plant, tools, equipment and systems</w:t>
            </w:r>
          </w:p>
          <w:p w:rsidR="00000000" w:rsidRPr="00074FC7" w:rsidP="00074FC7">
            <w:pPr>
              <w:pStyle w:val="ListBullet"/>
            </w:pPr>
            <w:r w:rsidRPr="00074FC7">
              <w:t>safe operating procedures for plant, tools, equipment and systems.</w:t>
            </w:r>
          </w:p>
        </w:tc>
      </w:tr>
    </w:tbl>
    <w:p w:rsidR="00F03513" w:rsidP="00074FC7">
      <w:pPr>
        <w:pStyle w:val="BodyText"/>
      </w:pPr>
    </w:p>
    <w:p w:rsidR="00F03513" w:rsidP="00074FC7">
      <w:pPr>
        <w:pStyle w:val="BodyText"/>
      </w:pPr>
    </w:p>
    <w:p w:rsidR="00000000" w:rsidRPr="00074FC7" w:rsidP="00074FC7">
      <w:pPr>
        <w:pStyle w:val="Heading1"/>
      </w:pPr>
      <w:bookmarkStart w:id="8" w:name="O_574627"/>
      <w:bookmarkEnd w:id="8"/>
      <w:r w:rsidRPr="00074FC7">
        <w:t>Unit Mapping Information</w:t>
      </w:r>
    </w:p>
    <w:p w:rsidR="00000000" w:rsidRPr="00074FC7" w:rsidP="00F03513">
      <w:pPr>
        <w:pStyle w:val="BodyText"/>
      </w:pPr>
      <w:r w:rsidRPr="00074FC7">
        <w:t>No equivalent unit.</w:t>
      </w:r>
    </w:p>
    <w:p w:rsidR="00000000" w:rsidRPr="00074FC7" w:rsidP="00074FC7">
      <w:pPr>
        <w:pStyle w:val="Heading1"/>
      </w:pPr>
      <w:bookmarkStart w:id="9" w:name="O_574635"/>
      <w:bookmarkEnd w:id="9"/>
      <w:r w:rsidRPr="00074FC7">
        <w:t>Links</w:t>
      </w:r>
    </w:p>
    <w:p w:rsidR="00000000" w:rsidRPr="00074FC7" w:rsidP="00F03513">
      <w:pPr>
        <w:pStyle w:val="BodyText"/>
      </w:pPr>
      <w:r w:rsidRPr="00074FC7">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A4410D">
        <w:rPr>
          <w:rStyle w:val="Hyperlink"/>
        </w:rPr>
        <w:t>https://vetnet.education.gov.au/Pages/TrainingDocs.aspx?q=bd587669-08b3-4cd5-85f0-f9fa0c6304c1</w:t>
      </w:r>
      <w:r>
        <w:fldChar w:fldCharType="end"/>
      </w:r>
    </w:p>
    <w:p w:rsidR="00000000" w:rsidRPr="00074FC7" w:rsidP="00074FC7"/>
    <w:sectPr w:rsidSect="00074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C7" w:rsidRPr="00F03513" w:rsidP="00F03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13" w:rsidP="00074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3513" w:rsidP="00074F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03513" w:rsidP="00074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FC7" w:rsidRPr="00F03513" w:rsidP="00F03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513" w:rsidRPr="002D2AF8" w:rsidP="00074FC7">
    <w:pPr>
      <w:pStyle w:val="Header"/>
      <w:framePr w:wrap="around"/>
    </w:pPr>
    <w:r>
      <w:fldChar w:fldCharType="begin"/>
    </w:r>
    <w:r>
      <w:instrText xml:space="preserve"> TITLE   \* MERGEFORMAT </w:instrText>
    </w:r>
    <w:r>
      <w:fldChar w:fldCharType="separate"/>
    </w:r>
    <w:r>
      <w:t>AUMATK011 Use technical data relating to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F03513" w:rsidP="00074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A61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DAF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FC7"/>
    <w:pPr>
      <w:spacing w:before="360" w:after="60"/>
      <w:outlineLvl w:val="0"/>
    </w:pPr>
    <w:rPr>
      <w:sz w:val="32"/>
    </w:rPr>
  </w:style>
  <w:style w:type="paragraph" w:styleId="Heading2">
    <w:name w:val="heading 2"/>
    <w:basedOn w:val="HeadingBase"/>
    <w:next w:val="BodyText"/>
    <w:link w:val="Heading2Char"/>
    <w:qFormat/>
    <w:rsid w:val="00074FC7"/>
    <w:pPr>
      <w:keepLines/>
      <w:spacing w:before="240" w:after="120"/>
      <w:outlineLvl w:val="1"/>
    </w:pPr>
    <w:rPr>
      <w:sz w:val="28"/>
      <w:szCs w:val="40"/>
    </w:rPr>
  </w:style>
  <w:style w:type="paragraph" w:styleId="Heading3">
    <w:name w:val="heading 3"/>
    <w:basedOn w:val="HeadingBase"/>
    <w:next w:val="BodyText"/>
    <w:link w:val="Heading3Char"/>
    <w:qFormat/>
    <w:rsid w:val="00074FC7"/>
    <w:pPr>
      <w:spacing w:before="180" w:after="120"/>
      <w:outlineLvl w:val="2"/>
    </w:pPr>
    <w:rPr>
      <w:spacing w:val="-10"/>
      <w:kern w:val="32"/>
    </w:rPr>
  </w:style>
  <w:style w:type="paragraph" w:styleId="Heading4">
    <w:name w:val="heading 4"/>
    <w:basedOn w:val="HeadingBase"/>
    <w:next w:val="BodyText"/>
    <w:link w:val="Heading4Char"/>
    <w:qFormat/>
    <w:rsid w:val="00074FC7"/>
    <w:pPr>
      <w:spacing w:before="160" w:after="120"/>
      <w:outlineLvl w:val="3"/>
    </w:pPr>
    <w:rPr>
      <w:sz w:val="22"/>
    </w:rPr>
  </w:style>
  <w:style w:type="paragraph" w:styleId="Heading5">
    <w:name w:val="heading 5"/>
    <w:basedOn w:val="HeadingBase"/>
    <w:next w:val="Normal"/>
    <w:link w:val="Heading5Char"/>
    <w:qFormat/>
    <w:rsid w:val="00074FC7"/>
    <w:pPr>
      <w:spacing w:before="80"/>
      <w:outlineLvl w:val="4"/>
    </w:pPr>
    <w:rPr>
      <w:color w:val="918585"/>
      <w:sz w:val="20"/>
    </w:rPr>
  </w:style>
  <w:style w:type="paragraph" w:styleId="Heading6">
    <w:name w:val="heading 6"/>
    <w:basedOn w:val="HeadingBase"/>
    <w:next w:val="Normal"/>
    <w:link w:val="Heading6Char"/>
    <w:qFormat/>
    <w:rsid w:val="00074FC7"/>
    <w:pPr>
      <w:spacing w:before="60"/>
      <w:outlineLvl w:val="5"/>
    </w:pPr>
    <w:rPr>
      <w:color w:val="918585"/>
      <w:sz w:val="20"/>
    </w:rPr>
  </w:style>
  <w:style w:type="paragraph" w:styleId="Heading7">
    <w:name w:val="heading 7"/>
    <w:basedOn w:val="Normal"/>
    <w:next w:val="Normal"/>
    <w:link w:val="Heading7Char"/>
    <w:qFormat/>
    <w:rsid w:val="00074FC7"/>
    <w:pPr>
      <w:ind w:left="720"/>
      <w:outlineLvl w:val="6"/>
    </w:pPr>
    <w:rPr>
      <w:i/>
    </w:rPr>
  </w:style>
  <w:style w:type="paragraph" w:styleId="Heading8">
    <w:name w:val="heading 8"/>
    <w:basedOn w:val="Normal"/>
    <w:next w:val="Normal"/>
    <w:link w:val="Heading8Char"/>
    <w:qFormat/>
    <w:rsid w:val="00074FC7"/>
    <w:pPr>
      <w:ind w:left="720"/>
      <w:outlineLvl w:val="7"/>
    </w:pPr>
    <w:rPr>
      <w:i/>
    </w:rPr>
  </w:style>
  <w:style w:type="paragraph" w:styleId="Heading9">
    <w:name w:val="heading 9"/>
    <w:basedOn w:val="Normal"/>
    <w:next w:val="Normal"/>
    <w:link w:val="Heading9Char"/>
    <w:qFormat/>
    <w:rsid w:val="00074FC7"/>
    <w:pPr>
      <w:ind w:left="720"/>
      <w:outlineLvl w:val="8"/>
    </w:pPr>
    <w:rPr>
      <w:i/>
    </w:rPr>
  </w:style>
  <w:style w:type="character" w:default="1" w:styleId="DefaultParagraphFont">
    <w:name w:val="Default Paragraph Font"/>
    <w:uiPriority w:val="1"/>
    <w:unhideWhenUsed/>
    <w:rsid w:val="00074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FC7"/>
  </w:style>
  <w:style w:type="character" w:customStyle="1" w:styleId="Heading1Char">
    <w:name w:val="Heading 1 Char"/>
    <w:basedOn w:val="DefaultParagraphFont"/>
    <w:link w:val="Heading1"/>
    <w:rsid w:val="00074FC7"/>
    <w:rPr>
      <w:rFonts w:ascii="Times New Roman" w:eastAsia="Times New Roman" w:hAnsi="Times New Roman" w:cs="Times New Roman"/>
      <w:b/>
      <w:sz w:val="32"/>
      <w:szCs w:val="20"/>
      <w:lang w:eastAsia="en-US"/>
    </w:rPr>
  </w:style>
  <w:style w:type="paragraph" w:styleId="BodyText">
    <w:name w:val="Body Text"/>
    <w:basedOn w:val="Normal"/>
    <w:link w:val="BodyTextChar"/>
    <w:rsid w:val="00074F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FC7"/>
    <w:rPr>
      <w:rFonts w:ascii="Times New Roman" w:eastAsia="Times New Roman" w:hAnsi="Times New Roman" w:cs="Times New Roman"/>
      <w:sz w:val="24"/>
      <w:lang w:eastAsia="en-US"/>
    </w:rPr>
  </w:style>
  <w:style w:type="paragraph" w:styleId="List">
    <w:name w:val="List"/>
    <w:basedOn w:val="BodyText"/>
    <w:next w:val="BodyText"/>
    <w:rsid w:val="00074FC7"/>
    <w:pPr>
      <w:tabs>
        <w:tab w:val="left" w:pos="340"/>
      </w:tabs>
      <w:spacing w:before="60" w:after="60"/>
      <w:ind w:left="340" w:hanging="340"/>
    </w:pPr>
  </w:style>
  <w:style w:type="paragraph" w:styleId="ListBullet">
    <w:name w:val="List Bullet"/>
    <w:basedOn w:val="List"/>
    <w:rsid w:val="00074FC7"/>
    <w:pPr>
      <w:numPr>
        <w:numId w:val="12"/>
      </w:numPr>
      <w:tabs>
        <w:tab w:val="clear" w:pos="340"/>
      </w:tabs>
      <w:spacing w:before="40" w:after="40"/>
    </w:pPr>
  </w:style>
  <w:style w:type="character" w:customStyle="1" w:styleId="SpecialBold">
    <w:name w:val="Special Bold"/>
    <w:basedOn w:val="DefaultParagraphFont"/>
    <w:rsid w:val="00074FC7"/>
    <w:rPr>
      <w:b/>
      <w:spacing w:val="0"/>
    </w:rPr>
  </w:style>
  <w:style w:type="paragraph" w:customStyle="1" w:styleId="SuperHeading">
    <w:name w:val="SuperHeading"/>
    <w:basedOn w:val="Normal"/>
    <w:rsid w:val="00074FC7"/>
    <w:pPr>
      <w:spacing w:before="240" w:after="120"/>
      <w:outlineLvl w:val="0"/>
    </w:pPr>
    <w:rPr>
      <w:rFonts w:ascii="Times New Roman" w:hAnsi="Times New Roman"/>
      <w:b/>
      <w:sz w:val="32"/>
    </w:rPr>
  </w:style>
  <w:style w:type="paragraph" w:customStyle="1" w:styleId="AllowPageBreak">
    <w:name w:val="AllowPageBreak"/>
    <w:rsid w:val="00074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4FC7"/>
    <w:pPr>
      <w:tabs>
        <w:tab w:val="left" w:pos="680"/>
      </w:tabs>
      <w:spacing w:before="60" w:after="60"/>
      <w:ind w:left="680" w:hanging="340"/>
    </w:pPr>
  </w:style>
  <w:style w:type="character" w:customStyle="1" w:styleId="BoldandItalics">
    <w:name w:val="Bold and Italics"/>
    <w:qFormat/>
    <w:rsid w:val="00074FC7"/>
    <w:rPr>
      <w:b/>
      <w:i/>
      <w:u w:val="none"/>
    </w:rPr>
  </w:style>
  <w:style w:type="character" w:customStyle="1" w:styleId="Heading2Char">
    <w:name w:val="Heading 2 Char"/>
    <w:basedOn w:val="DefaultParagraphFont"/>
    <w:link w:val="Heading2"/>
    <w:rsid w:val="00074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FC7"/>
    <w:rPr>
      <w:rFonts w:ascii="Courier New" w:eastAsia="Times New Roman" w:hAnsi="Courier New" w:cs="Times New Roman"/>
      <w:i/>
      <w:szCs w:val="20"/>
      <w:lang w:eastAsia="en-US"/>
    </w:rPr>
  </w:style>
  <w:style w:type="paragraph" w:customStyle="1" w:styleId="HeadingBase">
    <w:name w:val="Heading Base"/>
    <w:rsid w:val="00074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FC7"/>
    <w:pPr>
      <w:tabs>
        <w:tab w:val="right" w:leader="dot" w:pos="9072"/>
      </w:tabs>
      <w:ind w:left="567"/>
    </w:pPr>
    <w:rPr>
      <w:szCs w:val="22"/>
    </w:rPr>
  </w:style>
  <w:style w:type="paragraph" w:customStyle="1" w:styleId="TOCBase">
    <w:name w:val="TOC Base"/>
    <w:rsid w:val="00074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FC7"/>
    <w:pPr>
      <w:tabs>
        <w:tab w:val="right" w:leader="dot" w:pos="9072"/>
      </w:tabs>
      <w:spacing w:before="40" w:after="40"/>
      <w:ind w:left="284"/>
    </w:pPr>
    <w:rPr>
      <w:rFonts w:ascii="Times New Roman" w:hAnsi="Times New Roman"/>
    </w:rPr>
  </w:style>
  <w:style w:type="paragraph" w:styleId="TOC1">
    <w:name w:val="toc 1"/>
    <w:basedOn w:val="TOCBase"/>
    <w:next w:val="Normal"/>
    <w:rsid w:val="00074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FC7"/>
    <w:rPr>
      <w:rFonts w:ascii="Times New Roman" w:eastAsia="Times New Roman" w:hAnsi="Times New Roman" w:cs="Times New Roman"/>
      <w:sz w:val="16"/>
      <w:lang w:eastAsia="en-US"/>
    </w:rPr>
  </w:style>
  <w:style w:type="paragraph" w:styleId="Title">
    <w:name w:val="Title"/>
    <w:basedOn w:val="HeadingBase"/>
    <w:link w:val="TitleChar"/>
    <w:qFormat/>
    <w:rsid w:val="00074FC7"/>
    <w:pPr>
      <w:spacing w:before="5040"/>
      <w:jc w:val="center"/>
    </w:pPr>
    <w:rPr>
      <w:sz w:val="48"/>
      <w:szCs w:val="72"/>
      <w:lang w:val="en-US"/>
    </w:rPr>
  </w:style>
  <w:style w:type="character" w:customStyle="1" w:styleId="TitleChar">
    <w:name w:val="Title Char"/>
    <w:basedOn w:val="DefaultParagraphFont"/>
    <w:link w:val="Title"/>
    <w:rsid w:val="00074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FC7"/>
    <w:pPr>
      <w:tabs>
        <w:tab w:val="left" w:pos="3600"/>
        <w:tab w:val="left" w:pos="3958"/>
      </w:tabs>
    </w:pPr>
  </w:style>
  <w:style w:type="paragraph" w:customStyle="1" w:styleId="Note">
    <w:name w:val="Note"/>
    <w:basedOn w:val="BodyText"/>
    <w:rsid w:val="00074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FC7"/>
    <w:pPr>
      <w:framePr w:wrap="auto" w:hAnchor="text" w:y="6049"/>
    </w:pPr>
    <w:rPr>
      <w:color w:val="000000"/>
      <w:sz w:val="40"/>
    </w:rPr>
  </w:style>
  <w:style w:type="paragraph" w:customStyle="1" w:styleId="TOCTitle">
    <w:name w:val="TOCTitle"/>
    <w:basedOn w:val="Heading1"/>
    <w:rsid w:val="00074FC7"/>
    <w:pPr>
      <w:spacing w:after="240"/>
      <w:jc w:val="center"/>
      <w:outlineLvl w:val="9"/>
    </w:pPr>
    <w:rPr>
      <w:caps/>
    </w:rPr>
  </w:style>
  <w:style w:type="paragraph" w:customStyle="1" w:styleId="Version">
    <w:name w:val="Version"/>
    <w:rsid w:val="00074F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FC7"/>
    <w:pPr>
      <w:numPr>
        <w:numId w:val="13"/>
      </w:numPr>
      <w:tabs>
        <w:tab w:val="clear" w:pos="680"/>
      </w:tabs>
    </w:pPr>
  </w:style>
  <w:style w:type="paragraph" w:styleId="Index1">
    <w:name w:val="index 1"/>
    <w:basedOn w:val="Normal"/>
    <w:next w:val="Normal"/>
    <w:semiHidden/>
    <w:rsid w:val="00074FC7"/>
    <w:pPr>
      <w:keepNext w:val="0"/>
      <w:tabs>
        <w:tab w:val="right" w:pos="4176"/>
      </w:tabs>
      <w:ind w:left="198" w:hanging="198"/>
    </w:pPr>
    <w:rPr>
      <w:rFonts w:ascii="Garamond" w:hAnsi="Garamond"/>
    </w:rPr>
  </w:style>
  <w:style w:type="paragraph" w:styleId="IndexHeading">
    <w:name w:val="index heading"/>
    <w:basedOn w:val="Normal"/>
    <w:next w:val="Index1"/>
    <w:semiHidden/>
    <w:rsid w:val="00074FC7"/>
    <w:pPr>
      <w:spacing w:before="120" w:after="120"/>
    </w:pPr>
    <w:rPr>
      <w:rFonts w:ascii="Arial" w:hAnsi="Arial"/>
      <w:b/>
      <w:color w:val="918585"/>
      <w:sz w:val="24"/>
    </w:rPr>
  </w:style>
  <w:style w:type="paragraph" w:styleId="Header">
    <w:name w:val="header"/>
    <w:basedOn w:val="Normal"/>
    <w:link w:val="HeaderChar"/>
    <w:rsid w:val="00074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FC7"/>
    <w:rPr>
      <w:rFonts w:ascii="Times New Roman" w:eastAsia="Times New Roman" w:hAnsi="Times New Roman" w:cs="Times New Roman"/>
      <w:sz w:val="16"/>
      <w:szCs w:val="20"/>
      <w:lang w:val="en-GB" w:eastAsia="en-US"/>
    </w:rPr>
  </w:style>
  <w:style w:type="paragraph" w:customStyle="1" w:styleId="Chapter">
    <w:name w:val="Chapter"/>
    <w:basedOn w:val="Normal"/>
    <w:rsid w:val="00074FC7"/>
    <w:pPr>
      <w:spacing w:before="240"/>
    </w:pPr>
    <w:rPr>
      <w:rFonts w:ascii="Times New Roman" w:hAnsi="Times New Roman"/>
      <w:smallCaps/>
      <w:spacing w:val="80"/>
      <w:sz w:val="28"/>
    </w:rPr>
  </w:style>
  <w:style w:type="paragraph" w:customStyle="1" w:styleId="InChapter">
    <w:name w:val="InChapter"/>
    <w:basedOn w:val="Heading3"/>
    <w:rsid w:val="00074FC7"/>
    <w:pPr>
      <w:spacing w:after="240"/>
      <w:outlineLvl w:val="9"/>
    </w:pPr>
    <w:rPr>
      <w:noProof/>
    </w:rPr>
  </w:style>
  <w:style w:type="paragraph" w:styleId="Index2">
    <w:name w:val="index 2"/>
    <w:basedOn w:val="Normal"/>
    <w:next w:val="Normal"/>
    <w:semiHidden/>
    <w:rsid w:val="00074FC7"/>
    <w:pPr>
      <w:tabs>
        <w:tab w:val="right" w:pos="4176"/>
      </w:tabs>
      <w:ind w:left="568" w:hanging="284"/>
    </w:pPr>
    <w:rPr>
      <w:rFonts w:ascii="Garamond" w:hAnsi="Garamond"/>
    </w:rPr>
  </w:style>
  <w:style w:type="paragraph" w:customStyle="1" w:styleId="Byline">
    <w:name w:val="Byline"/>
    <w:rsid w:val="00074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FC7"/>
    <w:pPr>
      <w:tabs>
        <w:tab w:val="clear" w:pos="3600"/>
        <w:tab w:val="clear" w:pos="3958"/>
      </w:tabs>
      <w:jc w:val="right"/>
    </w:pPr>
  </w:style>
  <w:style w:type="character" w:styleId="Emphasis">
    <w:name w:val="Emphasis"/>
    <w:basedOn w:val="DefaultParagraphFont"/>
    <w:qFormat/>
    <w:rsid w:val="00074FC7"/>
    <w:rPr>
      <w:i/>
    </w:rPr>
  </w:style>
  <w:style w:type="paragraph" w:styleId="Caption">
    <w:name w:val="caption"/>
    <w:basedOn w:val="BodyText"/>
    <w:next w:val="Normal"/>
    <w:qFormat/>
    <w:rsid w:val="00074FC7"/>
    <w:pPr>
      <w:framePr w:w="2268" w:hSpace="181" w:vSpace="181" w:wrap="around" w:vAnchor="text" w:hAnchor="page" w:x="1135" w:y="285" w:anchorLock="1"/>
    </w:pPr>
    <w:rPr>
      <w:i/>
    </w:rPr>
  </w:style>
  <w:style w:type="paragraph" w:customStyle="1" w:styleId="MiniTOCTitle">
    <w:name w:val="MiniTOCTitle"/>
    <w:basedOn w:val="Heading4"/>
    <w:rsid w:val="00074FC7"/>
    <w:pPr>
      <w:spacing w:before="240"/>
      <w:outlineLvl w:val="9"/>
    </w:pPr>
    <w:rPr>
      <w:noProof/>
      <w:sz w:val="24"/>
    </w:rPr>
  </w:style>
  <w:style w:type="paragraph" w:customStyle="1" w:styleId="MiniTOCItem">
    <w:name w:val="MiniTOCItem"/>
    <w:basedOn w:val="ListBullet"/>
    <w:rsid w:val="00074FC7"/>
    <w:pPr>
      <w:numPr>
        <w:numId w:val="0"/>
      </w:numPr>
      <w:tabs>
        <w:tab w:val="right" w:leader="dot" w:pos="6521"/>
      </w:tabs>
      <w:spacing w:before="0" w:after="0"/>
    </w:pPr>
  </w:style>
  <w:style w:type="paragraph" w:customStyle="1" w:styleId="TOFTitle">
    <w:name w:val="TOFTitle"/>
    <w:basedOn w:val="TOCTitle"/>
    <w:rsid w:val="00074FC7"/>
  </w:style>
  <w:style w:type="paragraph" w:styleId="TableofFigures">
    <w:name w:val="table of figures"/>
    <w:basedOn w:val="Normal"/>
    <w:next w:val="Normal"/>
    <w:semiHidden/>
    <w:rsid w:val="00074FC7"/>
    <w:pPr>
      <w:tabs>
        <w:tab w:val="right" w:leader="dot" w:pos="9072"/>
      </w:tabs>
      <w:ind w:left="970" w:hanging="403"/>
    </w:pPr>
    <w:rPr>
      <w:rFonts w:ascii="Times New Roman" w:hAnsi="Times New Roman"/>
      <w:b/>
    </w:rPr>
  </w:style>
  <w:style w:type="paragraph" w:styleId="ListNumber">
    <w:name w:val="List Number"/>
    <w:basedOn w:val="List"/>
    <w:rsid w:val="00074FC7"/>
    <w:pPr>
      <w:numPr>
        <w:numId w:val="10"/>
      </w:numPr>
    </w:pPr>
  </w:style>
  <w:style w:type="character" w:customStyle="1" w:styleId="WingdingSymbols">
    <w:name w:val="Wingding Symbols"/>
    <w:rsid w:val="00074FC7"/>
    <w:rPr>
      <w:rFonts w:ascii="Wingdings" w:hAnsi="Wingdings"/>
    </w:rPr>
  </w:style>
  <w:style w:type="paragraph" w:customStyle="1" w:styleId="TableHeading">
    <w:name w:val="Table Heading"/>
    <w:basedOn w:val="HeadingBase"/>
    <w:rsid w:val="00074FC7"/>
    <w:pPr>
      <w:keepLines/>
      <w:pBdr>
        <w:bottom w:val="single" w:sz="6" w:space="1" w:color="918585"/>
      </w:pBdr>
      <w:spacing w:before="240"/>
    </w:pPr>
  </w:style>
  <w:style w:type="character" w:customStyle="1" w:styleId="HotSpot">
    <w:name w:val="HotSpot"/>
    <w:rsid w:val="00074FC7"/>
    <w:rPr>
      <w:color w:val="0033CC"/>
      <w:u w:val="none"/>
    </w:rPr>
  </w:style>
  <w:style w:type="paragraph" w:customStyle="1" w:styleId="BodyTextRight">
    <w:name w:val="Body Text Right"/>
    <w:basedOn w:val="BodyText"/>
    <w:rsid w:val="00074FC7"/>
    <w:pPr>
      <w:spacing w:before="0" w:after="0"/>
      <w:jc w:val="right"/>
    </w:pPr>
  </w:style>
  <w:style w:type="paragraph" w:styleId="Index3">
    <w:name w:val="index 3"/>
    <w:basedOn w:val="ListNumber2"/>
    <w:next w:val="Normal"/>
    <w:semiHidden/>
    <w:rsid w:val="00074FC7"/>
    <w:pPr>
      <w:numPr>
        <w:numId w:val="0"/>
      </w:numPr>
      <w:tabs>
        <w:tab w:val="right" w:leader="dot" w:pos="4176"/>
      </w:tabs>
    </w:pPr>
  </w:style>
  <w:style w:type="paragraph" w:styleId="ListNumber2">
    <w:name w:val="List Number 2"/>
    <w:basedOn w:val="List2"/>
    <w:rsid w:val="00074FC7"/>
    <w:pPr>
      <w:numPr>
        <w:numId w:val="9"/>
      </w:numPr>
      <w:tabs>
        <w:tab w:val="clear" w:pos="1060"/>
      </w:tabs>
    </w:pPr>
  </w:style>
  <w:style w:type="paragraph" w:customStyle="1" w:styleId="MarginNote">
    <w:name w:val="Margin Note"/>
    <w:basedOn w:val="BodyText"/>
    <w:rsid w:val="00074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FC7"/>
    <w:rPr>
      <w:sz w:val="32"/>
    </w:rPr>
  </w:style>
  <w:style w:type="paragraph" w:customStyle="1" w:styleId="HeadingProcedure">
    <w:name w:val="Heading Procedure"/>
    <w:basedOn w:val="HeadingBase"/>
    <w:next w:val="Normal"/>
    <w:rsid w:val="00074FC7"/>
    <w:pPr>
      <w:tabs>
        <w:tab w:val="left" w:pos="0"/>
      </w:tabs>
      <w:spacing w:before="120" w:after="60"/>
    </w:pPr>
    <w:rPr>
      <w:i/>
      <w:color w:val="918585"/>
      <w:sz w:val="22"/>
    </w:rPr>
  </w:style>
  <w:style w:type="paragraph" w:customStyle="1" w:styleId="TableBodyText">
    <w:name w:val="Table Body Text"/>
    <w:basedOn w:val="BodyText"/>
    <w:rsid w:val="00074FC7"/>
    <w:pPr>
      <w:spacing w:before="60" w:after="60"/>
    </w:pPr>
  </w:style>
  <w:style w:type="paragraph" w:styleId="ListContinue">
    <w:name w:val="List Continue"/>
    <w:basedOn w:val="List"/>
    <w:rsid w:val="00074FC7"/>
    <w:pPr>
      <w:ind w:firstLine="0"/>
    </w:pPr>
  </w:style>
  <w:style w:type="paragraph" w:customStyle="1" w:styleId="ListNote">
    <w:name w:val="List Note"/>
    <w:basedOn w:val="List"/>
    <w:rsid w:val="00074FC7"/>
    <w:pPr>
      <w:pBdr>
        <w:top w:val="single" w:sz="6" w:space="2" w:color="918585"/>
        <w:bottom w:val="single" w:sz="6" w:space="2" w:color="918585"/>
      </w:pBdr>
      <w:tabs>
        <w:tab w:val="left" w:pos="1021"/>
      </w:tabs>
      <w:ind w:firstLine="0"/>
    </w:pPr>
  </w:style>
  <w:style w:type="paragraph" w:customStyle="1" w:styleId="Warning">
    <w:name w:val="Warning"/>
    <w:basedOn w:val="BodyText"/>
    <w:rsid w:val="00074FC7"/>
    <w:pPr>
      <w:shd w:val="clear" w:color="auto" w:fill="D9D9D9"/>
      <w:tabs>
        <w:tab w:val="left" w:pos="992"/>
      </w:tabs>
      <w:ind w:left="119" w:right="119"/>
    </w:pPr>
    <w:rPr>
      <w:sz w:val="20"/>
    </w:rPr>
  </w:style>
  <w:style w:type="paragraph" w:customStyle="1" w:styleId="MarginIcons">
    <w:name w:val="Margin Icons"/>
    <w:basedOn w:val="BodyText"/>
    <w:rsid w:val="00074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FC7"/>
    <w:rPr>
      <w:rFonts w:ascii="Courier New" w:hAnsi="Courier New"/>
    </w:rPr>
  </w:style>
  <w:style w:type="paragraph" w:customStyle="1" w:styleId="NoteBullet">
    <w:name w:val="Note Bullet"/>
    <w:basedOn w:val="Note"/>
    <w:rsid w:val="00074FC7"/>
    <w:pPr>
      <w:tabs>
        <w:tab w:val="clear" w:pos="680"/>
      </w:tabs>
      <w:spacing w:before="60" w:after="60"/>
    </w:pPr>
  </w:style>
  <w:style w:type="paragraph" w:customStyle="1" w:styleId="SubHeading2">
    <w:name w:val="SubHeading2"/>
    <w:basedOn w:val="HeadingBase"/>
    <w:rsid w:val="00074FC7"/>
    <w:pPr>
      <w:spacing w:before="240" w:after="60"/>
    </w:pPr>
    <w:rPr>
      <w:sz w:val="20"/>
    </w:rPr>
  </w:style>
  <w:style w:type="paragraph" w:customStyle="1" w:styleId="SubHeading1">
    <w:name w:val="SubHeading1"/>
    <w:basedOn w:val="HeadingBase"/>
    <w:rsid w:val="00074FC7"/>
    <w:pPr>
      <w:spacing w:before="240" w:after="60"/>
    </w:pPr>
    <w:rPr>
      <w:color w:val="918585"/>
      <w:sz w:val="22"/>
    </w:rPr>
  </w:style>
  <w:style w:type="paragraph" w:customStyle="1" w:styleId="SideHeading">
    <w:name w:val="Side Heading"/>
    <w:basedOn w:val="HeadingBase"/>
    <w:rsid w:val="00074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FC7"/>
    <w:pPr>
      <w:tabs>
        <w:tab w:val="num" w:pos="360"/>
      </w:tabs>
    </w:pPr>
  </w:style>
  <w:style w:type="paragraph" w:styleId="PlainText">
    <w:name w:val="Plain Text"/>
    <w:basedOn w:val="Normal"/>
    <w:link w:val="PlainTextChar"/>
    <w:rsid w:val="00074FC7"/>
    <w:rPr>
      <w:sz w:val="20"/>
    </w:rPr>
  </w:style>
  <w:style w:type="character" w:customStyle="1" w:styleId="PlainTextChar">
    <w:name w:val="Plain Text Char"/>
    <w:basedOn w:val="DefaultParagraphFont"/>
    <w:link w:val="PlainText"/>
    <w:rsid w:val="00074FC7"/>
    <w:rPr>
      <w:rFonts w:ascii="Courier New" w:eastAsia="Times New Roman" w:hAnsi="Courier New" w:cs="Times New Roman"/>
      <w:sz w:val="20"/>
      <w:szCs w:val="20"/>
      <w:lang w:eastAsia="en-US"/>
    </w:rPr>
  </w:style>
  <w:style w:type="character" w:customStyle="1" w:styleId="MenuOption">
    <w:name w:val="Menu Option"/>
    <w:basedOn w:val="DefaultParagraphFont"/>
    <w:rsid w:val="00074FC7"/>
    <w:rPr>
      <w:b/>
      <w:smallCaps/>
    </w:rPr>
  </w:style>
  <w:style w:type="paragraph" w:customStyle="1" w:styleId="TableListNumber">
    <w:name w:val="Table List Number"/>
    <w:basedOn w:val="ListNumber"/>
    <w:rsid w:val="00074FC7"/>
    <w:pPr>
      <w:numPr>
        <w:numId w:val="0"/>
      </w:numPr>
    </w:pPr>
  </w:style>
  <w:style w:type="paragraph" w:styleId="TOC4">
    <w:name w:val="toc 4"/>
    <w:basedOn w:val="TOCBase"/>
    <w:next w:val="Normal"/>
    <w:semiHidden/>
    <w:rsid w:val="00074FC7"/>
    <w:pPr>
      <w:tabs>
        <w:tab w:val="right" w:leader="dot" w:pos="9071"/>
      </w:tabs>
      <w:ind w:left="1701"/>
    </w:pPr>
  </w:style>
  <w:style w:type="paragraph" w:customStyle="1" w:styleId="ListAlpha">
    <w:name w:val="List Alpha"/>
    <w:basedOn w:val="List"/>
    <w:rsid w:val="00074FC7"/>
    <w:pPr>
      <w:numPr>
        <w:numId w:val="8"/>
      </w:numPr>
    </w:pPr>
  </w:style>
  <w:style w:type="paragraph" w:customStyle="1" w:styleId="ListAlpha2">
    <w:name w:val="List Alpha 2"/>
    <w:basedOn w:val="List2"/>
    <w:rsid w:val="00074FC7"/>
    <w:pPr>
      <w:numPr>
        <w:numId w:val="7"/>
      </w:numPr>
    </w:pPr>
  </w:style>
  <w:style w:type="paragraph" w:styleId="List3">
    <w:name w:val="List 3"/>
    <w:basedOn w:val="BodyText"/>
    <w:rsid w:val="00074FC7"/>
    <w:pPr>
      <w:tabs>
        <w:tab w:val="left" w:pos="1021"/>
      </w:tabs>
      <w:spacing w:before="60" w:after="60"/>
      <w:ind w:left="1020" w:hanging="340"/>
    </w:pPr>
  </w:style>
  <w:style w:type="paragraph" w:styleId="List4">
    <w:name w:val="List 4"/>
    <w:basedOn w:val="BodyText"/>
    <w:rsid w:val="00074FC7"/>
    <w:pPr>
      <w:tabs>
        <w:tab w:val="left" w:pos="1361"/>
      </w:tabs>
      <w:spacing w:before="60" w:after="60"/>
      <w:ind w:left="1361" w:hanging="340"/>
    </w:pPr>
  </w:style>
  <w:style w:type="paragraph" w:styleId="List5">
    <w:name w:val="List 5"/>
    <w:basedOn w:val="BodyText"/>
    <w:rsid w:val="00074FC7"/>
    <w:pPr>
      <w:tabs>
        <w:tab w:val="left" w:pos="1701"/>
      </w:tabs>
      <w:spacing w:before="60" w:after="60"/>
      <w:ind w:left="1701" w:hanging="340"/>
    </w:pPr>
  </w:style>
  <w:style w:type="paragraph" w:styleId="ListBullet3">
    <w:name w:val="List Bullet 3"/>
    <w:basedOn w:val="List3"/>
    <w:rsid w:val="00074FC7"/>
    <w:pPr>
      <w:numPr>
        <w:numId w:val="14"/>
      </w:numPr>
      <w:tabs>
        <w:tab w:val="clear" w:pos="1021"/>
      </w:tabs>
      <w:ind w:left="1037" w:hanging="357"/>
    </w:pPr>
  </w:style>
  <w:style w:type="paragraph" w:styleId="ListBullet4">
    <w:name w:val="List Bullet 4"/>
    <w:basedOn w:val="List4"/>
    <w:rsid w:val="00074FC7"/>
    <w:pPr>
      <w:numPr>
        <w:numId w:val="2"/>
      </w:numPr>
      <w:tabs>
        <w:tab w:val="clear" w:pos="1361"/>
      </w:tabs>
    </w:pPr>
  </w:style>
  <w:style w:type="paragraph" w:styleId="ListBullet5">
    <w:name w:val="List Bullet 5"/>
    <w:basedOn w:val="List5"/>
    <w:rsid w:val="00074FC7"/>
    <w:pPr>
      <w:numPr>
        <w:numId w:val="3"/>
      </w:numPr>
    </w:pPr>
  </w:style>
  <w:style w:type="paragraph" w:styleId="ListContinue2">
    <w:name w:val="List Continue 2"/>
    <w:basedOn w:val="List2"/>
    <w:rsid w:val="00074FC7"/>
    <w:pPr>
      <w:ind w:firstLine="0"/>
    </w:pPr>
  </w:style>
  <w:style w:type="paragraph" w:styleId="ListContinue3">
    <w:name w:val="List Continue 3"/>
    <w:basedOn w:val="List3"/>
    <w:rsid w:val="00074FC7"/>
    <w:pPr>
      <w:ind w:left="1021" w:firstLine="0"/>
    </w:pPr>
  </w:style>
  <w:style w:type="paragraph" w:styleId="ListContinue4">
    <w:name w:val="List Continue 4"/>
    <w:basedOn w:val="List4"/>
    <w:rsid w:val="00074FC7"/>
    <w:pPr>
      <w:ind w:firstLine="0"/>
    </w:pPr>
  </w:style>
  <w:style w:type="paragraph" w:styleId="ListContinue5">
    <w:name w:val="List Continue 5"/>
    <w:basedOn w:val="List5"/>
    <w:rsid w:val="00074FC7"/>
    <w:pPr>
      <w:ind w:firstLine="0"/>
    </w:pPr>
  </w:style>
  <w:style w:type="paragraph" w:styleId="ListNumber3">
    <w:name w:val="List Number 3"/>
    <w:basedOn w:val="List3"/>
    <w:rsid w:val="00074FC7"/>
    <w:pPr>
      <w:numPr>
        <w:numId w:val="4"/>
      </w:numPr>
    </w:pPr>
  </w:style>
  <w:style w:type="paragraph" w:styleId="ListNumber4">
    <w:name w:val="List Number 4"/>
    <w:basedOn w:val="List4"/>
    <w:rsid w:val="00074FC7"/>
    <w:pPr>
      <w:numPr>
        <w:numId w:val="5"/>
      </w:numPr>
    </w:pPr>
  </w:style>
  <w:style w:type="paragraph" w:styleId="ListNumber5">
    <w:name w:val="List Number 5"/>
    <w:basedOn w:val="List5"/>
    <w:rsid w:val="00074FC7"/>
    <w:pPr>
      <w:numPr>
        <w:numId w:val="6"/>
      </w:numPr>
    </w:pPr>
  </w:style>
  <w:style w:type="paragraph" w:styleId="BlockText">
    <w:name w:val="Block Text"/>
    <w:basedOn w:val="Normal"/>
    <w:rsid w:val="00074FC7"/>
    <w:pPr>
      <w:spacing w:after="120"/>
      <w:ind w:left="1440" w:right="1440"/>
    </w:pPr>
  </w:style>
  <w:style w:type="character" w:customStyle="1" w:styleId="Subscript">
    <w:name w:val="Subscript"/>
    <w:basedOn w:val="DefaultParagraphFont"/>
    <w:rsid w:val="00074FC7"/>
    <w:rPr>
      <w:sz w:val="16"/>
      <w:vertAlign w:val="subscript"/>
    </w:rPr>
  </w:style>
  <w:style w:type="character" w:customStyle="1" w:styleId="Superscript">
    <w:name w:val="Superscript"/>
    <w:basedOn w:val="DefaultParagraphFont"/>
    <w:rsid w:val="00074FC7"/>
    <w:rPr>
      <w:sz w:val="16"/>
      <w:vertAlign w:val="superscript"/>
    </w:rPr>
  </w:style>
  <w:style w:type="character" w:customStyle="1" w:styleId="Symbols">
    <w:name w:val="Symbols"/>
    <w:basedOn w:val="DefaultParagraphFont"/>
    <w:rsid w:val="00074FC7"/>
    <w:rPr>
      <w:rFonts w:ascii="Symbol" w:hAnsi="Symbol"/>
    </w:rPr>
  </w:style>
  <w:style w:type="character" w:customStyle="1" w:styleId="MenuOptions">
    <w:name w:val="Menu Options"/>
    <w:basedOn w:val="DefaultParagraphFont"/>
    <w:rsid w:val="00074FC7"/>
    <w:rPr>
      <w:rFonts w:ascii="Arial Narrow" w:hAnsi="Arial Narrow"/>
      <w:smallCaps/>
    </w:rPr>
  </w:style>
  <w:style w:type="character" w:customStyle="1" w:styleId="Buttons">
    <w:name w:val="Buttons"/>
    <w:basedOn w:val="DefaultParagraphFont"/>
    <w:rsid w:val="00074FC7"/>
    <w:rPr>
      <w:b/>
    </w:rPr>
  </w:style>
  <w:style w:type="character" w:customStyle="1" w:styleId="Underlined">
    <w:name w:val="Underlined"/>
    <w:basedOn w:val="DefaultParagraphFont"/>
    <w:rsid w:val="00074FC7"/>
    <w:rPr>
      <w:u w:val="single"/>
    </w:rPr>
  </w:style>
  <w:style w:type="paragraph" w:customStyle="1" w:styleId="TableBodyTextRight">
    <w:name w:val="Table Body Text Right"/>
    <w:basedOn w:val="TableBodyText"/>
    <w:rsid w:val="00074FC7"/>
    <w:pPr>
      <w:widowControl w:val="0"/>
      <w:autoSpaceDE w:val="0"/>
      <w:autoSpaceDN w:val="0"/>
      <w:adjustRightInd w:val="0"/>
      <w:jc w:val="right"/>
    </w:pPr>
    <w:rPr>
      <w:rFonts w:cs="Arial"/>
      <w:szCs w:val="18"/>
    </w:rPr>
  </w:style>
  <w:style w:type="paragraph" w:customStyle="1" w:styleId="CopyrightText">
    <w:name w:val="Copyright Text"/>
    <w:basedOn w:val="BodyText"/>
    <w:rsid w:val="00074FC7"/>
    <w:rPr>
      <w:sz w:val="18"/>
    </w:rPr>
  </w:style>
  <w:style w:type="paragraph" w:customStyle="1" w:styleId="BodySmallRight">
    <w:name w:val="Body Small Right"/>
    <w:basedOn w:val="BodyTextRight"/>
    <w:rsid w:val="00074FC7"/>
    <w:rPr>
      <w:sz w:val="18"/>
      <w:szCs w:val="18"/>
    </w:rPr>
  </w:style>
  <w:style w:type="paragraph" w:customStyle="1" w:styleId="MarginEdition">
    <w:name w:val="Margin Edition"/>
    <w:basedOn w:val="MarginNote"/>
    <w:rsid w:val="00074FC7"/>
    <w:pPr>
      <w:spacing w:before="0" w:after="0"/>
    </w:pPr>
    <w:rPr>
      <w:rFonts w:ascii="Times New Roman" w:hAnsi="Times New Roman"/>
      <w:color w:val="999999"/>
    </w:rPr>
  </w:style>
  <w:style w:type="paragraph" w:customStyle="1" w:styleId="Spacer">
    <w:name w:val="Spacer"/>
    <w:basedOn w:val="Normal"/>
    <w:rsid w:val="00074FC7"/>
    <w:rPr>
      <w:sz w:val="2"/>
      <w:szCs w:val="2"/>
    </w:rPr>
  </w:style>
  <w:style w:type="character" w:customStyle="1" w:styleId="Small">
    <w:name w:val="Small"/>
    <w:basedOn w:val="DefaultParagraphFont"/>
    <w:rsid w:val="00074FC7"/>
    <w:rPr>
      <w:sz w:val="16"/>
    </w:rPr>
  </w:style>
  <w:style w:type="paragraph" w:customStyle="1" w:styleId="WideTable">
    <w:name w:val="Wide Table"/>
    <w:basedOn w:val="Normal"/>
    <w:rsid w:val="00074FC7"/>
    <w:pPr>
      <w:ind w:left="-1418"/>
    </w:pPr>
    <w:rPr>
      <w:sz w:val="2"/>
      <w:szCs w:val="2"/>
    </w:rPr>
  </w:style>
  <w:style w:type="character" w:styleId="PageNumber">
    <w:name w:val="page number"/>
    <w:basedOn w:val="DefaultParagraphFont"/>
    <w:rsid w:val="00074FC7"/>
  </w:style>
  <w:style w:type="paragraph" w:styleId="Quote">
    <w:name w:val="Quote"/>
    <w:basedOn w:val="Heading1"/>
    <w:link w:val="QuoteChar"/>
    <w:qFormat/>
    <w:rsid w:val="00074FC7"/>
    <w:rPr>
      <w:b w:val="0"/>
      <w:sz w:val="72"/>
      <w:szCs w:val="72"/>
      <w:lang w:val="en-NZ"/>
    </w:rPr>
  </w:style>
  <w:style w:type="character" w:customStyle="1" w:styleId="QuoteChar">
    <w:name w:val="Quote Char"/>
    <w:basedOn w:val="DefaultParagraphFont"/>
    <w:link w:val="Quote"/>
    <w:rsid w:val="00074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FC7"/>
    <w:pPr>
      <w:pageBreakBefore/>
    </w:pPr>
  </w:style>
  <w:style w:type="paragraph" w:customStyle="1" w:styleId="Border">
    <w:name w:val="Border"/>
    <w:basedOn w:val="Normal"/>
    <w:qFormat/>
    <w:rsid w:val="00074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FC7"/>
    <w:rPr>
      <w:b/>
      <w:bCs/>
      <w:i/>
      <w:iCs/>
      <w:color w:val="auto"/>
    </w:rPr>
  </w:style>
  <w:style w:type="paragraph" w:styleId="IntenseQuote">
    <w:name w:val="Intense Quote"/>
    <w:basedOn w:val="Normal"/>
    <w:next w:val="Normal"/>
    <w:link w:val="IntenseQuoteChar"/>
    <w:uiPriority w:val="30"/>
    <w:qFormat/>
    <w:rsid w:val="00074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FC7"/>
    <w:rPr>
      <w:smallCaps/>
      <w:color w:val="auto"/>
      <w:u w:val="single"/>
    </w:rPr>
  </w:style>
  <w:style w:type="character" w:styleId="IntenseReference">
    <w:name w:val="Intense Reference"/>
    <w:basedOn w:val="DefaultParagraphFont"/>
    <w:uiPriority w:val="32"/>
    <w:qFormat/>
    <w:rsid w:val="00074FC7"/>
    <w:rPr>
      <w:b/>
      <w:bCs/>
      <w:smallCaps/>
      <w:color w:val="auto"/>
      <w:spacing w:val="5"/>
      <w:u w:val="single"/>
    </w:rPr>
  </w:style>
  <w:style w:type="paragraph" w:customStyle="1" w:styleId="2ColumnHeading">
    <w:name w:val="2Column Heading"/>
    <w:basedOn w:val="BodyText"/>
    <w:qFormat/>
    <w:rsid w:val="00074FC7"/>
    <w:pPr>
      <w:spacing w:after="60"/>
      <w:ind w:left="-2268"/>
    </w:pPr>
    <w:rPr>
      <w:b/>
    </w:rPr>
  </w:style>
  <w:style w:type="paragraph" w:customStyle="1" w:styleId="Heading1TOC">
    <w:name w:val="Heading1 TOC"/>
    <w:basedOn w:val="Normal"/>
    <w:qFormat/>
    <w:rsid w:val="00074FC7"/>
    <w:pPr>
      <w:spacing w:before="240" w:after="120"/>
    </w:pPr>
    <w:rPr>
      <w:rFonts w:ascii="Times New Roman" w:hAnsi="Times New Roman"/>
      <w:b/>
      <w:sz w:val="32"/>
    </w:rPr>
  </w:style>
  <w:style w:type="paragraph" w:customStyle="1" w:styleId="Heading2TOC">
    <w:name w:val="Heading2 TOC"/>
    <w:basedOn w:val="Normal"/>
    <w:qFormat/>
    <w:rsid w:val="00074FC7"/>
    <w:pPr>
      <w:spacing w:before="240" w:after="60"/>
    </w:pPr>
    <w:rPr>
      <w:rFonts w:ascii="Times New Roman" w:hAnsi="Times New Roman"/>
      <w:b/>
      <w:sz w:val="28"/>
    </w:rPr>
  </w:style>
  <w:style w:type="character" w:customStyle="1" w:styleId="Underline">
    <w:name w:val="Underline"/>
    <w:basedOn w:val="DefaultParagraphFont"/>
    <w:qFormat/>
    <w:rsid w:val="00074FC7"/>
    <w:rPr>
      <w:u w:val="single"/>
    </w:rPr>
  </w:style>
  <w:style w:type="paragraph" w:styleId="BalloonText">
    <w:name w:val="Balloon Text"/>
    <w:basedOn w:val="Normal"/>
    <w:link w:val="BalloonTextChar"/>
    <w:rsid w:val="00074FC7"/>
    <w:rPr>
      <w:rFonts w:ascii="Tahoma" w:hAnsi="Tahoma" w:cs="Tahoma"/>
      <w:sz w:val="16"/>
      <w:szCs w:val="16"/>
    </w:rPr>
  </w:style>
  <w:style w:type="character" w:customStyle="1" w:styleId="BalloonTextChar">
    <w:name w:val="Balloon Text Char"/>
    <w:basedOn w:val="DefaultParagraphFont"/>
    <w:link w:val="BalloonText"/>
    <w:rsid w:val="00074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F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FC7"/>
    <w:rPr>
      <w:b/>
      <w:color w:val="660033"/>
      <w:spacing w:val="0"/>
    </w:rPr>
  </w:style>
  <w:style w:type="paragraph" w:customStyle="1" w:styleId="Nameditemlist">
    <w:name w:val="Named item list"/>
    <w:basedOn w:val="BodyText"/>
    <w:qFormat/>
    <w:rsid w:val="00074FC7"/>
    <w:pPr>
      <w:tabs>
        <w:tab w:val="left" w:pos="2835"/>
      </w:tabs>
      <w:ind w:left="2835" w:hanging="2835"/>
    </w:pPr>
  </w:style>
  <w:style w:type="paragraph" w:customStyle="1" w:styleId="BodyTextnopadding">
    <w:name w:val="Body Text no padding"/>
    <w:basedOn w:val="BodyText"/>
    <w:qFormat/>
    <w:rsid w:val="00074FC7"/>
    <w:pPr>
      <w:spacing w:before="0" w:after="0"/>
    </w:pPr>
  </w:style>
  <w:style w:type="character" w:styleId="Hyperlink">
    <w:name w:val="Hyperlink"/>
    <w:basedOn w:val="DefaultParagraphFont"/>
    <w:uiPriority w:val="99"/>
    <w:unhideWhenUsed/>
    <w:rsid w:val="00F03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3330</Characters>
  <Application>Microsoft Office Word</Application>
  <DocSecurity>0</DocSecurity>
  <Lines>111</Lines>
  <Paragraphs>70</Paragraphs>
  <ScaleCrop>false</ScaleCrop>
  <Company>Author-it Software Corporation Ltd.</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AUMATK011 Use technical data relating to plant, tools,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2018-12-12T02:44:00Z</dcterms:created>
  <dcterms:modified xsi:type="dcterms:W3CDTF">2018-12-12T02:44:00Z</dcterms:modified>
</cp:coreProperties>
</file>