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3EF" w:rsidP="005E3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AUMATK011 Use technical data relating to plant, tools, equipment and systems</w:t>
      </w:r>
      <w:r>
        <w:fldChar w:fldCharType="end"/>
      </w:r>
    </w:p>
    <w:p w:rsidR="005E33EF" w:rsidP="005E33EF">
      <w:pPr>
        <w:pStyle w:val="Version"/>
        <w:sectPr w:rsidSect="00942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DF6" w:rsidP="00942DF6">
      <w:pPr>
        <w:pStyle w:val="SuperHeading"/>
      </w:pPr>
      <w:r w:rsidRPr="00942DF6">
        <w:t>AUMATK011 Use technical data relating to plant, tools, equipment and systems</w:t>
      </w:r>
    </w:p>
    <w:p w:rsidR="00000000" w:rsidRPr="00942DF6" w:rsidP="00942DF6">
      <w:pPr>
        <w:pStyle w:val="Heading1"/>
      </w:pPr>
      <w:bookmarkStart w:id="1" w:name="O_574619"/>
      <w:bookmarkEnd w:id="1"/>
      <w:r w:rsidRPr="00942DF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BodyText"/>
            </w:pPr>
            <w:r w:rsidRPr="00942DF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rPr>
                <w:rStyle w:val="SpecialBold"/>
              </w:rPr>
              <w:t>Comment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BodyText"/>
            </w:pPr>
            <w:r w:rsidRPr="00942DF6">
              <w:t>Unit updated to reflect the new standards for Training Packages</w:t>
            </w:r>
          </w:p>
          <w:p w:rsidR="00000000" w:rsidRPr="00942DF6" w:rsidP="00942DF6">
            <w:pPr>
              <w:pStyle w:val="BodyText"/>
            </w:pPr>
            <w:r w:rsidRPr="00942DF6">
              <w:t>Replaces AUMATK4011 Interpret manuals, drawings and circuits for plant, tooling, equipment or systems</w:t>
            </w:r>
          </w:p>
        </w:tc>
      </w:tr>
    </w:tbl>
    <w:p w:rsidR="00000000" w:rsidRPr="00942DF6" w:rsidP="00942DF6">
      <w:pPr>
        <w:pStyle w:val="BodyText"/>
      </w:pPr>
    </w:p>
    <w:p w:rsidR="00000000" w:rsidRPr="00942DF6" w:rsidP="00942DF6">
      <w:pPr>
        <w:pStyle w:val="AllowPageBreak"/>
      </w:pPr>
    </w:p>
    <w:p w:rsidR="00000000" w:rsidRPr="00942DF6" w:rsidP="00942DF6">
      <w:pPr>
        <w:pStyle w:val="Heading1"/>
      </w:pPr>
      <w:bookmarkStart w:id="2" w:name="O_574620"/>
      <w:bookmarkEnd w:id="2"/>
      <w:r w:rsidRPr="00942DF6">
        <w:t>Application</w:t>
      </w:r>
    </w:p>
    <w:p w:rsidR="00000000" w:rsidRPr="00942DF6" w:rsidP="005E33EF">
      <w:pPr>
        <w:pStyle w:val="BodyText"/>
      </w:pPr>
      <w:r w:rsidRPr="00942DF6">
        <w:t>This unit describes the performance outcomes required to interpret and apply information in plant, tool, equipment and syst</w:t>
      </w:r>
      <w:r w:rsidRPr="00942DF6">
        <w:t>em manuals, drawings and circuits when producing motor vehicles and components.</w:t>
      </w:r>
    </w:p>
    <w:p w:rsidR="00000000" w:rsidRPr="00942DF6" w:rsidP="005E33EF">
      <w:pPr>
        <w:pStyle w:val="BodyText"/>
      </w:pPr>
      <w:r w:rsidRPr="00942DF6">
        <w:t>It applies to those in an automotive and related component manufacturing environment.</w:t>
      </w:r>
    </w:p>
    <w:p w:rsidR="005E33EF" w:rsidP="005E33EF">
      <w:pPr>
        <w:pStyle w:val="BodyText"/>
      </w:pPr>
      <w:r w:rsidRPr="00942DF6">
        <w:t xml:space="preserve">No licensing, legislative or certification requirements apply to this unit at the time of </w:t>
      </w:r>
      <w:r w:rsidRPr="00942DF6">
        <w:t>publication.</w:t>
      </w:r>
    </w:p>
    <w:p w:rsidR="00000000" w:rsidRPr="00942DF6" w:rsidP="00942DF6">
      <w:pPr>
        <w:pStyle w:val="Heading1"/>
      </w:pPr>
      <w:bookmarkStart w:id="3" w:name="O_574622"/>
      <w:bookmarkEnd w:id="3"/>
      <w:r w:rsidRPr="00942DF6">
        <w:t>Competency Field</w:t>
      </w:r>
    </w:p>
    <w:p w:rsidR="00000000" w:rsidRPr="00942DF6" w:rsidP="005E33EF">
      <w:pPr>
        <w:pStyle w:val="BodyText"/>
      </w:pPr>
      <w:r w:rsidRPr="00942DF6">
        <w:t>Common</w:t>
      </w:r>
    </w:p>
    <w:p w:rsidR="00000000" w:rsidRPr="00942DF6" w:rsidP="00942DF6">
      <w:pPr>
        <w:pStyle w:val="Heading1"/>
      </w:pPr>
      <w:bookmarkStart w:id="4" w:name="O_574623"/>
      <w:bookmarkEnd w:id="4"/>
      <w:r w:rsidRPr="00942DF6">
        <w:t>Unit Sector</w:t>
      </w:r>
    </w:p>
    <w:p w:rsidR="00000000" w:rsidRPr="00942DF6" w:rsidP="005E33EF">
      <w:pPr>
        <w:pStyle w:val="BodyText"/>
      </w:pPr>
      <w:r w:rsidRPr="00942DF6">
        <w:t>Technical - Tools and Equipment</w:t>
      </w:r>
    </w:p>
    <w:p w:rsidR="00000000" w:rsidRPr="00942DF6" w:rsidP="00942DF6">
      <w:pPr>
        <w:pStyle w:val="Heading1"/>
      </w:pPr>
      <w:bookmarkStart w:id="5" w:name="O_574624"/>
      <w:bookmarkEnd w:id="5"/>
      <w:r w:rsidRPr="00942DF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BodyText"/>
            </w:pPr>
            <w:r w:rsidRPr="00942DF6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rPr>
                <w:rStyle w:val="SpecialBold"/>
              </w:rPr>
              <w:t>Performance Criteria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t>Performan</w:t>
            </w:r>
            <w:r w:rsidRPr="00942DF6">
              <w:t>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List"/>
              <w:rPr>
                <w:lang w:val="en-NZ"/>
              </w:rPr>
            </w:pPr>
            <w:r w:rsidRPr="00942DF6">
              <w:t>1. Source technical data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List2"/>
            </w:pPr>
            <w:r w:rsidRPr="00942DF6">
              <w:t>1.1 Instructions and plans are read and interpreted to identify work area and related processes and materials</w:t>
            </w:r>
          </w:p>
          <w:p w:rsidR="00000000" w:rsidRPr="00942DF6" w:rsidP="00942DF6">
            <w:pPr>
              <w:pStyle w:val="List2"/>
            </w:pPr>
            <w:r w:rsidRPr="00942DF6">
              <w:t xml:space="preserve">1.2 Appropriate </w:t>
            </w:r>
            <w:r w:rsidRPr="00942DF6">
              <w:rPr>
                <w:rStyle w:val="BoldandItalics"/>
              </w:rPr>
              <w:t>manuals, drawings and circuits</w:t>
            </w:r>
            <w:r w:rsidRPr="00942DF6">
              <w:t xml:space="preserve"> are identified and accessed</w:t>
            </w:r>
          </w:p>
          <w:p w:rsidR="00000000" w:rsidP="00942DF6">
            <w:pPr>
              <w:pStyle w:val="List2"/>
              <w:rPr>
                <w:lang w:val="en-NZ"/>
              </w:rPr>
            </w:pPr>
            <w:r w:rsidRPr="00942DF6">
              <w:t>1.3 Amendment status of manuals, drawings and circuits is clearly estab</w:t>
            </w:r>
            <w:r w:rsidRPr="00942DF6">
              <w:t>lished to ensure correct technical data is used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List"/>
              <w:rPr>
                <w:lang w:val="en-NZ"/>
              </w:rPr>
            </w:pPr>
            <w:r w:rsidRPr="00942DF6">
              <w:t>2. Interpret technical data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List2"/>
            </w:pPr>
            <w:r w:rsidRPr="00942DF6">
              <w:t>2.1 Relevant sections of manuals, drawings and circuits are located in relation to the work to be carried out</w:t>
            </w:r>
          </w:p>
          <w:p w:rsidR="00000000" w:rsidP="00942DF6">
            <w:pPr>
              <w:pStyle w:val="List2"/>
              <w:rPr>
                <w:lang w:val="en-NZ"/>
              </w:rPr>
            </w:pPr>
            <w:r w:rsidRPr="00942DF6">
              <w:t>2.2 Information is interpreted and work procedures and processes to b</w:t>
            </w:r>
            <w:r w:rsidRPr="00942DF6">
              <w:t>e followed are determined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List"/>
              <w:rPr>
                <w:lang w:val="en-NZ"/>
              </w:rPr>
            </w:pPr>
            <w:r w:rsidRPr="00942DF6">
              <w:t>3. Apply technical data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List2"/>
            </w:pPr>
            <w:r w:rsidRPr="00942DF6">
              <w:t>3.1 Work is performed according to specified procedures and information in relevant sections of manuals, drawings and circuits, and work health and safety (WHS) procedures</w:t>
            </w:r>
          </w:p>
          <w:p w:rsidR="00000000" w:rsidP="00942DF6">
            <w:pPr>
              <w:pStyle w:val="List2"/>
              <w:rPr>
                <w:lang w:val="en-NZ"/>
              </w:rPr>
            </w:pPr>
            <w:r w:rsidRPr="00942DF6">
              <w:t>3.2 Sequencing of work is determi</w:t>
            </w:r>
            <w:r w:rsidRPr="00942DF6">
              <w:t>ned and applied in line with manuals, drawings and circuits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List"/>
              <w:rPr>
                <w:lang w:val="en-NZ"/>
              </w:rPr>
            </w:pPr>
            <w:r w:rsidRPr="00942DF6">
              <w:t>4. Store technical data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List2"/>
            </w:pPr>
            <w:r w:rsidRPr="00942DF6">
              <w:t>4.1 Manuals, drawings and circuits are stored according to workplace procedures and to prevent damage</w:t>
            </w:r>
          </w:p>
          <w:p w:rsidR="00000000" w:rsidRPr="00942DF6" w:rsidP="00942DF6">
            <w:pPr>
              <w:pStyle w:val="List2"/>
            </w:pPr>
            <w:r w:rsidRPr="00942DF6">
              <w:t>4.2 Workplace documentation is completed according to workplace procedures</w:t>
            </w:r>
          </w:p>
        </w:tc>
      </w:tr>
    </w:tbl>
    <w:p w:rsidR="005E33EF" w:rsidP="00942DF6">
      <w:pPr>
        <w:pStyle w:val="BodyText"/>
      </w:pPr>
    </w:p>
    <w:p w:rsidR="005E33EF" w:rsidP="00942DF6">
      <w:pPr>
        <w:pStyle w:val="BodyText"/>
      </w:pPr>
    </w:p>
    <w:p w:rsidR="00000000" w:rsidRPr="00942DF6" w:rsidP="00942DF6">
      <w:pPr>
        <w:pStyle w:val="Heading1"/>
      </w:pPr>
      <w:bookmarkStart w:id="6" w:name="O_574625"/>
      <w:bookmarkEnd w:id="6"/>
      <w:r w:rsidRPr="00942DF6">
        <w:t>Foundation Skills</w:t>
      </w:r>
    </w:p>
    <w:p w:rsidR="00000000" w:rsidRPr="00942DF6" w:rsidP="005E33EF">
      <w:pPr>
        <w:pStyle w:val="BodyText"/>
      </w:pPr>
      <w:r w:rsidRPr="00942DF6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BodyText"/>
            </w:pPr>
            <w:r w:rsidRPr="00942DF6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rPr>
                <w:rStyle w:val="SpecialBold"/>
              </w:rPr>
              <w:t>Description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t xml:space="preserve">Reading </w:t>
            </w:r>
            <w:r w:rsidRPr="00942DF6">
              <w:t>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ListBullet"/>
            </w:pPr>
            <w:r w:rsidRPr="00942DF6">
              <w:t>interpret instructions and work plans to identify processes and materials</w:t>
            </w:r>
          </w:p>
          <w:p w:rsidR="00000000" w:rsidRPr="00942DF6" w:rsidP="00942DF6">
            <w:pPr>
              <w:pStyle w:val="ListBullet"/>
            </w:pPr>
            <w:r w:rsidRPr="00942DF6">
              <w:t>identify amendments to drawings and workplace documents</w:t>
            </w:r>
          </w:p>
          <w:p w:rsidR="00000000" w:rsidP="00942DF6">
            <w:pPr>
              <w:pStyle w:val="ListBullet"/>
              <w:rPr>
                <w:lang w:val="en-NZ"/>
              </w:rPr>
            </w:pPr>
            <w:r w:rsidRPr="00942DF6">
              <w:t>interpret manuals, drawings, circuits and specifications.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ListBullet"/>
              <w:rPr>
                <w:lang w:val="en-NZ"/>
              </w:rPr>
            </w:pPr>
            <w:r w:rsidRPr="00942DF6">
              <w:t>complete work sheets and documents.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ListBullet"/>
              <w:rPr>
                <w:lang w:val="en-NZ"/>
              </w:rPr>
            </w:pPr>
            <w:r w:rsidRPr="00942DF6">
              <w:t>interpret numerical information embedded in manuals, drawings, circuits and specifications.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ListBullet"/>
            </w:pPr>
            <w:r w:rsidRPr="00942DF6">
              <w:t>perform work according to specified procedures and information provided in relevant sections of manuals,</w:t>
            </w:r>
            <w:r w:rsidRPr="00942DF6">
              <w:t xml:space="preserve"> drawings and circuits.</w:t>
            </w:r>
          </w:p>
        </w:tc>
      </w:tr>
    </w:tbl>
    <w:p w:rsidR="005E33EF" w:rsidP="00942DF6">
      <w:pPr>
        <w:pStyle w:val="BodyText"/>
      </w:pPr>
    </w:p>
    <w:p w:rsidR="005E33EF" w:rsidP="00942DF6">
      <w:pPr>
        <w:pStyle w:val="BodyText"/>
      </w:pPr>
    </w:p>
    <w:p w:rsidR="00000000" w:rsidRPr="00942DF6" w:rsidP="00942DF6">
      <w:pPr>
        <w:pStyle w:val="Heading1"/>
      </w:pPr>
      <w:bookmarkStart w:id="7" w:name="O_574626"/>
      <w:bookmarkEnd w:id="7"/>
      <w:r w:rsidRPr="00942DF6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t xml:space="preserve">This section specifies work environments and conditions that may affect performance. Essential operating conditions that may be present (depending on the work </w:t>
            </w:r>
            <w:r w:rsidRPr="00942DF6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rPr>
                <w:rStyle w:val="BoldandItalics"/>
              </w:rPr>
              <w:t>Manuals, drawings and circuits</w:t>
            </w:r>
            <w:r w:rsidRPr="00942DF6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ListBullet"/>
            </w:pPr>
            <w:r w:rsidRPr="00942DF6">
              <w:t>manufactu</w:t>
            </w:r>
            <w:r w:rsidRPr="00942DF6">
              <w:t>rer manuals of plant, tools, equipment and systems</w:t>
            </w:r>
          </w:p>
          <w:p w:rsidR="00000000" w:rsidRPr="00942DF6" w:rsidP="00942DF6">
            <w:pPr>
              <w:pStyle w:val="ListBullet"/>
            </w:pPr>
            <w:r w:rsidRPr="00942DF6">
              <w:t>safe operating procedures for plant, tools, equipment and systems.</w:t>
            </w:r>
          </w:p>
        </w:tc>
      </w:tr>
    </w:tbl>
    <w:p w:rsidR="005E33EF" w:rsidP="00942DF6">
      <w:pPr>
        <w:pStyle w:val="BodyText"/>
      </w:pPr>
    </w:p>
    <w:p w:rsidR="005E33EF" w:rsidP="00942DF6">
      <w:pPr>
        <w:pStyle w:val="BodyText"/>
      </w:pPr>
    </w:p>
    <w:p w:rsidR="00000000" w:rsidRPr="00942DF6" w:rsidP="00942DF6">
      <w:pPr>
        <w:pStyle w:val="Heading1"/>
      </w:pPr>
      <w:bookmarkStart w:id="8" w:name="O_574627"/>
      <w:bookmarkEnd w:id="8"/>
      <w:r w:rsidRPr="00942DF6">
        <w:t>Unit Mapping Information</w:t>
      </w:r>
    </w:p>
    <w:p w:rsidR="00000000" w:rsidRPr="00942DF6" w:rsidP="005E33EF">
      <w:pPr>
        <w:pStyle w:val="BodyText"/>
      </w:pPr>
      <w:r w:rsidRPr="00942DF6">
        <w:t>No equivalent unit.</w:t>
      </w:r>
    </w:p>
    <w:p w:rsidR="00000000" w:rsidRPr="00942DF6" w:rsidP="00942DF6">
      <w:pPr>
        <w:pStyle w:val="Heading1"/>
      </w:pPr>
      <w:bookmarkStart w:id="9" w:name="O_574635"/>
      <w:bookmarkEnd w:id="9"/>
      <w:r w:rsidRPr="00942DF6">
        <w:t>Links</w:t>
      </w:r>
    </w:p>
    <w:p w:rsidR="00000000" w:rsidRPr="00942DF6" w:rsidP="005E33EF">
      <w:pPr>
        <w:pStyle w:val="BodyText"/>
      </w:pPr>
      <w:r w:rsidRPr="00942D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735D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42DF6" w:rsidP="005E33EF">
      <w:pPr>
        <w:pStyle w:val="BodyText"/>
        <w:sectPr w:rsidSect="00942D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2DF6" w:rsidP="00942DF6">
      <w:pPr>
        <w:pStyle w:val="SuperHeading"/>
      </w:pPr>
      <w:r w:rsidRPr="00942DF6">
        <w:t xml:space="preserve">Assessment </w:t>
      </w:r>
      <w:r w:rsidRPr="00942DF6">
        <w:t>Requirements for AUMATK011 Use technical data relating to plant, tools, equipment and systems</w:t>
      </w:r>
    </w:p>
    <w:p w:rsidR="00000000" w:rsidRPr="00942DF6" w:rsidP="00942DF6">
      <w:pPr>
        <w:pStyle w:val="Heading1"/>
      </w:pPr>
      <w:bookmarkStart w:id="10" w:name="O_574629"/>
      <w:bookmarkEnd w:id="10"/>
      <w:r w:rsidRPr="00942DF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BodyText"/>
            </w:pPr>
            <w:r w:rsidRPr="00942DF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rPr>
                <w:rStyle w:val="SpecialBold"/>
              </w:rPr>
              <w:t>Comment</w:t>
            </w:r>
          </w:p>
        </w:tc>
      </w:tr>
      <w:tr w:rsidTr="005E33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DF6">
            <w:pPr>
              <w:pStyle w:val="BodyText"/>
              <w:rPr>
                <w:lang w:val="en-NZ"/>
              </w:rPr>
            </w:pPr>
            <w:r w:rsidRPr="00942DF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DF6" w:rsidP="00942DF6">
            <w:pPr>
              <w:pStyle w:val="BodyText"/>
            </w:pPr>
            <w:r w:rsidRPr="00942DF6">
              <w:t>Unit updated to reflect the new standards for Training Packages</w:t>
            </w:r>
          </w:p>
          <w:p w:rsidR="00000000" w:rsidRPr="00942DF6" w:rsidP="00942DF6">
            <w:pPr>
              <w:pStyle w:val="BodyText"/>
            </w:pPr>
            <w:r w:rsidRPr="00942DF6">
              <w:t>Replaces AUMATK4011 Interpret manuals, drawings and circuits for plant, tooling, equipment or systems</w:t>
            </w:r>
          </w:p>
        </w:tc>
      </w:tr>
    </w:tbl>
    <w:p w:rsidR="00000000" w:rsidRPr="00942DF6" w:rsidP="00942DF6">
      <w:pPr>
        <w:pStyle w:val="BodyText"/>
      </w:pPr>
    </w:p>
    <w:p w:rsidR="00000000" w:rsidRPr="00942DF6" w:rsidP="00942DF6">
      <w:pPr>
        <w:pStyle w:val="AllowPageBreak"/>
      </w:pPr>
    </w:p>
    <w:p w:rsidR="00000000" w:rsidRPr="00942DF6" w:rsidP="00942DF6">
      <w:pPr>
        <w:pStyle w:val="Heading1"/>
      </w:pPr>
      <w:bookmarkStart w:id="11" w:name="O_574630"/>
      <w:bookmarkEnd w:id="11"/>
      <w:r w:rsidRPr="00942DF6">
        <w:t>Performance Evidence</w:t>
      </w:r>
    </w:p>
    <w:p w:rsidR="00000000" w:rsidRPr="00942DF6" w:rsidP="005E33EF">
      <w:pPr>
        <w:pStyle w:val="BodyText"/>
      </w:pPr>
      <w:r w:rsidRPr="00942DF6">
        <w:t>Before competency can be determined, individuals must have competently interpreted manufacturing technical data on</w:t>
      </w:r>
      <w:r w:rsidRPr="00942DF6">
        <w:t xml:space="preserve"> a minimum of two occasions.</w:t>
      </w:r>
    </w:p>
    <w:p w:rsidR="00000000" w:rsidRPr="00942DF6" w:rsidP="005E33EF">
      <w:pPr>
        <w:pStyle w:val="BodyText"/>
      </w:pPr>
      <w:r w:rsidRPr="00942DF6">
        <w:t>Individuals must demonstrate they can:</w:t>
      </w:r>
    </w:p>
    <w:p w:rsidR="00000000" w:rsidRPr="00942DF6" w:rsidP="00942DF6">
      <w:pPr>
        <w:pStyle w:val="ListBullet"/>
      </w:pPr>
      <w:r w:rsidRPr="00942DF6">
        <w:t>access and interpret manuals, drawings and circuits required for the work</w:t>
      </w:r>
    </w:p>
    <w:p w:rsidR="00000000" w:rsidRPr="00942DF6" w:rsidP="00942DF6">
      <w:pPr>
        <w:pStyle w:val="ListBullet"/>
      </w:pPr>
      <w:r w:rsidRPr="00942DF6">
        <w:t>determine work procedures and processes from manuals, drawings and circuits</w:t>
      </w:r>
    </w:p>
    <w:p w:rsidR="00000000" w:rsidRPr="00942DF6" w:rsidP="00942DF6">
      <w:pPr>
        <w:pStyle w:val="ListBullet"/>
      </w:pPr>
      <w:r w:rsidRPr="00942DF6">
        <w:t xml:space="preserve">apply procedures, processes, work sequencing and work health and safety (WHS) procedures in the work </w:t>
      </w:r>
    </w:p>
    <w:p w:rsidR="00000000" w:rsidRPr="00942DF6" w:rsidP="00942DF6">
      <w:pPr>
        <w:pStyle w:val="ListBullet"/>
      </w:pPr>
      <w:r w:rsidRPr="00942DF6">
        <w:t>store manuals, drawings and circuits of plant, tools, equipment and systems.</w:t>
      </w:r>
    </w:p>
    <w:p w:rsidR="00000000" w:rsidRPr="00942DF6" w:rsidP="00942DF6">
      <w:pPr>
        <w:pStyle w:val="AllowPageBreak"/>
      </w:pPr>
    </w:p>
    <w:p w:rsidR="00000000" w:rsidRPr="00942DF6" w:rsidP="00942DF6">
      <w:pPr>
        <w:pStyle w:val="Heading1"/>
      </w:pPr>
      <w:bookmarkStart w:id="12" w:name="O_574631"/>
      <w:bookmarkEnd w:id="12"/>
      <w:r w:rsidRPr="00942DF6">
        <w:t>Knowledge Evidence</w:t>
      </w:r>
    </w:p>
    <w:p w:rsidR="00000000" w:rsidRPr="00942DF6" w:rsidP="005E33EF">
      <w:pPr>
        <w:pStyle w:val="BodyText"/>
      </w:pPr>
      <w:r w:rsidRPr="00942DF6">
        <w:t>Individuals must be able to demonstrate k</w:t>
      </w:r>
      <w:r w:rsidRPr="00942DF6">
        <w:t>nowledge of:</w:t>
      </w:r>
    </w:p>
    <w:p w:rsidR="00000000" w:rsidRPr="00942DF6" w:rsidP="00942DF6">
      <w:pPr>
        <w:pStyle w:val="ListBullet"/>
      </w:pPr>
      <w:r w:rsidRPr="00942DF6">
        <w:t>types and layout of manuals, drawings and circuits and their symbols, codes and legends</w:t>
      </w:r>
    </w:p>
    <w:p w:rsidR="00000000" w:rsidRPr="00942DF6" w:rsidP="00942DF6">
      <w:pPr>
        <w:pStyle w:val="ListBullet"/>
      </w:pPr>
      <w:r w:rsidRPr="00942DF6">
        <w:t xml:space="preserve">methods of determining work procedures and processes from manuals, drawings and circuits </w:t>
      </w:r>
    </w:p>
    <w:p w:rsidR="00000000" w:rsidRPr="00942DF6" w:rsidP="00942DF6">
      <w:pPr>
        <w:pStyle w:val="ListBullet"/>
      </w:pPr>
      <w:r w:rsidRPr="00942DF6">
        <w:t>methods of storing manuals, drawings and circuits.</w:t>
      </w:r>
    </w:p>
    <w:p w:rsidR="00000000" w:rsidRPr="00942DF6" w:rsidP="00942DF6">
      <w:pPr>
        <w:pStyle w:val="AllowPageBreak"/>
      </w:pPr>
    </w:p>
    <w:p w:rsidR="00000000" w:rsidRPr="00942DF6" w:rsidP="00942DF6">
      <w:pPr>
        <w:pStyle w:val="Heading1"/>
      </w:pPr>
      <w:bookmarkStart w:id="13" w:name="O_574632"/>
      <w:bookmarkEnd w:id="13"/>
      <w:r w:rsidRPr="00942DF6">
        <w:t>Assessment Conditions</w:t>
      </w:r>
    </w:p>
    <w:p w:rsidR="00000000" w:rsidRPr="00942DF6" w:rsidP="005E33EF">
      <w:pPr>
        <w:pStyle w:val="BodyText"/>
      </w:pPr>
      <w:r w:rsidRPr="00942DF6">
        <w:t>Assessors must satisfy SNR/AQTF assessor requirements.</w:t>
      </w:r>
    </w:p>
    <w:p w:rsidR="00000000" w:rsidRPr="00942DF6" w:rsidP="005E33EF">
      <w:pPr>
        <w:pStyle w:val="BodyText"/>
      </w:pPr>
      <w:r w:rsidRPr="00942DF6">
        <w:t>Competency is to be assessed in the workplace or a simulated environment that accurately reflects performance in a real workplace setting.</w:t>
      </w:r>
    </w:p>
    <w:p w:rsidR="00000000" w:rsidRPr="00942DF6" w:rsidP="005E33EF">
      <w:pPr>
        <w:pStyle w:val="BodyText"/>
      </w:pPr>
      <w:r w:rsidRPr="00942DF6">
        <w:t>Where assessment of competency inclu</w:t>
      </w:r>
      <w:r w:rsidRPr="00942DF6">
        <w:t>des third-party evidence, individuals must provide evidence that links them to having interpreted manuals, drawings and circuits of plant, tools, equipment and systems, e.g. work orders.</w:t>
      </w:r>
    </w:p>
    <w:p w:rsidR="00000000" w:rsidRPr="00942DF6" w:rsidP="005E33EF">
      <w:pPr>
        <w:pStyle w:val="BodyText"/>
      </w:pPr>
      <w:r w:rsidRPr="00942DF6">
        <w:t>Assessors must verify performance evidence through questioning on ski</w:t>
      </w:r>
      <w:r w:rsidRPr="00942DF6">
        <w:t>lls and knowledge to ensure correct interpretation and application.</w:t>
      </w:r>
    </w:p>
    <w:p w:rsidR="00000000" w:rsidRPr="00942DF6" w:rsidP="005E33EF">
      <w:pPr>
        <w:pStyle w:val="BodyText"/>
      </w:pPr>
      <w:r w:rsidRPr="00942DF6">
        <w:t>The following resources must be made available:</w:t>
      </w:r>
    </w:p>
    <w:p w:rsidR="00000000" w:rsidRPr="00942DF6" w:rsidP="00942DF6">
      <w:pPr>
        <w:pStyle w:val="ListBullet"/>
      </w:pPr>
      <w:r w:rsidRPr="00942DF6">
        <w:t>automotive manufacturing workplace or simulated workplace</w:t>
      </w:r>
    </w:p>
    <w:p w:rsidR="00000000" w:rsidRPr="00942DF6" w:rsidP="00942DF6">
      <w:pPr>
        <w:pStyle w:val="ListBullet"/>
      </w:pPr>
      <w:r w:rsidRPr="00942DF6">
        <w:t>manuals, drawings and circuits</w:t>
      </w:r>
    </w:p>
    <w:p w:rsidR="00000000" w:rsidRPr="00942DF6" w:rsidP="00942DF6">
      <w:pPr>
        <w:pStyle w:val="ListBullet"/>
      </w:pPr>
      <w:r w:rsidRPr="00942DF6">
        <w:t>job instructions required in the production proces</w:t>
      </w:r>
      <w:r w:rsidRPr="00942DF6">
        <w:t>s</w:t>
      </w:r>
    </w:p>
    <w:p w:rsidR="00000000" w:rsidRPr="00942DF6" w:rsidP="00942DF6">
      <w:pPr>
        <w:pStyle w:val="ListBullet"/>
      </w:pPr>
      <w:r w:rsidRPr="00942DF6">
        <w:t xml:space="preserve">vehicle manufacturing equipment </w:t>
      </w:r>
    </w:p>
    <w:p w:rsidR="00000000" w:rsidRPr="00942DF6" w:rsidP="00942DF6">
      <w:pPr>
        <w:pStyle w:val="ListBullet"/>
      </w:pPr>
      <w:r w:rsidRPr="00942DF6">
        <w:t>operating procedures and specifications for plant, tools and equipment.</w:t>
      </w:r>
    </w:p>
    <w:p w:rsidR="00000000" w:rsidRPr="00942DF6" w:rsidP="00942DF6">
      <w:pPr>
        <w:pStyle w:val="AllowPageBreak"/>
      </w:pPr>
    </w:p>
    <w:p w:rsidR="00000000" w:rsidRPr="00942DF6" w:rsidP="00942DF6">
      <w:pPr>
        <w:pStyle w:val="Heading1"/>
      </w:pPr>
      <w:bookmarkStart w:id="14" w:name="O_574634"/>
      <w:bookmarkEnd w:id="14"/>
      <w:r w:rsidRPr="00942DF6">
        <w:t>Links</w:t>
      </w:r>
    </w:p>
    <w:p w:rsidR="00000000" w:rsidRPr="00942DF6" w:rsidP="005E33EF">
      <w:pPr>
        <w:pStyle w:val="BodyText"/>
      </w:pPr>
      <w:r w:rsidRPr="00942D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735D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42DF6" w:rsidP="005E33EF">
      <w:pPr>
        <w:pStyle w:val="BodyText"/>
      </w:pPr>
      <w:r w:rsidRPr="00942D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735D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42DF6" w:rsidP="00942DF6"/>
    <w:sectPr w:rsidSect="00942D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F6" w:rsidRPr="005E33EF" w:rsidP="005E3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EF" w:rsidP="00942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3EF" w:rsidP="00942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E33EF" w:rsidP="00942D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F6" w:rsidP="00942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33EF">
      <w:t>Approved</w:t>
    </w:r>
    <w:r w:rsidR="005E33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33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33EF">
      <w:rPr>
        <w:noProof/>
      </w:rPr>
      <w:t>4</w:t>
    </w:r>
    <w:r>
      <w:rPr>
        <w:noProof/>
      </w:rPr>
      <w:fldChar w:fldCharType="end"/>
    </w:r>
  </w:p>
  <w:p w:rsidR="00942DF6" w:rsidP="00942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33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33EF">
      <w:t>Mining and Automotive Skills Alliance</w:t>
    </w:r>
    <w:r w:rsidR="005E33EF">
      <w:fldChar w:fldCharType="end"/>
    </w:r>
  </w:p>
  <w:p w:rsidR="00942DF6" w:rsidP="00942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DF6" w:rsidRPr="005E33EF" w:rsidP="005E3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EF" w:rsidRPr="002D2AF8" w:rsidP="00942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AUMATK011 Use technical data relating to plant, tools,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E33EF" w:rsidP="00942D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F6" w:rsidRPr="002D2AF8" w:rsidP="00942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33EF">
      <w:t>AUMATK011 Use technical data relating to plant, tools, equipment and systems</w:t>
    </w:r>
    <w:r w:rsidR="005E33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33EF">
      <w:rPr>
        <w:noProof/>
      </w:rPr>
      <w:t>1 March 2025</w:t>
    </w:r>
    <w:r>
      <w:fldChar w:fldCharType="end"/>
    </w:r>
  </w:p>
  <w:p w:rsidR="00942DF6" w:rsidP="00942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A47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F267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DF6"/>
  </w:style>
  <w:style w:type="character" w:customStyle="1" w:styleId="Heading1Char">
    <w:name w:val="Heading 1 Char"/>
    <w:basedOn w:val="DefaultParagraphFont"/>
    <w:link w:val="Heading1"/>
    <w:rsid w:val="00942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D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2D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2D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DF6"/>
    <w:rPr>
      <w:b/>
      <w:spacing w:val="0"/>
    </w:rPr>
  </w:style>
  <w:style w:type="paragraph" w:customStyle="1" w:styleId="SuperHeading">
    <w:name w:val="SuperHeading"/>
    <w:basedOn w:val="Normal"/>
    <w:rsid w:val="00942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2DF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42DF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2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D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2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D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D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DF6"/>
    <w:rPr>
      <w:i/>
    </w:rPr>
  </w:style>
  <w:style w:type="paragraph" w:styleId="Caption">
    <w:name w:val="caption"/>
    <w:basedOn w:val="BodyText"/>
    <w:next w:val="Normal"/>
    <w:qFormat/>
    <w:rsid w:val="00942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DF6"/>
  </w:style>
  <w:style w:type="paragraph" w:styleId="TableofFigures">
    <w:name w:val="table of figures"/>
    <w:basedOn w:val="Normal"/>
    <w:next w:val="Normal"/>
    <w:semiHidden/>
    <w:rsid w:val="00942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D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2DF6"/>
    <w:rPr>
      <w:rFonts w:ascii="Wingdings" w:hAnsi="Wingdings"/>
    </w:rPr>
  </w:style>
  <w:style w:type="paragraph" w:customStyle="1" w:styleId="TableHeading">
    <w:name w:val="Table Heading"/>
    <w:basedOn w:val="HeadingBase"/>
    <w:rsid w:val="00942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DF6"/>
    <w:rPr>
      <w:color w:val="0033CC"/>
      <w:u w:val="none"/>
    </w:rPr>
  </w:style>
  <w:style w:type="paragraph" w:customStyle="1" w:styleId="BodyTextRight">
    <w:name w:val="Body Text Right"/>
    <w:basedOn w:val="BodyText"/>
    <w:rsid w:val="00942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D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DF6"/>
    <w:rPr>
      <w:sz w:val="32"/>
    </w:rPr>
  </w:style>
  <w:style w:type="paragraph" w:customStyle="1" w:styleId="HeadingProcedure">
    <w:name w:val="Heading Procedure"/>
    <w:basedOn w:val="HeadingBase"/>
    <w:next w:val="Normal"/>
    <w:rsid w:val="00942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DF6"/>
    <w:pPr>
      <w:spacing w:before="60" w:after="60"/>
    </w:pPr>
  </w:style>
  <w:style w:type="paragraph" w:styleId="ListContinue">
    <w:name w:val="List Continue"/>
    <w:basedOn w:val="List"/>
    <w:rsid w:val="00942DF6"/>
    <w:pPr>
      <w:ind w:firstLine="0"/>
    </w:pPr>
  </w:style>
  <w:style w:type="paragraph" w:customStyle="1" w:styleId="ListNote">
    <w:name w:val="List Note"/>
    <w:basedOn w:val="List"/>
    <w:rsid w:val="00942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DF6"/>
    <w:rPr>
      <w:rFonts w:ascii="Courier New" w:hAnsi="Courier New"/>
    </w:rPr>
  </w:style>
  <w:style w:type="paragraph" w:customStyle="1" w:styleId="NoteBullet">
    <w:name w:val="Note Bullet"/>
    <w:basedOn w:val="Note"/>
    <w:rsid w:val="00942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D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2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DF6"/>
    <w:rPr>
      <w:b/>
      <w:smallCaps/>
    </w:rPr>
  </w:style>
  <w:style w:type="paragraph" w:customStyle="1" w:styleId="TableListNumber">
    <w:name w:val="Table List Number"/>
    <w:basedOn w:val="ListNumber"/>
    <w:rsid w:val="00942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DF6"/>
    <w:pPr>
      <w:numPr>
        <w:numId w:val="8"/>
      </w:numPr>
    </w:pPr>
  </w:style>
  <w:style w:type="paragraph" w:customStyle="1" w:styleId="ListAlpha2">
    <w:name w:val="List Alpha 2"/>
    <w:basedOn w:val="List2"/>
    <w:rsid w:val="00942DF6"/>
    <w:pPr>
      <w:numPr>
        <w:numId w:val="7"/>
      </w:numPr>
    </w:pPr>
  </w:style>
  <w:style w:type="paragraph" w:styleId="List3">
    <w:name w:val="List 3"/>
    <w:basedOn w:val="BodyText"/>
    <w:rsid w:val="00942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D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D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DF6"/>
    <w:pPr>
      <w:numPr>
        <w:numId w:val="3"/>
      </w:numPr>
    </w:pPr>
  </w:style>
  <w:style w:type="paragraph" w:styleId="ListContinue2">
    <w:name w:val="List Continue 2"/>
    <w:basedOn w:val="List2"/>
    <w:rsid w:val="00942DF6"/>
    <w:pPr>
      <w:ind w:firstLine="0"/>
    </w:pPr>
  </w:style>
  <w:style w:type="paragraph" w:styleId="ListContinue3">
    <w:name w:val="List Continue 3"/>
    <w:basedOn w:val="List3"/>
    <w:rsid w:val="00942DF6"/>
    <w:pPr>
      <w:ind w:left="1021" w:firstLine="0"/>
    </w:pPr>
  </w:style>
  <w:style w:type="paragraph" w:styleId="ListContinue4">
    <w:name w:val="List Continue 4"/>
    <w:basedOn w:val="List4"/>
    <w:rsid w:val="00942DF6"/>
    <w:pPr>
      <w:ind w:firstLine="0"/>
    </w:pPr>
  </w:style>
  <w:style w:type="paragraph" w:styleId="ListContinue5">
    <w:name w:val="List Continue 5"/>
    <w:basedOn w:val="List5"/>
    <w:rsid w:val="00942DF6"/>
    <w:pPr>
      <w:ind w:firstLine="0"/>
    </w:pPr>
  </w:style>
  <w:style w:type="paragraph" w:styleId="ListNumber3">
    <w:name w:val="List Number 3"/>
    <w:basedOn w:val="List3"/>
    <w:rsid w:val="00942DF6"/>
    <w:pPr>
      <w:numPr>
        <w:numId w:val="4"/>
      </w:numPr>
    </w:pPr>
  </w:style>
  <w:style w:type="paragraph" w:styleId="ListNumber4">
    <w:name w:val="List Number 4"/>
    <w:basedOn w:val="List4"/>
    <w:rsid w:val="00942DF6"/>
    <w:pPr>
      <w:numPr>
        <w:numId w:val="5"/>
      </w:numPr>
    </w:pPr>
  </w:style>
  <w:style w:type="paragraph" w:styleId="ListNumber5">
    <w:name w:val="List Number 5"/>
    <w:basedOn w:val="List5"/>
    <w:rsid w:val="00942DF6"/>
    <w:pPr>
      <w:numPr>
        <w:numId w:val="6"/>
      </w:numPr>
    </w:pPr>
  </w:style>
  <w:style w:type="paragraph" w:styleId="BlockText">
    <w:name w:val="Block Text"/>
    <w:basedOn w:val="Normal"/>
    <w:rsid w:val="00942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DF6"/>
    <w:rPr>
      <w:sz w:val="16"/>
      <w:vertAlign w:val="superscript"/>
    </w:rPr>
  </w:style>
  <w:style w:type="character" w:customStyle="1" w:styleId="Symbols">
    <w:name w:val="Symbols"/>
    <w:basedOn w:val="DefaultParagraphFont"/>
    <w:rsid w:val="00942DF6"/>
    <w:rPr>
      <w:rFonts w:ascii="Symbol" w:hAnsi="Symbol"/>
    </w:rPr>
  </w:style>
  <w:style w:type="character" w:customStyle="1" w:styleId="MenuOptions">
    <w:name w:val="Menu Options"/>
    <w:basedOn w:val="DefaultParagraphFont"/>
    <w:rsid w:val="00942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DF6"/>
    <w:rPr>
      <w:b/>
    </w:rPr>
  </w:style>
  <w:style w:type="character" w:customStyle="1" w:styleId="Underlined">
    <w:name w:val="Underlined"/>
    <w:basedOn w:val="DefaultParagraphFont"/>
    <w:rsid w:val="00942DF6"/>
    <w:rPr>
      <w:u w:val="single"/>
    </w:rPr>
  </w:style>
  <w:style w:type="paragraph" w:customStyle="1" w:styleId="TableBodyTextRight">
    <w:name w:val="Table Body Text Right"/>
    <w:basedOn w:val="TableBodyText"/>
    <w:rsid w:val="00942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DF6"/>
    <w:rPr>
      <w:sz w:val="18"/>
    </w:rPr>
  </w:style>
  <w:style w:type="paragraph" w:customStyle="1" w:styleId="BodySmallRight">
    <w:name w:val="Body Small Right"/>
    <w:basedOn w:val="BodyTextRight"/>
    <w:rsid w:val="00942DF6"/>
    <w:rPr>
      <w:sz w:val="18"/>
      <w:szCs w:val="18"/>
    </w:rPr>
  </w:style>
  <w:style w:type="paragraph" w:customStyle="1" w:styleId="MarginEdition">
    <w:name w:val="Margin Edition"/>
    <w:basedOn w:val="MarginNote"/>
    <w:rsid w:val="00942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DF6"/>
    <w:rPr>
      <w:sz w:val="2"/>
      <w:szCs w:val="2"/>
    </w:rPr>
  </w:style>
  <w:style w:type="character" w:customStyle="1" w:styleId="Small">
    <w:name w:val="Small"/>
    <w:basedOn w:val="DefaultParagraphFont"/>
    <w:rsid w:val="00942DF6"/>
    <w:rPr>
      <w:sz w:val="16"/>
    </w:rPr>
  </w:style>
  <w:style w:type="paragraph" w:customStyle="1" w:styleId="WideTable">
    <w:name w:val="Wide Table"/>
    <w:basedOn w:val="Normal"/>
    <w:rsid w:val="00942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DF6"/>
  </w:style>
  <w:style w:type="paragraph" w:styleId="Quote">
    <w:name w:val="Quote"/>
    <w:basedOn w:val="Heading1"/>
    <w:link w:val="QuoteChar"/>
    <w:qFormat/>
    <w:rsid w:val="00942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DF6"/>
    <w:pPr>
      <w:pageBreakBefore/>
    </w:pPr>
  </w:style>
  <w:style w:type="paragraph" w:customStyle="1" w:styleId="Border">
    <w:name w:val="Border"/>
    <w:basedOn w:val="Normal"/>
    <w:qFormat/>
    <w:rsid w:val="00942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DF6"/>
    <w:rPr>
      <w:u w:val="single"/>
    </w:rPr>
  </w:style>
  <w:style w:type="paragraph" w:styleId="BalloonText">
    <w:name w:val="Balloon Text"/>
    <w:basedOn w:val="Normal"/>
    <w:link w:val="BalloonTextChar"/>
    <w:rsid w:val="00942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DF6"/>
    <w:pPr>
      <w:spacing w:before="0" w:after="0"/>
    </w:pPr>
  </w:style>
  <w:style w:type="paragraph" w:customStyle="1" w:styleId="BodyTextBold">
    <w:name w:val="Body Text Bold"/>
    <w:basedOn w:val="BodyText"/>
    <w:qFormat/>
    <w:rsid w:val="00942DF6"/>
    <w:rPr>
      <w:b/>
    </w:rPr>
  </w:style>
  <w:style w:type="character" w:styleId="Hyperlink">
    <w:name w:val="Hyperlink"/>
    <w:basedOn w:val="DefaultParagraphFont"/>
    <w:uiPriority w:val="99"/>
    <w:unhideWhenUsed/>
    <w:rsid w:val="005E3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5523</Characters>
  <Application>Microsoft Office Word</Application>
  <DocSecurity>0</DocSecurity>
  <Lines>162</Lines>
  <Paragraphs>109</Paragraphs>
  <ScaleCrop>false</ScaleCrop>
  <Company>Author-it Software Corporation Ltd.</Company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AUMATK011 Use technical data relating to plant, tools, equipment and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2025-03-01T08:54:00Z</dcterms:created>
  <dcterms:modified xsi:type="dcterms:W3CDTF">2025-03-01T08:54:00Z</dcterms:modified>
</cp:coreProperties>
</file>