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7B1" w:rsidP="004C4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AUMATK003 Monitor and maintain automotive equipment</w:t>
      </w:r>
      <w:r>
        <w:fldChar w:fldCharType="end"/>
      </w:r>
    </w:p>
    <w:p w:rsidR="004C47B1" w:rsidP="004C47B1">
      <w:pPr>
        <w:pStyle w:val="Version"/>
        <w:sectPr w:rsidSect="002E7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F19" w:rsidP="002E7F19">
      <w:pPr>
        <w:pStyle w:val="SuperHeading"/>
      </w:pPr>
      <w:r w:rsidRPr="002E7F19">
        <w:t>Assessment Re</w:t>
      </w:r>
      <w:r w:rsidRPr="002E7F19">
        <w:t>quirements for AUMATK003 Monitor and maintain automotive equipment</w:t>
      </w:r>
    </w:p>
    <w:p w:rsidR="00000000" w:rsidRPr="002E7F19" w:rsidP="002E7F19">
      <w:pPr>
        <w:pStyle w:val="Heading1"/>
      </w:pPr>
      <w:bookmarkStart w:id="1" w:name="O_574477"/>
      <w:bookmarkEnd w:id="1"/>
      <w:r w:rsidRPr="002E7F1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47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19" w:rsidP="002E7F19">
            <w:pPr>
              <w:pStyle w:val="BodyText"/>
            </w:pPr>
            <w:r w:rsidRPr="002E7F1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19">
            <w:pPr>
              <w:pStyle w:val="BodyText"/>
              <w:rPr>
                <w:lang w:val="en-NZ"/>
              </w:rPr>
            </w:pPr>
            <w:r w:rsidRPr="002E7F19">
              <w:rPr>
                <w:rStyle w:val="SpecialBold"/>
              </w:rPr>
              <w:t>Comment</w:t>
            </w:r>
          </w:p>
        </w:tc>
      </w:tr>
      <w:tr w:rsidTr="004C47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F19">
            <w:pPr>
              <w:pStyle w:val="BodyText"/>
              <w:rPr>
                <w:lang w:val="en-NZ"/>
              </w:rPr>
            </w:pPr>
            <w:r w:rsidRPr="002E7F1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F19" w:rsidP="002E7F19">
            <w:pPr>
              <w:pStyle w:val="BodyText"/>
            </w:pPr>
            <w:r w:rsidRPr="002E7F19">
              <w:t>Unit updated to reflect the new standards for Training Packages</w:t>
            </w:r>
          </w:p>
          <w:p w:rsidR="00000000" w:rsidRPr="002E7F19" w:rsidP="002E7F19">
            <w:pPr>
              <w:pStyle w:val="BodyText"/>
            </w:pPr>
            <w:r w:rsidRPr="002E7F19">
              <w:t>Replaces AUMATK3003 Monitor and maintain equipment, tools and machinery</w:t>
            </w:r>
          </w:p>
        </w:tc>
      </w:tr>
    </w:tbl>
    <w:p w:rsidR="00000000" w:rsidRPr="002E7F19" w:rsidP="002E7F19">
      <w:pPr>
        <w:pStyle w:val="BodyText"/>
      </w:pPr>
    </w:p>
    <w:p w:rsidR="00000000" w:rsidRPr="002E7F19" w:rsidP="002E7F19">
      <w:pPr>
        <w:pStyle w:val="AllowPageBreak"/>
      </w:pPr>
    </w:p>
    <w:p w:rsidR="00000000" w:rsidRPr="002E7F19" w:rsidP="002E7F19">
      <w:pPr>
        <w:pStyle w:val="Heading1"/>
      </w:pPr>
      <w:bookmarkStart w:id="2" w:name="O_574478"/>
      <w:bookmarkEnd w:id="2"/>
      <w:r w:rsidRPr="002E7F19">
        <w:t>Performance Evidence</w:t>
      </w:r>
    </w:p>
    <w:p w:rsidR="00000000" w:rsidRPr="002E7F19" w:rsidP="004C47B1">
      <w:pPr>
        <w:pStyle w:val="BodyText"/>
      </w:pPr>
      <w:r w:rsidRPr="002E7F19">
        <w:t>Before competency can be determined, individuals must have competently monitored and maintained tools, equipment and machinery on a minimum of t</w:t>
      </w:r>
      <w:r w:rsidRPr="002E7F19">
        <w:t>wo occasions.</w:t>
      </w:r>
    </w:p>
    <w:p w:rsidR="00000000" w:rsidRPr="002E7F19" w:rsidP="004C47B1">
      <w:pPr>
        <w:pStyle w:val="BodyText"/>
      </w:pPr>
      <w:r w:rsidRPr="002E7F19">
        <w:t xml:space="preserve">Individuals must demonstrate they can: </w:t>
      </w:r>
    </w:p>
    <w:p w:rsidR="00000000" w:rsidRPr="002E7F19" w:rsidP="002E7F19">
      <w:pPr>
        <w:pStyle w:val="ListBullet"/>
      </w:pPr>
      <w:r w:rsidRPr="002E7F19">
        <w:t>observe workplace procedures and safety requirements relating to monitoring and maintaining tools, equipment and machinery</w:t>
      </w:r>
    </w:p>
    <w:p w:rsidR="00000000" w:rsidRPr="002E7F19" w:rsidP="002E7F19">
      <w:pPr>
        <w:pStyle w:val="ListBullet"/>
      </w:pPr>
      <w:r w:rsidRPr="002E7F19">
        <w:t>monitor the operation of tools, equipment and machinery</w:t>
      </w:r>
    </w:p>
    <w:p w:rsidR="00000000" w:rsidRPr="002E7F19" w:rsidP="002E7F19">
      <w:pPr>
        <w:pStyle w:val="ListBullet"/>
      </w:pPr>
      <w:r w:rsidRPr="002E7F19">
        <w:t>identify faults in the operation of tools, equipment and machinery, and determine action to be taken</w:t>
      </w:r>
    </w:p>
    <w:p w:rsidR="00000000" w:rsidRPr="002E7F19" w:rsidP="002E7F19">
      <w:pPr>
        <w:pStyle w:val="ListBullet"/>
      </w:pPr>
      <w:r w:rsidRPr="002E7F19">
        <w:t>perform routine maintenance of tools, equipment and machinery</w:t>
      </w:r>
    </w:p>
    <w:p w:rsidR="00000000" w:rsidRPr="002E7F19" w:rsidP="002E7F19">
      <w:pPr>
        <w:pStyle w:val="ListBullet"/>
      </w:pPr>
      <w:r w:rsidRPr="002E7F19">
        <w:t>correctly and legibly complete workplace documentation relating to monitoring and maintaining</w:t>
      </w:r>
      <w:r w:rsidRPr="002E7F19">
        <w:t xml:space="preserve"> tools, equipment and machinery</w:t>
      </w:r>
    </w:p>
    <w:p w:rsidR="00000000" w:rsidRPr="002E7F19" w:rsidP="002E7F19">
      <w:pPr>
        <w:pStyle w:val="ListBullet"/>
      </w:pPr>
      <w:r w:rsidRPr="002E7F19">
        <w:t>report faulty or damaged tools, equipment and machinery.</w:t>
      </w:r>
    </w:p>
    <w:p w:rsidR="00000000" w:rsidRPr="002E7F19" w:rsidP="002E7F19">
      <w:pPr>
        <w:pStyle w:val="AllowPageBreak"/>
      </w:pPr>
    </w:p>
    <w:p w:rsidR="00000000" w:rsidRPr="002E7F19" w:rsidP="002E7F19">
      <w:pPr>
        <w:pStyle w:val="Heading1"/>
      </w:pPr>
      <w:bookmarkStart w:id="3" w:name="O_574479"/>
      <w:bookmarkEnd w:id="3"/>
      <w:r w:rsidRPr="002E7F19">
        <w:t>Knowledge Evidence</w:t>
      </w:r>
    </w:p>
    <w:p w:rsidR="00000000" w:rsidRPr="002E7F19" w:rsidP="004C47B1">
      <w:pPr>
        <w:pStyle w:val="BodyText"/>
      </w:pPr>
      <w:r w:rsidRPr="002E7F19">
        <w:t>Individuals must be able to demonstrate knowledge of:</w:t>
      </w:r>
    </w:p>
    <w:p w:rsidR="00000000" w:rsidRPr="002E7F19" w:rsidP="002E7F19">
      <w:pPr>
        <w:pStyle w:val="ListBullet"/>
      </w:pPr>
      <w:r w:rsidRPr="002E7F19">
        <w:t>work health and safety requirements relating to monitoring and maintaining t</w:t>
      </w:r>
      <w:r w:rsidRPr="002E7F19">
        <w:t>ools, equipment and machinery</w:t>
      </w:r>
    </w:p>
    <w:p w:rsidR="00000000" w:rsidRPr="002E7F19" w:rsidP="002E7F19">
      <w:pPr>
        <w:pStyle w:val="ListBullet"/>
      </w:pPr>
      <w:r w:rsidRPr="002E7F19">
        <w:t>equipment, material and personal safety requirements relating to monitoring and maintaining tools, equipment and machinery</w:t>
      </w:r>
    </w:p>
    <w:p w:rsidR="00000000" w:rsidRPr="002E7F19" w:rsidP="002E7F19">
      <w:pPr>
        <w:pStyle w:val="ListBullet"/>
      </w:pPr>
      <w:r w:rsidRPr="002E7F19">
        <w:t>types, uses, limitations and care of basic servicing tools and common lubricants and applicators releva</w:t>
      </w:r>
      <w:r w:rsidRPr="002E7F19">
        <w:t>nt to tools, equipment and machinery in the vehicle or component manufacturing workplace</w:t>
      </w:r>
    </w:p>
    <w:p w:rsidR="00000000" w:rsidRPr="002E7F19" w:rsidP="002E7F19">
      <w:pPr>
        <w:pStyle w:val="ListBullet"/>
      </w:pPr>
      <w:r w:rsidRPr="002E7F19">
        <w:t>monitoring and maintenance procedures for tools, equipment and machinery in the vehicle or component manufacturing workplace</w:t>
      </w:r>
    </w:p>
    <w:p w:rsidR="00000000" w:rsidRPr="002E7F19" w:rsidP="002E7F19">
      <w:pPr>
        <w:pStyle w:val="ListBullet"/>
      </w:pPr>
      <w:r w:rsidRPr="002E7F19">
        <w:t>maintenance requirements for tools, equipm</w:t>
      </w:r>
      <w:r w:rsidRPr="002E7F19">
        <w:t>ent and machinery.</w:t>
      </w:r>
    </w:p>
    <w:p w:rsidR="00000000" w:rsidRPr="002E7F19" w:rsidP="002E7F19">
      <w:pPr>
        <w:pStyle w:val="AllowPageBreak"/>
      </w:pPr>
    </w:p>
    <w:p w:rsidR="00000000" w:rsidRPr="002E7F19" w:rsidP="002E7F19">
      <w:pPr>
        <w:pStyle w:val="Heading1"/>
      </w:pPr>
      <w:bookmarkStart w:id="4" w:name="O_574480"/>
      <w:bookmarkEnd w:id="4"/>
      <w:r w:rsidRPr="002E7F19">
        <w:t>Assessment Conditions</w:t>
      </w:r>
    </w:p>
    <w:p w:rsidR="00000000" w:rsidRPr="002E7F19" w:rsidP="004C47B1">
      <w:pPr>
        <w:pStyle w:val="BodyText"/>
      </w:pPr>
      <w:r w:rsidRPr="002E7F19">
        <w:t>Assessors must satisfy SNR/AQTF assessor requirements.</w:t>
      </w:r>
    </w:p>
    <w:p w:rsidR="00000000" w:rsidRPr="002E7F19" w:rsidP="004C47B1">
      <w:pPr>
        <w:pStyle w:val="BodyText"/>
      </w:pPr>
      <w:r w:rsidRPr="002E7F19">
        <w:t>Competency is to be assessed in the workplace or a simulated environment that accurately reflects performance in a real workplace setting.</w:t>
      </w:r>
    </w:p>
    <w:p w:rsidR="00000000" w:rsidRPr="002E7F19" w:rsidP="004C47B1">
      <w:pPr>
        <w:pStyle w:val="BodyText"/>
      </w:pPr>
      <w:r w:rsidRPr="002E7F19">
        <w:t>Wher</w:t>
      </w:r>
      <w:r w:rsidRPr="002E7F19">
        <w:t>e assessment of competency includes third-party evidence, individuals must provide evidence that links them to the tools, equipment and machinery they have monitored and maintained, e.g. repair orders.</w:t>
      </w:r>
    </w:p>
    <w:p w:rsidR="00000000" w:rsidRPr="002E7F19" w:rsidP="004C47B1">
      <w:pPr>
        <w:pStyle w:val="BodyText"/>
      </w:pPr>
      <w:r w:rsidRPr="002E7F19">
        <w:t>Assessors must verify performance evidence through que</w:t>
      </w:r>
      <w:r w:rsidRPr="002E7F19">
        <w:t>stioning on skills and knowledge to ensure correct interpretation and application.</w:t>
      </w:r>
    </w:p>
    <w:p w:rsidR="00000000" w:rsidRPr="002E7F19" w:rsidP="004C47B1">
      <w:pPr>
        <w:pStyle w:val="BodyText"/>
      </w:pPr>
      <w:r w:rsidRPr="002E7F19">
        <w:t>The following resources must be made available:</w:t>
      </w:r>
    </w:p>
    <w:p w:rsidR="00000000" w:rsidRPr="002E7F19" w:rsidP="002E7F19">
      <w:pPr>
        <w:pStyle w:val="ListBullet"/>
      </w:pPr>
      <w:r w:rsidRPr="002E7F19">
        <w:t>automotive manufacturing workplace or simulated workplace</w:t>
      </w:r>
    </w:p>
    <w:p w:rsidR="00000000" w:rsidRPr="002E7F19" w:rsidP="002E7F19">
      <w:pPr>
        <w:pStyle w:val="ListBullet"/>
      </w:pPr>
      <w:r w:rsidRPr="002E7F19">
        <w:t>tools, equipment and machinery required for the production process of motor vehicles or components</w:t>
      </w:r>
    </w:p>
    <w:p w:rsidR="00000000" w:rsidRPr="002E7F19" w:rsidP="002E7F19">
      <w:pPr>
        <w:pStyle w:val="ListBullet"/>
      </w:pPr>
      <w:r w:rsidRPr="002E7F19">
        <w:t>tools, equipment and machinery operating procedures</w:t>
      </w:r>
    </w:p>
    <w:p w:rsidR="00000000" w:rsidRPr="002E7F19" w:rsidP="002E7F19">
      <w:pPr>
        <w:pStyle w:val="ListBullet"/>
      </w:pPr>
      <w:r w:rsidRPr="002E7F19">
        <w:t>maintenance tools relevant to the tools, equipment and machinery</w:t>
      </w:r>
    </w:p>
    <w:p w:rsidR="00000000" w:rsidRPr="002E7F19" w:rsidP="002E7F19">
      <w:pPr>
        <w:pStyle w:val="ListBullet"/>
      </w:pPr>
      <w:r w:rsidRPr="002E7F19">
        <w:t>monitoring and maintenance documentation</w:t>
      </w:r>
      <w:r w:rsidRPr="002E7F19">
        <w:t xml:space="preserve"> relevant to the tools, equipment and machinery.</w:t>
      </w:r>
    </w:p>
    <w:p w:rsidR="00000000" w:rsidRPr="002E7F19" w:rsidP="002E7F19">
      <w:pPr>
        <w:pStyle w:val="AllowPageBreak"/>
      </w:pPr>
    </w:p>
    <w:p w:rsidR="00000000" w:rsidRPr="002E7F19" w:rsidP="002E7F19">
      <w:pPr>
        <w:pStyle w:val="Heading1"/>
      </w:pPr>
      <w:bookmarkStart w:id="5" w:name="O_574482"/>
      <w:bookmarkEnd w:id="5"/>
      <w:r w:rsidRPr="002E7F19">
        <w:t>Links</w:t>
      </w:r>
    </w:p>
    <w:p w:rsidR="00000000" w:rsidRPr="002E7F19" w:rsidP="004C47B1">
      <w:pPr>
        <w:pStyle w:val="BodyText"/>
      </w:pPr>
      <w:r w:rsidRPr="002E7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20EB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E7F19" w:rsidP="004C47B1">
      <w:pPr>
        <w:pStyle w:val="BodyText"/>
      </w:pPr>
      <w:r w:rsidRPr="002E7F19">
        <w:t>Companion Volume implementation guides</w:t>
      </w:r>
      <w:r w:rsidRPr="002E7F19">
        <w:t xml:space="preserve">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20EB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E7F19" w:rsidP="002E7F19"/>
    <w:sectPr w:rsidSect="002E7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19" w:rsidRPr="004C47B1" w:rsidP="004C4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 w:rsidP="002E7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47B1" w:rsidP="002E7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47B1" w:rsidP="002E7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F19" w:rsidRPr="004C47B1" w:rsidP="004C4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 w:rsidRPr="002D2AF8" w:rsidP="002E7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AUMATK003 Monitor and maintain automotive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2023</w:t>
    </w:r>
    <w:r>
      <w:fldChar w:fldCharType="end"/>
    </w:r>
  </w:p>
  <w:p w:rsidR="004C47B1" w:rsidP="002E7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FAE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34F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F19"/>
  </w:style>
  <w:style w:type="character" w:customStyle="1" w:styleId="Heading1Char">
    <w:name w:val="Heading 1 Char"/>
    <w:basedOn w:val="DefaultParagraphFont"/>
    <w:link w:val="Heading1"/>
    <w:rsid w:val="002E7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F19"/>
    <w:rPr>
      <w:b/>
      <w:spacing w:val="0"/>
    </w:rPr>
  </w:style>
  <w:style w:type="paragraph" w:customStyle="1" w:styleId="SuperHeading">
    <w:name w:val="SuperHeading"/>
    <w:basedOn w:val="Normal"/>
    <w:rsid w:val="002E7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F19"/>
    <w:rPr>
      <w:i/>
    </w:rPr>
  </w:style>
  <w:style w:type="paragraph" w:styleId="Caption">
    <w:name w:val="caption"/>
    <w:basedOn w:val="BodyText"/>
    <w:next w:val="Normal"/>
    <w:qFormat/>
    <w:rsid w:val="002E7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F19"/>
  </w:style>
  <w:style w:type="paragraph" w:styleId="TableofFigures">
    <w:name w:val="table of figures"/>
    <w:basedOn w:val="Normal"/>
    <w:next w:val="Normal"/>
    <w:semiHidden/>
    <w:rsid w:val="002E7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7F19"/>
    <w:rPr>
      <w:rFonts w:ascii="Wingdings" w:hAnsi="Wingdings"/>
    </w:rPr>
  </w:style>
  <w:style w:type="paragraph" w:customStyle="1" w:styleId="TableHeading">
    <w:name w:val="Table Heading"/>
    <w:basedOn w:val="HeadingBase"/>
    <w:rsid w:val="002E7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F19"/>
    <w:rPr>
      <w:color w:val="0033CC"/>
      <w:u w:val="none"/>
    </w:rPr>
  </w:style>
  <w:style w:type="paragraph" w:customStyle="1" w:styleId="BodyTextRight">
    <w:name w:val="Body Text Right"/>
    <w:basedOn w:val="BodyText"/>
    <w:rsid w:val="002E7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F19"/>
    <w:rPr>
      <w:sz w:val="32"/>
    </w:rPr>
  </w:style>
  <w:style w:type="paragraph" w:customStyle="1" w:styleId="HeadingProcedure">
    <w:name w:val="Heading Procedure"/>
    <w:basedOn w:val="HeadingBase"/>
    <w:next w:val="Normal"/>
    <w:rsid w:val="002E7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F19"/>
    <w:pPr>
      <w:spacing w:before="60" w:after="60"/>
    </w:pPr>
  </w:style>
  <w:style w:type="paragraph" w:styleId="ListContinue">
    <w:name w:val="List Continue"/>
    <w:basedOn w:val="List"/>
    <w:rsid w:val="002E7F19"/>
    <w:pPr>
      <w:ind w:firstLine="0"/>
    </w:pPr>
  </w:style>
  <w:style w:type="paragraph" w:customStyle="1" w:styleId="ListNote">
    <w:name w:val="List Note"/>
    <w:basedOn w:val="List"/>
    <w:rsid w:val="002E7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F19"/>
    <w:rPr>
      <w:rFonts w:ascii="Courier New" w:hAnsi="Courier New"/>
    </w:rPr>
  </w:style>
  <w:style w:type="paragraph" w:customStyle="1" w:styleId="NoteBullet">
    <w:name w:val="Note Bullet"/>
    <w:basedOn w:val="Note"/>
    <w:rsid w:val="002E7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7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F19"/>
    <w:rPr>
      <w:b/>
      <w:smallCaps/>
    </w:rPr>
  </w:style>
  <w:style w:type="paragraph" w:customStyle="1" w:styleId="TableListNumber">
    <w:name w:val="Table List Number"/>
    <w:basedOn w:val="ListNumber"/>
    <w:rsid w:val="002E7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F19"/>
    <w:pPr>
      <w:numPr>
        <w:numId w:val="8"/>
      </w:numPr>
    </w:pPr>
  </w:style>
  <w:style w:type="paragraph" w:customStyle="1" w:styleId="ListAlpha2">
    <w:name w:val="List Alpha 2"/>
    <w:basedOn w:val="List2"/>
    <w:rsid w:val="002E7F19"/>
    <w:pPr>
      <w:numPr>
        <w:numId w:val="7"/>
      </w:numPr>
    </w:pPr>
  </w:style>
  <w:style w:type="paragraph" w:styleId="List2">
    <w:name w:val="List 2"/>
    <w:basedOn w:val="BodyText"/>
    <w:rsid w:val="002E7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F19"/>
    <w:pPr>
      <w:numPr>
        <w:numId w:val="3"/>
      </w:numPr>
    </w:pPr>
  </w:style>
  <w:style w:type="paragraph" w:styleId="ListContinue2">
    <w:name w:val="List Continue 2"/>
    <w:basedOn w:val="List2"/>
    <w:rsid w:val="002E7F19"/>
    <w:pPr>
      <w:ind w:firstLine="0"/>
    </w:pPr>
  </w:style>
  <w:style w:type="paragraph" w:styleId="ListContinue3">
    <w:name w:val="List Continue 3"/>
    <w:basedOn w:val="List3"/>
    <w:rsid w:val="002E7F19"/>
    <w:pPr>
      <w:ind w:left="1021" w:firstLine="0"/>
    </w:pPr>
  </w:style>
  <w:style w:type="paragraph" w:styleId="ListContinue4">
    <w:name w:val="List Continue 4"/>
    <w:basedOn w:val="List4"/>
    <w:rsid w:val="002E7F19"/>
    <w:pPr>
      <w:ind w:firstLine="0"/>
    </w:pPr>
  </w:style>
  <w:style w:type="paragraph" w:styleId="ListContinue5">
    <w:name w:val="List Continue 5"/>
    <w:basedOn w:val="List5"/>
    <w:rsid w:val="002E7F19"/>
    <w:pPr>
      <w:ind w:firstLine="0"/>
    </w:pPr>
  </w:style>
  <w:style w:type="paragraph" w:styleId="ListNumber3">
    <w:name w:val="List Number 3"/>
    <w:basedOn w:val="List3"/>
    <w:rsid w:val="002E7F19"/>
    <w:pPr>
      <w:numPr>
        <w:numId w:val="4"/>
      </w:numPr>
    </w:pPr>
  </w:style>
  <w:style w:type="paragraph" w:styleId="ListNumber4">
    <w:name w:val="List Number 4"/>
    <w:basedOn w:val="List4"/>
    <w:rsid w:val="002E7F19"/>
    <w:pPr>
      <w:numPr>
        <w:numId w:val="5"/>
      </w:numPr>
    </w:pPr>
  </w:style>
  <w:style w:type="paragraph" w:styleId="ListNumber5">
    <w:name w:val="List Number 5"/>
    <w:basedOn w:val="List5"/>
    <w:rsid w:val="002E7F19"/>
    <w:pPr>
      <w:numPr>
        <w:numId w:val="6"/>
      </w:numPr>
    </w:pPr>
  </w:style>
  <w:style w:type="paragraph" w:styleId="BlockText">
    <w:name w:val="Block Text"/>
    <w:basedOn w:val="Normal"/>
    <w:rsid w:val="002E7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F19"/>
    <w:rPr>
      <w:sz w:val="16"/>
      <w:vertAlign w:val="superscript"/>
    </w:rPr>
  </w:style>
  <w:style w:type="character" w:customStyle="1" w:styleId="Symbols">
    <w:name w:val="Symbols"/>
    <w:basedOn w:val="DefaultParagraphFont"/>
    <w:rsid w:val="002E7F19"/>
    <w:rPr>
      <w:rFonts w:ascii="Symbol" w:hAnsi="Symbol"/>
    </w:rPr>
  </w:style>
  <w:style w:type="character" w:customStyle="1" w:styleId="MenuOptions">
    <w:name w:val="Menu Options"/>
    <w:basedOn w:val="DefaultParagraphFont"/>
    <w:rsid w:val="002E7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F19"/>
    <w:rPr>
      <w:b/>
    </w:rPr>
  </w:style>
  <w:style w:type="character" w:customStyle="1" w:styleId="Underlined">
    <w:name w:val="Underlined"/>
    <w:basedOn w:val="DefaultParagraphFont"/>
    <w:rsid w:val="002E7F19"/>
    <w:rPr>
      <w:u w:val="single"/>
    </w:rPr>
  </w:style>
  <w:style w:type="paragraph" w:customStyle="1" w:styleId="TableBodyTextRight">
    <w:name w:val="Table Body Text Right"/>
    <w:basedOn w:val="TableBodyText"/>
    <w:rsid w:val="002E7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F19"/>
    <w:rPr>
      <w:sz w:val="18"/>
    </w:rPr>
  </w:style>
  <w:style w:type="paragraph" w:customStyle="1" w:styleId="BodySmallRight">
    <w:name w:val="Body Small Right"/>
    <w:basedOn w:val="BodyTextRight"/>
    <w:rsid w:val="002E7F19"/>
    <w:rPr>
      <w:sz w:val="18"/>
      <w:szCs w:val="18"/>
    </w:rPr>
  </w:style>
  <w:style w:type="paragraph" w:customStyle="1" w:styleId="MarginEdition">
    <w:name w:val="Margin Edition"/>
    <w:basedOn w:val="MarginNote"/>
    <w:rsid w:val="002E7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F19"/>
    <w:rPr>
      <w:sz w:val="2"/>
      <w:szCs w:val="2"/>
    </w:rPr>
  </w:style>
  <w:style w:type="character" w:customStyle="1" w:styleId="Small">
    <w:name w:val="Small"/>
    <w:basedOn w:val="DefaultParagraphFont"/>
    <w:rsid w:val="002E7F19"/>
    <w:rPr>
      <w:sz w:val="16"/>
    </w:rPr>
  </w:style>
  <w:style w:type="paragraph" w:customStyle="1" w:styleId="WideTable">
    <w:name w:val="Wide Table"/>
    <w:basedOn w:val="Normal"/>
    <w:rsid w:val="002E7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F19"/>
  </w:style>
  <w:style w:type="paragraph" w:styleId="Quote">
    <w:name w:val="Quote"/>
    <w:basedOn w:val="Heading1"/>
    <w:link w:val="QuoteChar"/>
    <w:qFormat/>
    <w:rsid w:val="002E7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F19"/>
    <w:pPr>
      <w:pageBreakBefore/>
    </w:pPr>
  </w:style>
  <w:style w:type="paragraph" w:customStyle="1" w:styleId="Border">
    <w:name w:val="Border"/>
    <w:basedOn w:val="Normal"/>
    <w:qFormat/>
    <w:rsid w:val="002E7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F19"/>
    <w:rPr>
      <w:u w:val="single"/>
    </w:rPr>
  </w:style>
  <w:style w:type="character" w:customStyle="1" w:styleId="BoldandItalics">
    <w:name w:val="Bold and Italics"/>
    <w:qFormat/>
    <w:rsid w:val="002E7F19"/>
    <w:rPr>
      <w:b/>
      <w:i/>
      <w:u w:val="none"/>
    </w:rPr>
  </w:style>
  <w:style w:type="paragraph" w:styleId="BalloonText">
    <w:name w:val="Balloon Text"/>
    <w:basedOn w:val="Normal"/>
    <w:link w:val="BalloonTextChar"/>
    <w:rsid w:val="002E7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F19"/>
    <w:pPr>
      <w:spacing w:before="0" w:after="0"/>
    </w:pPr>
  </w:style>
  <w:style w:type="paragraph" w:customStyle="1" w:styleId="BodyTextBold">
    <w:name w:val="Body Text Bold"/>
    <w:basedOn w:val="BodyText"/>
    <w:qFormat/>
    <w:rsid w:val="002E7F19"/>
    <w:rPr>
      <w:b/>
    </w:rPr>
  </w:style>
  <w:style w:type="character" w:styleId="Hyperlink">
    <w:name w:val="Hyperlink"/>
    <w:basedOn w:val="DefaultParagraphFont"/>
    <w:uiPriority w:val="99"/>
    <w:unhideWhenUsed/>
    <w:rsid w:val="004C4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2911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AUMATK003 Monitor and maintain automotive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2023-01-18T00:11:00Z</dcterms:created>
  <dcterms:modified xsi:type="dcterms:W3CDTF">2023-01-18T00:11:00Z</dcterms:modified>
</cp:coreProperties>
</file>