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512" w:rsidP="002635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AUMATK002 Prepare and operate tools, equipment and machinery</w:t>
      </w:r>
      <w:r>
        <w:fldChar w:fldCharType="end"/>
      </w:r>
    </w:p>
    <w:p w:rsidR="00263512" w:rsidP="00263512">
      <w:pPr>
        <w:pStyle w:val="Version"/>
        <w:sectPr w:rsidSect="008D25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25A9" w:rsidP="008D25A9">
      <w:pPr>
        <w:pStyle w:val="SuperHeading"/>
      </w:pPr>
      <w:r w:rsidRPr="008D25A9">
        <w:t>AUMATK002 Prepare and operate tools, equipment and machinery</w:t>
      </w:r>
    </w:p>
    <w:p w:rsidR="00000000" w:rsidRPr="008D25A9" w:rsidP="008D25A9">
      <w:pPr>
        <w:pStyle w:val="Heading1"/>
      </w:pPr>
      <w:bookmarkStart w:id="1" w:name="O_1014982"/>
      <w:bookmarkEnd w:id="1"/>
      <w:r w:rsidRPr="008D25A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635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5A9" w:rsidP="008D25A9">
            <w:pPr>
              <w:pStyle w:val="BodyText"/>
            </w:pPr>
            <w:r w:rsidRPr="008D25A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5A9">
            <w:pPr>
              <w:pStyle w:val="BodyText"/>
              <w:rPr>
                <w:lang w:val="en-NZ"/>
              </w:rPr>
            </w:pPr>
            <w:r w:rsidRPr="008D25A9">
              <w:rPr>
                <w:rStyle w:val="SpecialBold"/>
              </w:rPr>
              <w:t>Comment</w:t>
            </w:r>
          </w:p>
        </w:tc>
      </w:tr>
      <w:tr w:rsidTr="002635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5A9">
            <w:pPr>
              <w:pStyle w:val="BodyText"/>
              <w:rPr>
                <w:lang w:val="en-NZ"/>
              </w:rPr>
            </w:pPr>
            <w:r w:rsidRPr="008D25A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5A9" w:rsidP="008D25A9">
            <w:pPr>
              <w:pStyle w:val="BodyText"/>
            </w:pPr>
            <w:r w:rsidRPr="008D25A9">
              <w:t>Unit updated to reflect the new standards for Training Packages</w:t>
            </w:r>
          </w:p>
          <w:p w:rsidR="00000000" w:rsidP="008D25A9">
            <w:pPr>
              <w:pStyle w:val="BodyText"/>
              <w:rPr>
                <w:lang w:val="en-NZ"/>
              </w:rPr>
            </w:pPr>
            <w:r w:rsidRPr="008D25A9">
              <w:t>Replaces AUMATK2002 Prepare, use and operate equipment, tools and machinery</w:t>
            </w:r>
          </w:p>
        </w:tc>
      </w:tr>
      <w:tr w:rsidTr="002635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5A9">
            <w:pPr>
              <w:pStyle w:val="BodyText"/>
              <w:rPr>
                <w:lang w:val="en-NZ"/>
              </w:rPr>
            </w:pPr>
            <w:r w:rsidRPr="008D25A9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5A9" w:rsidP="008D25A9">
            <w:pPr>
              <w:pStyle w:val="BodyText"/>
            </w:pPr>
            <w:r w:rsidRPr="008D25A9">
              <w:t>Updated for clarity and policy adherenc</w:t>
            </w:r>
            <w:r w:rsidRPr="008D25A9">
              <w:t>e</w:t>
            </w:r>
          </w:p>
        </w:tc>
      </w:tr>
    </w:tbl>
    <w:p w:rsidR="00000000" w:rsidRPr="008D25A9" w:rsidP="008D25A9">
      <w:pPr>
        <w:pStyle w:val="BodyText"/>
      </w:pPr>
    </w:p>
    <w:p w:rsidR="00000000" w:rsidRPr="008D25A9" w:rsidP="008D25A9">
      <w:pPr>
        <w:pStyle w:val="AllowPageBreak"/>
      </w:pPr>
    </w:p>
    <w:p w:rsidR="00000000" w:rsidRPr="008D25A9" w:rsidP="008D25A9">
      <w:pPr>
        <w:pStyle w:val="Heading1"/>
      </w:pPr>
      <w:bookmarkStart w:id="2" w:name="O_1014981"/>
      <w:bookmarkEnd w:id="2"/>
      <w:r w:rsidRPr="008D25A9">
        <w:t>Performance Evidence</w:t>
      </w:r>
    </w:p>
    <w:p w:rsidR="00000000" w:rsidRPr="008D25A9" w:rsidP="00263512">
      <w:pPr>
        <w:pStyle w:val="BodyText"/>
      </w:pPr>
      <w:r w:rsidRPr="008D25A9">
        <w:t>Before competency can be determined, individuals must have competently prepared and operated tools, equipment and machinery in an automotive environment on a minimum of two occasions.</w:t>
      </w:r>
    </w:p>
    <w:p w:rsidR="00000000" w:rsidRPr="008D25A9" w:rsidP="00263512">
      <w:pPr>
        <w:pStyle w:val="BodyText"/>
      </w:pPr>
      <w:r w:rsidRPr="008D25A9">
        <w:t xml:space="preserve">Individuals must demonstrate they can: </w:t>
      </w:r>
    </w:p>
    <w:p w:rsidR="00000000" w:rsidRPr="008D25A9" w:rsidP="008D25A9">
      <w:pPr>
        <w:pStyle w:val="ListBullet"/>
      </w:pPr>
      <w:r w:rsidRPr="008D25A9">
        <w:t>observe workplace procedures relating to the use of the tools, equipment and machinery</w:t>
      </w:r>
    </w:p>
    <w:p w:rsidR="00000000" w:rsidRPr="008D25A9" w:rsidP="008D25A9">
      <w:pPr>
        <w:pStyle w:val="ListBullet"/>
      </w:pPr>
      <w:r w:rsidRPr="008D25A9">
        <w:t>select, check and prepare tools, equipment and machinery, including:</w:t>
      </w:r>
    </w:p>
    <w:p w:rsidR="00000000" w:rsidRPr="008D25A9" w:rsidP="008D25A9">
      <w:pPr>
        <w:pStyle w:val="ListBullet2"/>
      </w:pPr>
      <w:r w:rsidRPr="008D25A9">
        <w:t>assembly equipment</w:t>
      </w:r>
    </w:p>
    <w:p w:rsidR="00000000" w:rsidRPr="008D25A9" w:rsidP="008D25A9">
      <w:pPr>
        <w:pStyle w:val="ListBullet2"/>
      </w:pPr>
      <w:r w:rsidRPr="008D25A9">
        <w:t>fastening equipment</w:t>
      </w:r>
    </w:p>
    <w:p w:rsidR="00000000" w:rsidRPr="008D25A9" w:rsidP="008D25A9">
      <w:pPr>
        <w:pStyle w:val="ListBullet2"/>
      </w:pPr>
      <w:r w:rsidRPr="008D25A9">
        <w:t>hand tools</w:t>
      </w:r>
    </w:p>
    <w:p w:rsidR="00000000" w:rsidRPr="008D25A9" w:rsidP="008D25A9">
      <w:pPr>
        <w:pStyle w:val="ListBullet2"/>
      </w:pPr>
      <w:r w:rsidRPr="008D25A9">
        <w:t>power tools.</w:t>
      </w:r>
    </w:p>
    <w:p w:rsidR="00000000" w:rsidRPr="008D25A9" w:rsidP="008D25A9">
      <w:pPr>
        <w:pStyle w:val="ListBullet"/>
      </w:pPr>
      <w:r w:rsidRPr="008D25A9">
        <w:t>operate tools, equipment and machinery according to manufacturer procedures and workplace health and safety (WHS) requirements</w:t>
      </w:r>
    </w:p>
    <w:p w:rsidR="00000000" w:rsidRPr="008D25A9" w:rsidP="008D25A9">
      <w:pPr>
        <w:pStyle w:val="ListBullet"/>
      </w:pPr>
      <w:r w:rsidRPr="008D25A9">
        <w:t>identify, tag and report faults with the tools, equipment and machinery</w:t>
      </w:r>
    </w:p>
    <w:p w:rsidR="00000000" w:rsidRPr="008D25A9" w:rsidP="008D25A9">
      <w:pPr>
        <w:pStyle w:val="ListBullet"/>
      </w:pPr>
      <w:r w:rsidRPr="008D25A9">
        <w:t>store tools and equipment, and shut down ma</w:t>
      </w:r>
      <w:r w:rsidRPr="008D25A9">
        <w:t>chinery</w:t>
      </w:r>
    </w:p>
    <w:p w:rsidR="00000000" w:rsidRPr="008D25A9" w:rsidP="008D25A9">
      <w:pPr>
        <w:pStyle w:val="ListBullet"/>
      </w:pPr>
      <w:r w:rsidRPr="008D25A9">
        <w:t>clean work area and maintain tools, equipment and machinery.</w:t>
      </w:r>
    </w:p>
    <w:p w:rsidR="00000000" w:rsidRPr="008D25A9" w:rsidP="008D25A9">
      <w:pPr>
        <w:pStyle w:val="AllowPageBreak"/>
      </w:pPr>
    </w:p>
    <w:p w:rsidR="00000000" w:rsidRPr="008D25A9" w:rsidP="008D25A9">
      <w:pPr>
        <w:pStyle w:val="Heading1"/>
      </w:pPr>
      <w:bookmarkStart w:id="3" w:name="O_1014980"/>
      <w:bookmarkEnd w:id="3"/>
      <w:r w:rsidRPr="008D25A9">
        <w:t>Knowledge Evidence</w:t>
      </w:r>
    </w:p>
    <w:p w:rsidR="00000000" w:rsidRPr="008D25A9" w:rsidP="00263512">
      <w:pPr>
        <w:pStyle w:val="BodyText"/>
      </w:pPr>
      <w:r w:rsidRPr="008D25A9">
        <w:t>The candidate must be able to demonstrate knowledge to complete the tasks outlined in the elements and performance criteria of this unit. This includ</w:t>
      </w:r>
      <w:r w:rsidRPr="008D25A9">
        <w:t xml:space="preserve">es: </w:t>
      </w:r>
    </w:p>
    <w:p w:rsidR="00000000" w:rsidRPr="008D25A9" w:rsidP="008D25A9">
      <w:pPr>
        <w:pStyle w:val="ListBullet"/>
      </w:pPr>
      <w:r w:rsidRPr="008D25A9">
        <w:t>work health and safety requirements relating to the use of the tools, equipment and machinery</w:t>
      </w:r>
    </w:p>
    <w:p w:rsidR="00000000" w:rsidRPr="008D25A9" w:rsidP="008D25A9">
      <w:pPr>
        <w:pStyle w:val="ListBullet"/>
      </w:pPr>
      <w:r w:rsidRPr="008D25A9">
        <w:t>personal protective equipment relevant to the tools, equipment and machinery used</w:t>
      </w:r>
    </w:p>
    <w:p w:rsidR="00000000" w:rsidRPr="008D25A9" w:rsidP="008D25A9">
      <w:pPr>
        <w:pStyle w:val="ListBullet"/>
      </w:pPr>
      <w:r w:rsidRPr="008D25A9">
        <w:t>original equipment manufacturer operating instructions</w:t>
      </w:r>
    </w:p>
    <w:p w:rsidR="00000000" w:rsidRPr="008D25A9" w:rsidP="008D25A9">
      <w:pPr>
        <w:pStyle w:val="ListBullet"/>
      </w:pPr>
      <w:r w:rsidRPr="008D25A9">
        <w:t>types, characterist</w:t>
      </w:r>
      <w:r w:rsidRPr="008D25A9">
        <w:t>ics, uses and limitations of automotive tools, equipment and machinery</w:t>
      </w:r>
    </w:p>
    <w:p w:rsidR="00000000" w:rsidRPr="008D25A9" w:rsidP="008D25A9">
      <w:pPr>
        <w:pStyle w:val="ListBullet"/>
      </w:pPr>
      <w:r w:rsidRPr="008D25A9">
        <w:t>handling, storage and maintenance procedures for tools, equipment and machinery</w:t>
      </w:r>
    </w:p>
    <w:p w:rsidR="00000000" w:rsidRPr="008D25A9" w:rsidP="008D25A9">
      <w:pPr>
        <w:pStyle w:val="ListBullet"/>
      </w:pPr>
      <w:r w:rsidRPr="008D25A9">
        <w:t>procedures for recording and reporting faults with tools, equipment and machinery</w:t>
      </w:r>
    </w:p>
    <w:p w:rsidR="00000000" w:rsidRPr="008D25A9" w:rsidP="008D25A9">
      <w:pPr>
        <w:pStyle w:val="AllowPageBreak"/>
      </w:pPr>
    </w:p>
    <w:p w:rsidR="00000000" w:rsidRPr="008D25A9" w:rsidP="008D25A9">
      <w:pPr>
        <w:pStyle w:val="Heading1"/>
      </w:pPr>
      <w:bookmarkStart w:id="4" w:name="O_1014979"/>
      <w:bookmarkEnd w:id="4"/>
      <w:r w:rsidRPr="008D25A9">
        <w:t>Assessment Conditions</w:t>
      </w:r>
    </w:p>
    <w:p w:rsidR="00000000" w:rsidRPr="008D25A9" w:rsidP="00263512">
      <w:pPr>
        <w:pStyle w:val="BodyText"/>
      </w:pPr>
      <w:r w:rsidRPr="008D25A9">
        <w:t>Assessors must satisfy SNR/AQTF assessor requirements.</w:t>
      </w:r>
    </w:p>
    <w:p w:rsidR="00000000" w:rsidRPr="008D25A9" w:rsidP="00263512">
      <w:pPr>
        <w:pStyle w:val="BodyText"/>
      </w:pPr>
      <w:r w:rsidRPr="008D25A9">
        <w:t>Competency is to be assessed in the workplace or a simulated environment that accurately reflects performance in a real workplace setting.</w:t>
      </w:r>
    </w:p>
    <w:p w:rsidR="00000000" w:rsidRPr="008D25A9" w:rsidP="00263512">
      <w:pPr>
        <w:pStyle w:val="BodyText"/>
      </w:pPr>
      <w:r w:rsidRPr="008D25A9">
        <w:t xml:space="preserve">Where assessment of competency includes </w:t>
      </w:r>
      <w:r w:rsidRPr="008D25A9">
        <w:t>third-party evidence, individuals must provide evidence that links them to reports on faulty tools, equipment and machinery.</w:t>
      </w:r>
    </w:p>
    <w:p w:rsidR="00000000" w:rsidRPr="008D25A9" w:rsidP="00263512">
      <w:pPr>
        <w:pStyle w:val="BodyText"/>
      </w:pPr>
      <w:r w:rsidRPr="008D25A9">
        <w:t>Assessors must verify performance evidence through questioning on skills and knowledge to ensure correct interpretation and applica</w:t>
      </w:r>
      <w:r w:rsidRPr="008D25A9">
        <w:t>tion.</w:t>
      </w:r>
    </w:p>
    <w:p w:rsidR="00000000" w:rsidRPr="008D25A9" w:rsidP="00263512">
      <w:pPr>
        <w:pStyle w:val="BodyText"/>
      </w:pPr>
      <w:r w:rsidRPr="008D25A9">
        <w:t>The following resources must be made available:</w:t>
      </w:r>
    </w:p>
    <w:p w:rsidR="00000000" w:rsidRPr="008D25A9" w:rsidP="008D25A9">
      <w:pPr>
        <w:pStyle w:val="ListBullet"/>
      </w:pPr>
      <w:r w:rsidRPr="008D25A9">
        <w:t>automotive workplace or simulated workplace</w:t>
      </w:r>
    </w:p>
    <w:p w:rsidR="00000000" w:rsidRPr="008D25A9" w:rsidP="008D25A9">
      <w:pPr>
        <w:pStyle w:val="ListBullet"/>
      </w:pPr>
      <w:r w:rsidRPr="008D25A9">
        <w:t>tools, equipment and machinery required for work processes</w:t>
      </w:r>
    </w:p>
    <w:p w:rsidR="00263512" w:rsidP="008D25A9">
      <w:pPr>
        <w:pStyle w:val="ListBullet"/>
      </w:pPr>
      <w:r w:rsidRPr="008D25A9">
        <w:t>operating procedures for tools, equipment and machinery.</w:t>
      </w:r>
    </w:p>
    <w:p w:rsidR="00263512" w:rsidP="008D25A9">
      <w:pPr>
        <w:pStyle w:val="ListBullet"/>
      </w:pPr>
    </w:p>
    <w:p w:rsidR="00000000" w:rsidRPr="008D25A9" w:rsidP="008D25A9">
      <w:pPr>
        <w:pStyle w:val="Heading1"/>
      </w:pPr>
      <w:bookmarkStart w:id="5" w:name="O_1014994"/>
      <w:bookmarkEnd w:id="5"/>
      <w:r w:rsidRPr="008D25A9">
        <w:t>Links</w:t>
      </w:r>
    </w:p>
    <w:p w:rsidR="00000000" w:rsidRPr="008D25A9" w:rsidP="00263512">
      <w:pPr>
        <w:pStyle w:val="BodyText"/>
      </w:pPr>
      <w:r w:rsidRPr="008D25A9">
        <w:t>Companion Volum</w:t>
      </w:r>
      <w:r w:rsidRPr="008D25A9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545AAD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8D25A9" w:rsidP="008D25A9"/>
    <w:sectPr w:rsidSect="008D25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A9" w:rsidRPr="00263512" w:rsidP="002635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512" w:rsidP="008D25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3512" w:rsidP="008D25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3512" w:rsidP="008D25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5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25A9" w:rsidRPr="00263512" w:rsidP="002635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512" w:rsidRPr="002D2AF8" w:rsidP="008D25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AUMATK002 Prepare and operate tools, equipment and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63512" w:rsidP="008D25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5436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729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888B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5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25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25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25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25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25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25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25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25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25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25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25A9"/>
  </w:style>
  <w:style w:type="character" w:customStyle="1" w:styleId="Heading1Char">
    <w:name w:val="Heading 1 Char"/>
    <w:basedOn w:val="DefaultParagraphFont"/>
    <w:link w:val="Heading1"/>
    <w:rsid w:val="008D25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25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25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25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25A9"/>
    <w:rPr>
      <w:b/>
      <w:spacing w:val="0"/>
    </w:rPr>
  </w:style>
  <w:style w:type="paragraph" w:styleId="ListBullet2">
    <w:name w:val="List Bullet 2"/>
    <w:basedOn w:val="List2"/>
    <w:rsid w:val="008D25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25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25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25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25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25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2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2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2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2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25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25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25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25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25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25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25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25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25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25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25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25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25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25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25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25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25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25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25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25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25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25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25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25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25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25A9"/>
    <w:rPr>
      <w:i/>
    </w:rPr>
  </w:style>
  <w:style w:type="paragraph" w:styleId="Caption">
    <w:name w:val="caption"/>
    <w:basedOn w:val="BodyText"/>
    <w:next w:val="Normal"/>
    <w:qFormat/>
    <w:rsid w:val="008D25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25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25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25A9"/>
  </w:style>
  <w:style w:type="paragraph" w:styleId="TableofFigures">
    <w:name w:val="table of figures"/>
    <w:basedOn w:val="Normal"/>
    <w:next w:val="Normal"/>
    <w:semiHidden/>
    <w:rsid w:val="008D25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25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25A9"/>
    <w:rPr>
      <w:rFonts w:ascii="Wingdings" w:hAnsi="Wingdings"/>
    </w:rPr>
  </w:style>
  <w:style w:type="paragraph" w:customStyle="1" w:styleId="TableHeading">
    <w:name w:val="Table Heading"/>
    <w:basedOn w:val="HeadingBase"/>
    <w:rsid w:val="008D25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25A9"/>
    <w:rPr>
      <w:color w:val="0033CC"/>
      <w:u w:val="none"/>
    </w:rPr>
  </w:style>
  <w:style w:type="paragraph" w:customStyle="1" w:styleId="BodyTextRight">
    <w:name w:val="Body Text Right"/>
    <w:basedOn w:val="BodyText"/>
    <w:rsid w:val="008D25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25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25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25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25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25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25A9"/>
    <w:rPr>
      <w:sz w:val="32"/>
    </w:rPr>
  </w:style>
  <w:style w:type="paragraph" w:customStyle="1" w:styleId="HeadingProcedure">
    <w:name w:val="Heading Procedure"/>
    <w:basedOn w:val="HeadingBase"/>
    <w:next w:val="Normal"/>
    <w:rsid w:val="008D25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25A9"/>
    <w:pPr>
      <w:spacing w:before="60" w:after="60"/>
    </w:pPr>
  </w:style>
  <w:style w:type="paragraph" w:styleId="ListContinue">
    <w:name w:val="List Continue"/>
    <w:basedOn w:val="List"/>
    <w:rsid w:val="008D25A9"/>
    <w:pPr>
      <w:ind w:firstLine="0"/>
    </w:pPr>
  </w:style>
  <w:style w:type="paragraph" w:customStyle="1" w:styleId="ListNote">
    <w:name w:val="List Note"/>
    <w:basedOn w:val="List"/>
    <w:rsid w:val="008D25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25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25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25A9"/>
    <w:rPr>
      <w:rFonts w:ascii="Courier New" w:hAnsi="Courier New"/>
    </w:rPr>
  </w:style>
  <w:style w:type="paragraph" w:customStyle="1" w:styleId="NoteBullet">
    <w:name w:val="Note Bullet"/>
    <w:basedOn w:val="Note"/>
    <w:rsid w:val="008D25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25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25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25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25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25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25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25A9"/>
    <w:rPr>
      <w:b/>
      <w:smallCaps/>
    </w:rPr>
  </w:style>
  <w:style w:type="paragraph" w:customStyle="1" w:styleId="TableListNumber">
    <w:name w:val="Table List Number"/>
    <w:basedOn w:val="ListNumber"/>
    <w:rsid w:val="008D25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25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25A9"/>
    <w:pPr>
      <w:numPr>
        <w:numId w:val="9"/>
      </w:numPr>
    </w:pPr>
  </w:style>
  <w:style w:type="paragraph" w:customStyle="1" w:styleId="ListAlpha2">
    <w:name w:val="List Alpha 2"/>
    <w:basedOn w:val="List2"/>
    <w:rsid w:val="008D25A9"/>
    <w:pPr>
      <w:numPr>
        <w:numId w:val="8"/>
      </w:numPr>
    </w:pPr>
  </w:style>
  <w:style w:type="paragraph" w:styleId="List2">
    <w:name w:val="List 2"/>
    <w:basedOn w:val="BodyText"/>
    <w:rsid w:val="008D25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25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25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25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25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25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25A9"/>
    <w:pPr>
      <w:numPr>
        <w:numId w:val="4"/>
      </w:numPr>
    </w:pPr>
  </w:style>
  <w:style w:type="paragraph" w:styleId="ListContinue2">
    <w:name w:val="List Continue 2"/>
    <w:basedOn w:val="List2"/>
    <w:rsid w:val="008D25A9"/>
    <w:pPr>
      <w:ind w:firstLine="0"/>
    </w:pPr>
  </w:style>
  <w:style w:type="paragraph" w:styleId="ListContinue3">
    <w:name w:val="List Continue 3"/>
    <w:basedOn w:val="List3"/>
    <w:rsid w:val="008D25A9"/>
    <w:pPr>
      <w:ind w:left="1021" w:firstLine="0"/>
    </w:pPr>
  </w:style>
  <w:style w:type="paragraph" w:styleId="ListContinue4">
    <w:name w:val="List Continue 4"/>
    <w:basedOn w:val="List4"/>
    <w:rsid w:val="008D25A9"/>
    <w:pPr>
      <w:ind w:firstLine="0"/>
    </w:pPr>
  </w:style>
  <w:style w:type="paragraph" w:styleId="ListContinue5">
    <w:name w:val="List Continue 5"/>
    <w:basedOn w:val="List5"/>
    <w:rsid w:val="008D25A9"/>
    <w:pPr>
      <w:ind w:firstLine="0"/>
    </w:pPr>
  </w:style>
  <w:style w:type="paragraph" w:styleId="ListNumber3">
    <w:name w:val="List Number 3"/>
    <w:basedOn w:val="List3"/>
    <w:rsid w:val="008D25A9"/>
    <w:pPr>
      <w:numPr>
        <w:numId w:val="5"/>
      </w:numPr>
    </w:pPr>
  </w:style>
  <w:style w:type="paragraph" w:styleId="ListNumber4">
    <w:name w:val="List Number 4"/>
    <w:basedOn w:val="List4"/>
    <w:rsid w:val="008D25A9"/>
    <w:pPr>
      <w:numPr>
        <w:numId w:val="6"/>
      </w:numPr>
    </w:pPr>
  </w:style>
  <w:style w:type="paragraph" w:styleId="ListNumber5">
    <w:name w:val="List Number 5"/>
    <w:basedOn w:val="List5"/>
    <w:rsid w:val="008D25A9"/>
    <w:pPr>
      <w:numPr>
        <w:numId w:val="7"/>
      </w:numPr>
    </w:pPr>
  </w:style>
  <w:style w:type="paragraph" w:styleId="BlockText">
    <w:name w:val="Block Text"/>
    <w:basedOn w:val="Normal"/>
    <w:rsid w:val="008D25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25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25A9"/>
    <w:rPr>
      <w:sz w:val="16"/>
      <w:vertAlign w:val="superscript"/>
    </w:rPr>
  </w:style>
  <w:style w:type="character" w:customStyle="1" w:styleId="Symbols">
    <w:name w:val="Symbols"/>
    <w:basedOn w:val="DefaultParagraphFont"/>
    <w:rsid w:val="008D25A9"/>
    <w:rPr>
      <w:rFonts w:ascii="Symbol" w:hAnsi="Symbol"/>
    </w:rPr>
  </w:style>
  <w:style w:type="character" w:customStyle="1" w:styleId="MenuOptions">
    <w:name w:val="Menu Options"/>
    <w:basedOn w:val="DefaultParagraphFont"/>
    <w:rsid w:val="008D25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25A9"/>
    <w:rPr>
      <w:b/>
    </w:rPr>
  </w:style>
  <w:style w:type="character" w:customStyle="1" w:styleId="Underlined">
    <w:name w:val="Underlined"/>
    <w:basedOn w:val="DefaultParagraphFont"/>
    <w:rsid w:val="008D25A9"/>
    <w:rPr>
      <w:u w:val="single"/>
    </w:rPr>
  </w:style>
  <w:style w:type="paragraph" w:customStyle="1" w:styleId="TableBodyTextRight">
    <w:name w:val="Table Body Text Right"/>
    <w:basedOn w:val="TableBodyText"/>
    <w:rsid w:val="008D25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25A9"/>
    <w:rPr>
      <w:sz w:val="18"/>
    </w:rPr>
  </w:style>
  <w:style w:type="paragraph" w:customStyle="1" w:styleId="BodySmallRight">
    <w:name w:val="Body Small Right"/>
    <w:basedOn w:val="BodyTextRight"/>
    <w:rsid w:val="008D25A9"/>
    <w:rPr>
      <w:sz w:val="18"/>
      <w:szCs w:val="18"/>
    </w:rPr>
  </w:style>
  <w:style w:type="paragraph" w:customStyle="1" w:styleId="MarginEdition">
    <w:name w:val="Margin Edition"/>
    <w:basedOn w:val="MarginNote"/>
    <w:rsid w:val="008D25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25A9"/>
    <w:rPr>
      <w:sz w:val="2"/>
      <w:szCs w:val="2"/>
    </w:rPr>
  </w:style>
  <w:style w:type="character" w:customStyle="1" w:styleId="Small">
    <w:name w:val="Small"/>
    <w:basedOn w:val="DefaultParagraphFont"/>
    <w:rsid w:val="008D25A9"/>
    <w:rPr>
      <w:sz w:val="16"/>
    </w:rPr>
  </w:style>
  <w:style w:type="paragraph" w:customStyle="1" w:styleId="WideTable">
    <w:name w:val="Wide Table"/>
    <w:basedOn w:val="Normal"/>
    <w:rsid w:val="008D25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25A9"/>
  </w:style>
  <w:style w:type="paragraph" w:styleId="Quote">
    <w:name w:val="Quote"/>
    <w:basedOn w:val="Heading1"/>
    <w:link w:val="QuoteChar"/>
    <w:qFormat/>
    <w:rsid w:val="008D25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25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25A9"/>
    <w:pPr>
      <w:pageBreakBefore/>
    </w:pPr>
  </w:style>
  <w:style w:type="paragraph" w:customStyle="1" w:styleId="Border">
    <w:name w:val="Border"/>
    <w:basedOn w:val="Normal"/>
    <w:qFormat/>
    <w:rsid w:val="008D25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25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5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5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25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25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25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25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25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25A9"/>
    <w:rPr>
      <w:u w:val="single"/>
    </w:rPr>
  </w:style>
  <w:style w:type="character" w:customStyle="1" w:styleId="BoldandItalics">
    <w:name w:val="Bold and Italics"/>
    <w:qFormat/>
    <w:rsid w:val="008D25A9"/>
    <w:rPr>
      <w:b/>
      <w:i/>
      <w:u w:val="none"/>
    </w:rPr>
  </w:style>
  <w:style w:type="paragraph" w:styleId="BalloonText">
    <w:name w:val="Balloon Text"/>
    <w:basedOn w:val="Normal"/>
    <w:link w:val="BalloonTextChar"/>
    <w:rsid w:val="008D25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25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25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25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25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25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25A9"/>
    <w:pPr>
      <w:spacing w:before="0" w:after="0"/>
    </w:pPr>
  </w:style>
  <w:style w:type="paragraph" w:customStyle="1" w:styleId="BodyTextBold">
    <w:name w:val="Body Text Bold"/>
    <w:basedOn w:val="BodyText"/>
    <w:qFormat/>
    <w:rsid w:val="008D25A9"/>
    <w:rPr>
      <w:b/>
    </w:rPr>
  </w:style>
  <w:style w:type="character" w:styleId="Hyperlink">
    <w:name w:val="Hyperlink"/>
    <w:basedOn w:val="DefaultParagraphFont"/>
    <w:uiPriority w:val="99"/>
    <w:unhideWhenUsed/>
    <w:rsid w:val="002635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378</Words>
  <Characters>2509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AUMATK002 Prepare and operate tools, equipment and machinery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2023-02-03T05:45:00Z</dcterms:created>
  <dcterms:modified xsi:type="dcterms:W3CDTF">2023-02-03T05:46:00Z</dcterms:modified>
</cp:coreProperties>
</file>