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CB2" w:rsidP="00E25CB2">
      <w:pPr>
        <w:pStyle w:val="Title"/>
      </w:pPr>
      <w:r>
        <w:fldChar w:fldCharType="begin"/>
      </w:r>
      <w:r>
        <w:instrText xml:space="preserve"> TITLE   \* MERGEFORMAT </w:instrText>
      </w:r>
      <w:r>
        <w:fldChar w:fldCharType="separate"/>
      </w:r>
      <w:r>
        <w:t>AUMATE001 Rework faulty production engines</w:t>
      </w:r>
      <w:r>
        <w:fldChar w:fldCharType="end"/>
      </w:r>
    </w:p>
    <w:p w:rsidR="00E25CB2" w:rsidP="00E25CB2">
      <w:pPr>
        <w:pStyle w:val="Version"/>
        <w:sectPr w:rsidSect="00EE0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11C" w:rsidP="00EE011C">
      <w:pPr>
        <w:pStyle w:val="SuperHeading"/>
      </w:pPr>
      <w:r w:rsidRPr="00EE011C">
        <w:t>AUMATE001 Rework faulty production engines</w:t>
      </w:r>
    </w:p>
    <w:p w:rsidR="00000000" w:rsidRPr="00EE011C" w:rsidP="00EE011C">
      <w:pPr>
        <w:pStyle w:val="Heading1"/>
      </w:pPr>
      <w:bookmarkStart w:id="1" w:name="O_574410"/>
      <w:bookmarkEnd w:id="1"/>
      <w:r w:rsidRPr="00EE011C">
        <w:t>Modification History</w:t>
      </w:r>
    </w:p>
    <w:tbl>
      <w:tblPr>
        <w:tblW w:w="9639" w:type="dxa"/>
        <w:tblLayout w:type="fixed"/>
        <w:tblCellMar>
          <w:left w:w="62" w:type="dxa"/>
          <w:right w:w="62" w:type="dxa"/>
        </w:tblCellMar>
        <w:tblLook w:val="0000"/>
      </w:tblPr>
      <w:tblGrid>
        <w:gridCol w:w="2835"/>
        <w:gridCol w:w="6804"/>
      </w:tblGrid>
      <w:tr w:rsidTr="00E25CB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11C" w:rsidP="00EE011C">
            <w:pPr>
              <w:pStyle w:val="BodyText"/>
            </w:pPr>
            <w:r w:rsidRPr="00EE011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11C">
            <w:pPr>
              <w:pStyle w:val="BodyText"/>
              <w:rPr>
                <w:lang w:val="en-NZ"/>
              </w:rPr>
            </w:pPr>
            <w:r w:rsidRPr="00EE011C">
              <w:rPr>
                <w:rStyle w:val="SpecialBold"/>
              </w:rPr>
              <w:t>Comment</w:t>
            </w:r>
          </w:p>
        </w:tc>
      </w:tr>
      <w:tr w:rsidTr="00E25CB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11C">
            <w:pPr>
              <w:pStyle w:val="BodyText"/>
              <w:rPr>
                <w:lang w:val="en-NZ"/>
              </w:rPr>
            </w:pPr>
            <w:r w:rsidRPr="00EE011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11C" w:rsidP="00EE011C">
            <w:pPr>
              <w:pStyle w:val="BodyText"/>
            </w:pPr>
            <w:r w:rsidRPr="00EE011C">
              <w:t>Unit updated to reflect the new standards for Training Packages</w:t>
            </w:r>
          </w:p>
          <w:p w:rsidR="00000000" w:rsidRPr="00EE011C" w:rsidP="00EE011C">
            <w:pPr>
              <w:pStyle w:val="BodyText"/>
            </w:pPr>
            <w:r w:rsidRPr="00EE011C">
              <w:t>Replaces AUMATE3001 Rework production engines</w:t>
            </w:r>
          </w:p>
        </w:tc>
      </w:tr>
    </w:tbl>
    <w:p w:rsidR="00000000" w:rsidRPr="00EE011C" w:rsidP="00EE011C">
      <w:pPr>
        <w:pStyle w:val="BodyText"/>
      </w:pPr>
    </w:p>
    <w:p w:rsidR="00000000" w:rsidRPr="00EE011C" w:rsidP="00EE011C">
      <w:pPr>
        <w:pStyle w:val="AllowPageBreak"/>
      </w:pPr>
    </w:p>
    <w:p w:rsidR="00000000" w:rsidRPr="00EE011C" w:rsidP="00EE011C">
      <w:pPr>
        <w:pStyle w:val="Heading1"/>
      </w:pPr>
      <w:bookmarkStart w:id="2" w:name="O_574411"/>
      <w:bookmarkEnd w:id="2"/>
      <w:r w:rsidRPr="00EE011C">
        <w:t>Application</w:t>
      </w:r>
    </w:p>
    <w:p w:rsidR="00000000" w:rsidRPr="00EE011C" w:rsidP="00E25CB2">
      <w:pPr>
        <w:pStyle w:val="BodyText"/>
      </w:pPr>
      <w:r w:rsidRPr="00EE011C">
        <w:t>This unit describes the performance outcomes required to rework fau</w:t>
      </w:r>
      <w:r w:rsidRPr="00EE011C">
        <w:t>lty engines based on test results that identify operating inconsistencies or faults.</w:t>
      </w:r>
    </w:p>
    <w:p w:rsidR="00000000" w:rsidRPr="00EE011C" w:rsidP="00E25CB2">
      <w:pPr>
        <w:pStyle w:val="BodyText"/>
      </w:pPr>
      <w:r w:rsidRPr="00EE011C">
        <w:t>It applies to those in an automotive and related component manufacturing environment.</w:t>
      </w:r>
    </w:p>
    <w:p w:rsidR="00000000" w:rsidRPr="00EE011C" w:rsidP="00E25CB2">
      <w:pPr>
        <w:pStyle w:val="BodyText"/>
      </w:pPr>
      <w:r w:rsidRPr="00EE011C">
        <w:t>No licensing, legislative or certification requirements apply to this unit at the tim</w:t>
      </w:r>
      <w:r w:rsidRPr="00EE011C">
        <w:t>e of publication.</w:t>
      </w:r>
    </w:p>
    <w:p w:rsidR="00000000" w:rsidRPr="00EE011C" w:rsidP="00EE011C">
      <w:pPr>
        <w:pStyle w:val="Heading1"/>
      </w:pPr>
      <w:bookmarkStart w:id="3" w:name="O_574413"/>
      <w:bookmarkEnd w:id="3"/>
      <w:r w:rsidRPr="00EE011C">
        <w:t>Competency Field</w:t>
      </w:r>
    </w:p>
    <w:p w:rsidR="00000000" w:rsidRPr="00EE011C" w:rsidP="00E25CB2">
      <w:pPr>
        <w:pStyle w:val="BodyText"/>
      </w:pPr>
      <w:r w:rsidRPr="00EE011C">
        <w:t>Common</w:t>
      </w:r>
    </w:p>
    <w:p w:rsidR="00000000" w:rsidRPr="00EE011C" w:rsidP="00EE011C">
      <w:pPr>
        <w:pStyle w:val="Heading1"/>
      </w:pPr>
      <w:bookmarkStart w:id="4" w:name="O_574414"/>
      <w:bookmarkEnd w:id="4"/>
      <w:r w:rsidRPr="00EE011C">
        <w:t>Unit Sector</w:t>
      </w:r>
    </w:p>
    <w:p w:rsidR="00000000" w:rsidRPr="00EE011C" w:rsidP="00E25CB2">
      <w:pPr>
        <w:pStyle w:val="BodyText"/>
      </w:pPr>
      <w:r w:rsidRPr="00EE011C">
        <w:t>Technical - Engines</w:t>
      </w:r>
    </w:p>
    <w:p w:rsidR="00000000" w:rsidRPr="00EE011C" w:rsidP="00EE011C">
      <w:pPr>
        <w:pStyle w:val="Heading1"/>
      </w:pPr>
      <w:bookmarkStart w:id="5" w:name="O_574415"/>
      <w:bookmarkEnd w:id="5"/>
      <w:r w:rsidRPr="00EE011C">
        <w:t>Elements and Performance Criteria</w:t>
      </w:r>
    </w:p>
    <w:tbl>
      <w:tblPr>
        <w:tblW w:w="9639" w:type="dxa"/>
        <w:tblLayout w:type="fixed"/>
        <w:tblCellMar>
          <w:left w:w="62" w:type="dxa"/>
          <w:right w:w="62" w:type="dxa"/>
        </w:tblCellMar>
        <w:tblLook w:val="0000"/>
      </w:tblPr>
      <w:tblGrid>
        <w:gridCol w:w="2835"/>
        <w:gridCol w:w="6804"/>
      </w:tblGrid>
      <w:tr w:rsidTr="00E25CB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E011C" w:rsidP="00EE011C">
            <w:pPr>
              <w:pStyle w:val="BodyText"/>
            </w:pPr>
            <w:r w:rsidRPr="00EE011C">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011C">
            <w:pPr>
              <w:pStyle w:val="BodyText"/>
              <w:rPr>
                <w:lang w:val="en-NZ"/>
              </w:rPr>
            </w:pPr>
            <w:r w:rsidRPr="00EE011C">
              <w:rPr>
                <w:rStyle w:val="SpecialBold"/>
              </w:rPr>
              <w:t>Performance Criteria</w:t>
            </w:r>
          </w:p>
        </w:tc>
      </w:tr>
      <w:tr w:rsidTr="00E25CB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11C">
            <w:pPr>
              <w:pStyle w:val="BodyText"/>
              <w:rPr>
                <w:lang w:val="en-NZ"/>
              </w:rPr>
            </w:pPr>
            <w:r w:rsidRPr="00EE011C">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11C">
            <w:pPr>
              <w:pStyle w:val="BodyText"/>
              <w:rPr>
                <w:lang w:val="en-NZ"/>
              </w:rPr>
            </w:pPr>
            <w:r w:rsidRPr="00EE011C">
              <w:t>Performance criteria describe the performance needed to demonstrate achievement of the element. Where bold italicised text is used, further information is detailed in the range of conditions section</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
              <w:rPr>
                <w:lang w:val="en-NZ"/>
              </w:rPr>
            </w:pPr>
            <w:r w:rsidRPr="00EE011C">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2"/>
            </w:pPr>
            <w:r w:rsidRPr="00EE011C">
              <w:t xml:space="preserve">1.1 </w:t>
            </w:r>
            <w:r w:rsidRPr="00EE011C">
              <w:rPr>
                <w:rStyle w:val="BoldandItalics"/>
              </w:rPr>
              <w:t>Workplace procedures</w:t>
            </w:r>
            <w:r w:rsidRPr="00EE011C">
              <w:t xml:space="preserve"> are identified and applied</w:t>
            </w:r>
          </w:p>
          <w:p w:rsidR="00000000" w:rsidRPr="00EE011C" w:rsidP="00EE011C">
            <w:pPr>
              <w:pStyle w:val="List2"/>
            </w:pPr>
            <w:r w:rsidRPr="00EE011C">
              <w:t>1.2 Work instructions, including relevant inspection reports and forms and quality requirements, are identified, confirmed and applied</w:t>
            </w:r>
          </w:p>
          <w:p w:rsidR="00000000" w:rsidRPr="00EE011C" w:rsidP="00EE011C">
            <w:pPr>
              <w:pStyle w:val="List2"/>
            </w:pPr>
            <w:r w:rsidRPr="00EE011C">
              <w:t>1.3 Tools and equipment for reworking engine are identified and selected, and checked for fau</w:t>
            </w:r>
            <w:r w:rsidRPr="00EE011C">
              <w:t>lts</w:t>
            </w:r>
          </w:p>
          <w:p w:rsidR="00000000" w:rsidP="00EE011C">
            <w:pPr>
              <w:pStyle w:val="List2"/>
              <w:rPr>
                <w:lang w:val="en-NZ"/>
              </w:rPr>
            </w:pPr>
            <w:r w:rsidRPr="00EE011C">
              <w:t xml:space="preserve">1.4 Materials appropriate to the work application are identified, </w:t>
            </w:r>
            <w:r w:rsidRPr="00EE011C">
              <w:t>obtained and prepared</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
              <w:rPr>
                <w:lang w:val="en-NZ"/>
              </w:rPr>
            </w:pPr>
            <w:r w:rsidRPr="00EE011C">
              <w:t>2. Confirm test findings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2"/>
            </w:pPr>
            <w:r w:rsidRPr="00EE011C">
              <w:t>2.1 Engine is tested to simulate normal operating conditions</w:t>
            </w:r>
          </w:p>
          <w:p w:rsidR="00000000" w:rsidRPr="00EE011C" w:rsidP="00EE011C">
            <w:pPr>
              <w:pStyle w:val="List2"/>
            </w:pPr>
            <w:r w:rsidRPr="00EE011C">
              <w:t>2.2 Computerised or physical tests are conducted on the reported faults of th</w:t>
            </w:r>
            <w:r w:rsidRPr="00EE011C">
              <w:t>e engine against designated performance specifications</w:t>
            </w:r>
          </w:p>
          <w:p w:rsidR="00000000" w:rsidP="00EE011C">
            <w:pPr>
              <w:pStyle w:val="List2"/>
              <w:rPr>
                <w:lang w:val="en-NZ"/>
              </w:rPr>
            </w:pPr>
            <w:r w:rsidRPr="00EE011C">
              <w:t>2.3 Results of tests are confirmed and documented</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
              <w:rPr>
                <w:lang w:val="en-NZ"/>
              </w:rPr>
            </w:pPr>
            <w:r w:rsidRPr="00EE011C">
              <w:t>3. Rectify engine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2"/>
            </w:pPr>
            <w:r w:rsidRPr="00EE011C">
              <w:t>3.1 Fault is identified and diagnosed, and suitable repair is planned</w:t>
            </w:r>
          </w:p>
          <w:p w:rsidR="00000000" w:rsidRPr="00EE011C" w:rsidP="00EE011C">
            <w:pPr>
              <w:pStyle w:val="List2"/>
            </w:pPr>
            <w:r w:rsidRPr="00EE011C">
              <w:t>3.2 Rectification is applied according to engineering sp</w:t>
            </w:r>
            <w:r w:rsidRPr="00EE011C">
              <w:t>ecifications</w:t>
            </w:r>
          </w:p>
          <w:p w:rsidR="00000000" w:rsidRPr="00EE011C" w:rsidP="00EE011C">
            <w:pPr>
              <w:pStyle w:val="List2"/>
            </w:pPr>
            <w:r w:rsidRPr="00EE011C">
              <w:t>3.3 Engine is re-tested to ensure rework has eliminated the fault and final adjustments are made</w:t>
            </w:r>
          </w:p>
          <w:p w:rsidR="00000000" w:rsidP="00EE011C">
            <w:pPr>
              <w:pStyle w:val="List2"/>
              <w:rPr>
                <w:lang w:val="en-NZ"/>
              </w:rPr>
            </w:pPr>
            <w:r w:rsidRPr="00EE011C">
              <w:t>3.4 Engine is transferred to the designated holding area</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
              <w:rPr>
                <w:lang w:val="en-NZ"/>
              </w:rPr>
            </w:pPr>
            <w:r w:rsidRPr="00EE011C">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2"/>
            </w:pPr>
            <w:r w:rsidRPr="00EE011C">
              <w:t>4.1 Work area is cleaned, and materials disposed of, reused o</w:t>
            </w:r>
            <w:r w:rsidRPr="00EE011C">
              <w:t>r recycled according to workplace procedures</w:t>
            </w:r>
          </w:p>
          <w:p w:rsidR="00000000" w:rsidRPr="00EE011C" w:rsidP="00EE011C">
            <w:pPr>
              <w:pStyle w:val="List2"/>
            </w:pPr>
            <w:r w:rsidRPr="00EE011C">
              <w:t>4.2 Tools and equipment are cleaned, checked, maintained and stored according to workplace procedures</w:t>
            </w:r>
          </w:p>
          <w:p w:rsidR="00000000" w:rsidRPr="00EE011C" w:rsidP="00EE011C">
            <w:pPr>
              <w:pStyle w:val="List2"/>
            </w:pPr>
            <w:r w:rsidRPr="00EE011C">
              <w:t>4.3 Faulty equipment is identified, tagged and reported</w:t>
            </w:r>
          </w:p>
          <w:p w:rsidR="00000000" w:rsidRPr="00EE011C" w:rsidP="00EE011C">
            <w:pPr>
              <w:pStyle w:val="List2"/>
            </w:pPr>
            <w:r w:rsidRPr="00EE011C">
              <w:t>4.4 Documentation is completed, outlining work conducted and outcome, according to workplace procedures</w:t>
            </w:r>
          </w:p>
        </w:tc>
      </w:tr>
    </w:tbl>
    <w:p w:rsidR="00000000" w:rsidRPr="00EE011C" w:rsidP="00EE011C">
      <w:pPr>
        <w:pStyle w:val="BodyText"/>
      </w:pPr>
    </w:p>
    <w:p w:rsidR="00000000" w:rsidRPr="00EE011C" w:rsidP="00EE011C">
      <w:pPr>
        <w:pStyle w:val="AllowPageBreak"/>
      </w:pPr>
    </w:p>
    <w:p w:rsidR="00000000" w:rsidRPr="00EE011C" w:rsidP="00EE011C">
      <w:pPr>
        <w:pStyle w:val="Heading1"/>
      </w:pPr>
      <w:bookmarkStart w:id="6" w:name="O_574416"/>
      <w:bookmarkEnd w:id="6"/>
      <w:r w:rsidRPr="00EE011C">
        <w:t>Foundation Skills</w:t>
      </w:r>
    </w:p>
    <w:p w:rsidR="00000000" w:rsidRPr="00EE011C" w:rsidP="00E25CB2">
      <w:pPr>
        <w:pStyle w:val="BodyText"/>
      </w:pPr>
      <w:r w:rsidRPr="00EE011C">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E25CB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11C" w:rsidP="00EE011C">
            <w:pPr>
              <w:pStyle w:val="BodyText"/>
            </w:pPr>
            <w:r w:rsidRPr="00EE011C">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11C">
            <w:pPr>
              <w:pStyle w:val="BodyText"/>
              <w:rPr>
                <w:lang w:val="en-NZ"/>
              </w:rPr>
            </w:pPr>
            <w:r w:rsidRPr="00EE011C">
              <w:rPr>
                <w:rStyle w:val="SpecialBold"/>
              </w:rPr>
              <w:t>Description</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Bullet"/>
            </w:pPr>
            <w:r w:rsidRPr="00EE011C">
              <w:t>interpret work instructions and inspection reports</w:t>
            </w:r>
          </w:p>
          <w:p w:rsidR="00000000" w:rsidP="00EE011C">
            <w:pPr>
              <w:pStyle w:val="ListBullet"/>
              <w:rPr>
                <w:lang w:val="en-NZ"/>
              </w:rPr>
            </w:pPr>
            <w:r w:rsidRPr="00EE011C">
              <w:t>interpret original equipment manufacturer (OEM) manuals and specification sheets.</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Bullet"/>
            </w:pPr>
            <w:r w:rsidRPr="00EE011C">
              <w:t>complete work sheets and fault rectification reports</w:t>
            </w:r>
          </w:p>
          <w:p w:rsidR="00000000" w:rsidRPr="00EE011C" w:rsidP="00EE011C">
            <w:pPr>
              <w:pStyle w:val="ListBullet"/>
            </w:pPr>
            <w:r w:rsidRPr="00EE011C">
              <w:t>prepare a repair plan</w:t>
            </w:r>
          </w:p>
          <w:p w:rsidR="00000000" w:rsidP="00EE011C">
            <w:pPr>
              <w:pStyle w:val="ListBullet"/>
              <w:rPr>
                <w:lang w:val="en-NZ"/>
              </w:rPr>
            </w:pPr>
            <w:r w:rsidRPr="00EE011C">
              <w:t>complete faulty equipment tags.</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Bullet"/>
              <w:rPr>
                <w:lang w:val="en-NZ"/>
              </w:rPr>
            </w:pPr>
            <w:r w:rsidRPr="00EE011C">
              <w:t>give and receive work instructions.</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ListBullet"/>
              <w:rPr>
                <w:lang w:val="en-NZ"/>
              </w:rPr>
            </w:pPr>
            <w:r w:rsidRPr="00EE011C">
              <w:t>interpret job instructions and engineering specifications.</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Bullet"/>
            </w:pPr>
            <w:r w:rsidRPr="00EE011C">
              <w:t>identify engine faults f</w:t>
            </w:r>
            <w:r w:rsidRPr="00EE011C">
              <w:t>rom test results.</w:t>
            </w:r>
          </w:p>
        </w:tc>
      </w:tr>
    </w:tbl>
    <w:p w:rsidR="00000000" w:rsidRPr="00EE011C" w:rsidP="00EE011C">
      <w:pPr>
        <w:pStyle w:val="BodyText"/>
      </w:pPr>
    </w:p>
    <w:p w:rsidR="00000000" w:rsidRPr="00EE011C" w:rsidP="00EE011C">
      <w:pPr>
        <w:pStyle w:val="AllowPageBreak"/>
      </w:pPr>
    </w:p>
    <w:p w:rsidR="00000000" w:rsidRPr="00EE011C" w:rsidP="00EE011C">
      <w:pPr>
        <w:pStyle w:val="Heading1"/>
      </w:pPr>
      <w:bookmarkStart w:id="7" w:name="O_574417"/>
      <w:bookmarkEnd w:id="7"/>
      <w:r w:rsidRPr="00EE011C">
        <w:t>Range of Conditions</w:t>
      </w:r>
    </w:p>
    <w:tbl>
      <w:tblPr>
        <w:tblW w:w="9639" w:type="dxa"/>
        <w:tblLayout w:type="fixed"/>
        <w:tblCellMar>
          <w:left w:w="62" w:type="dxa"/>
          <w:right w:w="62" w:type="dxa"/>
        </w:tblCellMar>
        <w:tblLook w:val="0000"/>
      </w:tblPr>
      <w:tblGrid>
        <w:gridCol w:w="2835"/>
        <w:gridCol w:w="6804"/>
      </w:tblGrid>
      <w:tr w:rsidTr="00E25CB2">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EE011C">
            <w:pPr>
              <w:pStyle w:val="BodyText"/>
              <w:rPr>
                <w:lang w:val="en-NZ"/>
              </w:rPr>
            </w:pPr>
            <w:r w:rsidRPr="00EE011C">
              <w:t xml:space="preserve">This section specifies work environments and conditions that may affect performance. Essential operating conditions that may be present </w:t>
            </w:r>
            <w:r w:rsidRPr="00EE011C">
              <w:t>(depending on the work situation, needs of the candidate, accessibility of the item, and local industry and regional contexts) are included. Bold italicised wording, if used in the performance criteria, is detailed below.</w:t>
            </w:r>
          </w:p>
        </w:tc>
      </w:tr>
      <w:tr w:rsidTr="00E25C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11C">
            <w:pPr>
              <w:pStyle w:val="BodyText"/>
              <w:rPr>
                <w:lang w:val="en-NZ"/>
              </w:rPr>
            </w:pPr>
            <w:r w:rsidRPr="00EE011C">
              <w:rPr>
                <w:rStyle w:val="BoldandItalics"/>
              </w:rPr>
              <w:t>Workplace procedures</w:t>
            </w:r>
            <w:r w:rsidRPr="00EE011C">
              <w:t xml:space="preserve"> must includ</w:t>
            </w:r>
            <w:r w:rsidRPr="00EE011C">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11C" w:rsidP="00EE011C">
            <w:pPr>
              <w:pStyle w:val="ListBullet"/>
            </w:pPr>
            <w:r w:rsidRPr="00EE011C">
              <w:t>continuous improvement processes and standards</w:t>
            </w:r>
          </w:p>
          <w:p w:rsidR="00000000" w:rsidRPr="00EE011C" w:rsidP="00EE011C">
            <w:pPr>
              <w:pStyle w:val="ListBullet"/>
            </w:pPr>
            <w:r w:rsidRPr="00EE011C">
              <w:t>workplace quality guidelines</w:t>
            </w:r>
          </w:p>
          <w:p w:rsidR="00000000" w:rsidRPr="00EE011C" w:rsidP="00EE011C">
            <w:pPr>
              <w:pStyle w:val="ListBullet"/>
            </w:pPr>
            <w:r w:rsidRPr="00EE011C">
              <w:t>guidelines for recording and reporting faults in vehicle engines</w:t>
            </w:r>
          </w:p>
          <w:p w:rsidR="00000000" w:rsidRPr="00EE011C" w:rsidP="00EE011C">
            <w:pPr>
              <w:pStyle w:val="ListBullet"/>
            </w:pPr>
            <w:r w:rsidRPr="00EE011C">
              <w:t>use of repair equipment</w:t>
            </w:r>
          </w:p>
          <w:p w:rsidR="00000000" w:rsidRPr="00EE011C" w:rsidP="00EE011C">
            <w:pPr>
              <w:pStyle w:val="ListBullet"/>
            </w:pPr>
            <w:r w:rsidRPr="00EE011C">
              <w:t>work health and safety (WHS) requirements.</w:t>
            </w:r>
          </w:p>
        </w:tc>
      </w:tr>
    </w:tbl>
    <w:p w:rsidR="00000000" w:rsidRPr="00EE011C" w:rsidP="00EE011C">
      <w:pPr>
        <w:pStyle w:val="BodyText"/>
      </w:pPr>
    </w:p>
    <w:p w:rsidR="00000000" w:rsidRPr="00EE011C" w:rsidP="00EE011C">
      <w:pPr>
        <w:pStyle w:val="AllowPageBreak"/>
      </w:pPr>
    </w:p>
    <w:p w:rsidR="00000000" w:rsidRPr="00EE011C" w:rsidP="00EE011C">
      <w:pPr>
        <w:pStyle w:val="Heading1"/>
      </w:pPr>
      <w:bookmarkStart w:id="8" w:name="O_574418"/>
      <w:bookmarkEnd w:id="8"/>
      <w:r w:rsidRPr="00EE011C">
        <w:t>Unit Mapping Information</w:t>
      </w:r>
    </w:p>
    <w:p w:rsidR="00000000" w:rsidRPr="00EE011C" w:rsidP="00E25CB2">
      <w:pPr>
        <w:pStyle w:val="BodyText"/>
      </w:pPr>
      <w:r w:rsidRPr="00EE011C">
        <w:t>No equivalent unit.</w:t>
      </w:r>
    </w:p>
    <w:p w:rsidR="00000000" w:rsidRPr="00EE011C" w:rsidP="00EE011C">
      <w:pPr>
        <w:pStyle w:val="Heading1"/>
      </w:pPr>
      <w:bookmarkStart w:id="9" w:name="O_574426"/>
      <w:bookmarkEnd w:id="9"/>
      <w:r w:rsidRPr="00EE011C">
        <w:t>Links</w:t>
      </w:r>
    </w:p>
    <w:p w:rsidR="00000000" w:rsidRPr="00EE011C" w:rsidP="00E25CB2">
      <w:pPr>
        <w:pStyle w:val="BodyText"/>
      </w:pPr>
      <w:r w:rsidRPr="00EE011C">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FE412D">
        <w:rPr>
          <w:rStyle w:val="Hyperlink"/>
        </w:rPr>
        <w:t>https://vetnet.education.gov.au/Pages/TrainingDocs.aspx?q=bd587669-08b3-4cd5-85f0-f9fa0c6304c1</w:t>
      </w:r>
      <w:r>
        <w:fldChar w:fldCharType="end"/>
      </w:r>
    </w:p>
    <w:p w:rsidR="00000000" w:rsidRPr="00EE011C" w:rsidP="00EE011C"/>
    <w:sectPr w:rsidSect="00EE0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1C" w:rsidRPr="00E25CB2" w:rsidP="00E25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B2" w:rsidP="00EE0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5CB2" w:rsidP="00EE011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25CB2" w:rsidP="00EE0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11C" w:rsidRPr="00E25CB2" w:rsidP="00E25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B2" w:rsidRPr="002D2AF8" w:rsidP="00EE011C">
    <w:pPr>
      <w:pStyle w:val="Header"/>
      <w:framePr w:wrap="around"/>
    </w:pPr>
    <w:r>
      <w:fldChar w:fldCharType="begin"/>
    </w:r>
    <w:r>
      <w:instrText xml:space="preserve"> TITLE   \* MERGEFORMAT </w:instrText>
    </w:r>
    <w:r>
      <w:fldChar w:fldCharType="separate"/>
    </w:r>
    <w:r>
      <w:t>AUMATE001 Rework faulty production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E25CB2" w:rsidP="00EE0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2C7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704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11C"/>
    <w:pPr>
      <w:spacing w:before="360" w:after="60"/>
      <w:outlineLvl w:val="0"/>
    </w:pPr>
    <w:rPr>
      <w:sz w:val="32"/>
    </w:rPr>
  </w:style>
  <w:style w:type="paragraph" w:styleId="Heading2">
    <w:name w:val="heading 2"/>
    <w:basedOn w:val="HeadingBase"/>
    <w:next w:val="BodyText"/>
    <w:link w:val="Heading2Char"/>
    <w:qFormat/>
    <w:rsid w:val="00EE011C"/>
    <w:pPr>
      <w:keepLines/>
      <w:spacing w:before="240" w:after="120"/>
      <w:outlineLvl w:val="1"/>
    </w:pPr>
    <w:rPr>
      <w:sz w:val="28"/>
      <w:szCs w:val="40"/>
    </w:rPr>
  </w:style>
  <w:style w:type="paragraph" w:styleId="Heading3">
    <w:name w:val="heading 3"/>
    <w:basedOn w:val="HeadingBase"/>
    <w:next w:val="BodyText"/>
    <w:link w:val="Heading3Char"/>
    <w:qFormat/>
    <w:rsid w:val="00EE011C"/>
    <w:pPr>
      <w:spacing w:before="180" w:after="120"/>
      <w:outlineLvl w:val="2"/>
    </w:pPr>
    <w:rPr>
      <w:spacing w:val="-10"/>
      <w:kern w:val="32"/>
    </w:rPr>
  </w:style>
  <w:style w:type="paragraph" w:styleId="Heading4">
    <w:name w:val="heading 4"/>
    <w:basedOn w:val="HeadingBase"/>
    <w:next w:val="BodyText"/>
    <w:link w:val="Heading4Char"/>
    <w:qFormat/>
    <w:rsid w:val="00EE011C"/>
    <w:pPr>
      <w:spacing w:before="160" w:after="120"/>
      <w:outlineLvl w:val="3"/>
    </w:pPr>
    <w:rPr>
      <w:sz w:val="22"/>
    </w:rPr>
  </w:style>
  <w:style w:type="paragraph" w:styleId="Heading5">
    <w:name w:val="heading 5"/>
    <w:basedOn w:val="HeadingBase"/>
    <w:next w:val="Normal"/>
    <w:link w:val="Heading5Char"/>
    <w:qFormat/>
    <w:rsid w:val="00EE011C"/>
    <w:pPr>
      <w:spacing w:before="80"/>
      <w:outlineLvl w:val="4"/>
    </w:pPr>
    <w:rPr>
      <w:color w:val="918585"/>
      <w:sz w:val="20"/>
    </w:rPr>
  </w:style>
  <w:style w:type="paragraph" w:styleId="Heading6">
    <w:name w:val="heading 6"/>
    <w:basedOn w:val="HeadingBase"/>
    <w:next w:val="Normal"/>
    <w:link w:val="Heading6Char"/>
    <w:qFormat/>
    <w:rsid w:val="00EE011C"/>
    <w:pPr>
      <w:spacing w:before="60"/>
      <w:outlineLvl w:val="5"/>
    </w:pPr>
    <w:rPr>
      <w:color w:val="918585"/>
      <w:sz w:val="20"/>
    </w:rPr>
  </w:style>
  <w:style w:type="paragraph" w:styleId="Heading7">
    <w:name w:val="heading 7"/>
    <w:basedOn w:val="Normal"/>
    <w:next w:val="Normal"/>
    <w:link w:val="Heading7Char"/>
    <w:qFormat/>
    <w:rsid w:val="00EE011C"/>
    <w:pPr>
      <w:ind w:left="720"/>
      <w:outlineLvl w:val="6"/>
    </w:pPr>
    <w:rPr>
      <w:i/>
    </w:rPr>
  </w:style>
  <w:style w:type="paragraph" w:styleId="Heading8">
    <w:name w:val="heading 8"/>
    <w:basedOn w:val="Normal"/>
    <w:next w:val="Normal"/>
    <w:link w:val="Heading8Char"/>
    <w:qFormat/>
    <w:rsid w:val="00EE011C"/>
    <w:pPr>
      <w:ind w:left="720"/>
      <w:outlineLvl w:val="7"/>
    </w:pPr>
    <w:rPr>
      <w:i/>
    </w:rPr>
  </w:style>
  <w:style w:type="paragraph" w:styleId="Heading9">
    <w:name w:val="heading 9"/>
    <w:basedOn w:val="Normal"/>
    <w:next w:val="Normal"/>
    <w:link w:val="Heading9Char"/>
    <w:qFormat/>
    <w:rsid w:val="00EE011C"/>
    <w:pPr>
      <w:ind w:left="720"/>
      <w:outlineLvl w:val="8"/>
    </w:pPr>
    <w:rPr>
      <w:i/>
    </w:rPr>
  </w:style>
  <w:style w:type="character" w:default="1" w:styleId="DefaultParagraphFont">
    <w:name w:val="Default Paragraph Font"/>
    <w:uiPriority w:val="1"/>
    <w:unhideWhenUsed/>
    <w:rsid w:val="00EE0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11C"/>
  </w:style>
  <w:style w:type="character" w:customStyle="1" w:styleId="Heading1Char">
    <w:name w:val="Heading 1 Char"/>
    <w:basedOn w:val="DefaultParagraphFont"/>
    <w:link w:val="Heading1"/>
    <w:rsid w:val="00EE011C"/>
    <w:rPr>
      <w:rFonts w:ascii="Times New Roman" w:eastAsia="Times New Roman" w:hAnsi="Times New Roman" w:cs="Times New Roman"/>
      <w:b/>
      <w:sz w:val="32"/>
      <w:szCs w:val="20"/>
      <w:lang w:eastAsia="en-US"/>
    </w:rPr>
  </w:style>
  <w:style w:type="paragraph" w:styleId="BodyText">
    <w:name w:val="Body Text"/>
    <w:basedOn w:val="Normal"/>
    <w:link w:val="BodyTextChar"/>
    <w:rsid w:val="00EE0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11C"/>
    <w:rPr>
      <w:rFonts w:ascii="Times New Roman" w:eastAsia="Times New Roman" w:hAnsi="Times New Roman" w:cs="Times New Roman"/>
      <w:sz w:val="24"/>
      <w:lang w:eastAsia="en-US"/>
    </w:rPr>
  </w:style>
  <w:style w:type="paragraph" w:styleId="List">
    <w:name w:val="List"/>
    <w:basedOn w:val="BodyText"/>
    <w:next w:val="BodyText"/>
    <w:rsid w:val="00EE011C"/>
    <w:pPr>
      <w:tabs>
        <w:tab w:val="left" w:pos="340"/>
      </w:tabs>
      <w:spacing w:before="60" w:after="60"/>
      <w:ind w:left="340" w:hanging="340"/>
    </w:pPr>
  </w:style>
  <w:style w:type="paragraph" w:styleId="ListBullet">
    <w:name w:val="List Bullet"/>
    <w:basedOn w:val="List"/>
    <w:rsid w:val="00EE011C"/>
    <w:pPr>
      <w:numPr>
        <w:numId w:val="12"/>
      </w:numPr>
      <w:tabs>
        <w:tab w:val="clear" w:pos="340"/>
      </w:tabs>
      <w:spacing w:before="40" w:after="40"/>
    </w:pPr>
  </w:style>
  <w:style w:type="character" w:customStyle="1" w:styleId="SpecialBold">
    <w:name w:val="Special Bold"/>
    <w:basedOn w:val="DefaultParagraphFont"/>
    <w:rsid w:val="00EE011C"/>
    <w:rPr>
      <w:b/>
      <w:spacing w:val="0"/>
    </w:rPr>
  </w:style>
  <w:style w:type="paragraph" w:customStyle="1" w:styleId="SuperHeading">
    <w:name w:val="SuperHeading"/>
    <w:basedOn w:val="Normal"/>
    <w:rsid w:val="00EE011C"/>
    <w:pPr>
      <w:spacing w:before="240" w:after="120"/>
      <w:outlineLvl w:val="0"/>
    </w:pPr>
    <w:rPr>
      <w:rFonts w:ascii="Times New Roman" w:hAnsi="Times New Roman"/>
      <w:b/>
      <w:sz w:val="32"/>
    </w:rPr>
  </w:style>
  <w:style w:type="paragraph" w:customStyle="1" w:styleId="AllowPageBreak">
    <w:name w:val="AllowPageBreak"/>
    <w:rsid w:val="00EE0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011C"/>
    <w:pPr>
      <w:tabs>
        <w:tab w:val="left" w:pos="680"/>
      </w:tabs>
      <w:spacing w:before="60" w:after="60"/>
      <w:ind w:left="680" w:hanging="340"/>
    </w:pPr>
  </w:style>
  <w:style w:type="character" w:customStyle="1" w:styleId="BoldandItalics">
    <w:name w:val="Bold and Italics"/>
    <w:qFormat/>
    <w:rsid w:val="00EE011C"/>
    <w:rPr>
      <w:b/>
      <w:i/>
      <w:u w:val="none"/>
    </w:rPr>
  </w:style>
  <w:style w:type="character" w:customStyle="1" w:styleId="Heading2Char">
    <w:name w:val="Heading 2 Char"/>
    <w:basedOn w:val="DefaultParagraphFont"/>
    <w:link w:val="Heading2"/>
    <w:rsid w:val="00EE0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11C"/>
    <w:rPr>
      <w:rFonts w:ascii="Courier New" w:eastAsia="Times New Roman" w:hAnsi="Courier New" w:cs="Times New Roman"/>
      <w:i/>
      <w:szCs w:val="20"/>
      <w:lang w:eastAsia="en-US"/>
    </w:rPr>
  </w:style>
  <w:style w:type="paragraph" w:customStyle="1" w:styleId="HeadingBase">
    <w:name w:val="Heading Base"/>
    <w:rsid w:val="00EE0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11C"/>
    <w:pPr>
      <w:tabs>
        <w:tab w:val="right" w:leader="dot" w:pos="9072"/>
      </w:tabs>
      <w:ind w:left="567"/>
    </w:pPr>
    <w:rPr>
      <w:szCs w:val="22"/>
    </w:rPr>
  </w:style>
  <w:style w:type="paragraph" w:customStyle="1" w:styleId="TOCBase">
    <w:name w:val="TOC Base"/>
    <w:rsid w:val="00EE0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11C"/>
    <w:pPr>
      <w:tabs>
        <w:tab w:val="right" w:leader="dot" w:pos="9072"/>
      </w:tabs>
      <w:spacing w:before="40" w:after="40"/>
      <w:ind w:left="284"/>
    </w:pPr>
    <w:rPr>
      <w:rFonts w:ascii="Times New Roman" w:hAnsi="Times New Roman"/>
    </w:rPr>
  </w:style>
  <w:style w:type="paragraph" w:styleId="TOC1">
    <w:name w:val="toc 1"/>
    <w:basedOn w:val="TOCBase"/>
    <w:next w:val="Normal"/>
    <w:rsid w:val="00EE0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11C"/>
    <w:rPr>
      <w:rFonts w:ascii="Times New Roman" w:eastAsia="Times New Roman" w:hAnsi="Times New Roman" w:cs="Times New Roman"/>
      <w:sz w:val="16"/>
      <w:lang w:eastAsia="en-US"/>
    </w:rPr>
  </w:style>
  <w:style w:type="paragraph" w:styleId="Title">
    <w:name w:val="Title"/>
    <w:basedOn w:val="HeadingBase"/>
    <w:link w:val="TitleChar"/>
    <w:qFormat/>
    <w:rsid w:val="00EE011C"/>
    <w:pPr>
      <w:spacing w:before="5040"/>
      <w:jc w:val="center"/>
    </w:pPr>
    <w:rPr>
      <w:sz w:val="48"/>
      <w:szCs w:val="72"/>
      <w:lang w:val="en-US"/>
    </w:rPr>
  </w:style>
  <w:style w:type="character" w:customStyle="1" w:styleId="TitleChar">
    <w:name w:val="Title Char"/>
    <w:basedOn w:val="DefaultParagraphFont"/>
    <w:link w:val="Title"/>
    <w:rsid w:val="00EE0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11C"/>
    <w:pPr>
      <w:tabs>
        <w:tab w:val="left" w:pos="3600"/>
        <w:tab w:val="left" w:pos="3958"/>
      </w:tabs>
    </w:pPr>
  </w:style>
  <w:style w:type="paragraph" w:customStyle="1" w:styleId="Note">
    <w:name w:val="Note"/>
    <w:basedOn w:val="BodyText"/>
    <w:rsid w:val="00EE0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11C"/>
    <w:pPr>
      <w:framePr w:wrap="auto" w:hAnchor="text" w:y="6049"/>
    </w:pPr>
    <w:rPr>
      <w:color w:val="000000"/>
      <w:sz w:val="40"/>
    </w:rPr>
  </w:style>
  <w:style w:type="paragraph" w:customStyle="1" w:styleId="TOCTitle">
    <w:name w:val="TOCTitle"/>
    <w:basedOn w:val="Heading1"/>
    <w:rsid w:val="00EE011C"/>
    <w:pPr>
      <w:spacing w:after="240"/>
      <w:jc w:val="center"/>
      <w:outlineLvl w:val="9"/>
    </w:pPr>
    <w:rPr>
      <w:caps/>
    </w:rPr>
  </w:style>
  <w:style w:type="paragraph" w:customStyle="1" w:styleId="Version">
    <w:name w:val="Version"/>
    <w:rsid w:val="00EE01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11C"/>
    <w:pPr>
      <w:numPr>
        <w:numId w:val="13"/>
      </w:numPr>
      <w:tabs>
        <w:tab w:val="clear" w:pos="680"/>
      </w:tabs>
    </w:pPr>
  </w:style>
  <w:style w:type="paragraph" w:styleId="Index1">
    <w:name w:val="index 1"/>
    <w:basedOn w:val="Normal"/>
    <w:next w:val="Normal"/>
    <w:semiHidden/>
    <w:rsid w:val="00EE011C"/>
    <w:pPr>
      <w:keepNext w:val="0"/>
      <w:tabs>
        <w:tab w:val="right" w:pos="4176"/>
      </w:tabs>
      <w:ind w:left="198" w:hanging="198"/>
    </w:pPr>
    <w:rPr>
      <w:rFonts w:ascii="Garamond" w:hAnsi="Garamond"/>
    </w:rPr>
  </w:style>
  <w:style w:type="paragraph" w:styleId="IndexHeading">
    <w:name w:val="index heading"/>
    <w:basedOn w:val="Normal"/>
    <w:next w:val="Index1"/>
    <w:semiHidden/>
    <w:rsid w:val="00EE011C"/>
    <w:pPr>
      <w:spacing w:before="120" w:after="120"/>
    </w:pPr>
    <w:rPr>
      <w:rFonts w:ascii="Arial" w:hAnsi="Arial"/>
      <w:b/>
      <w:color w:val="918585"/>
      <w:sz w:val="24"/>
    </w:rPr>
  </w:style>
  <w:style w:type="paragraph" w:styleId="Header">
    <w:name w:val="header"/>
    <w:basedOn w:val="Normal"/>
    <w:link w:val="HeaderChar"/>
    <w:rsid w:val="00EE0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11C"/>
    <w:rPr>
      <w:rFonts w:ascii="Times New Roman" w:eastAsia="Times New Roman" w:hAnsi="Times New Roman" w:cs="Times New Roman"/>
      <w:sz w:val="16"/>
      <w:szCs w:val="20"/>
      <w:lang w:val="en-GB" w:eastAsia="en-US"/>
    </w:rPr>
  </w:style>
  <w:style w:type="paragraph" w:customStyle="1" w:styleId="Chapter">
    <w:name w:val="Chapter"/>
    <w:basedOn w:val="Normal"/>
    <w:rsid w:val="00EE011C"/>
    <w:pPr>
      <w:spacing w:before="240"/>
    </w:pPr>
    <w:rPr>
      <w:rFonts w:ascii="Times New Roman" w:hAnsi="Times New Roman"/>
      <w:smallCaps/>
      <w:spacing w:val="80"/>
      <w:sz w:val="28"/>
    </w:rPr>
  </w:style>
  <w:style w:type="paragraph" w:customStyle="1" w:styleId="InChapter">
    <w:name w:val="InChapter"/>
    <w:basedOn w:val="Heading3"/>
    <w:rsid w:val="00EE011C"/>
    <w:pPr>
      <w:spacing w:after="240"/>
      <w:outlineLvl w:val="9"/>
    </w:pPr>
    <w:rPr>
      <w:noProof/>
    </w:rPr>
  </w:style>
  <w:style w:type="paragraph" w:styleId="Index2">
    <w:name w:val="index 2"/>
    <w:basedOn w:val="Normal"/>
    <w:next w:val="Normal"/>
    <w:semiHidden/>
    <w:rsid w:val="00EE011C"/>
    <w:pPr>
      <w:tabs>
        <w:tab w:val="right" w:pos="4176"/>
      </w:tabs>
      <w:ind w:left="568" w:hanging="284"/>
    </w:pPr>
    <w:rPr>
      <w:rFonts w:ascii="Garamond" w:hAnsi="Garamond"/>
    </w:rPr>
  </w:style>
  <w:style w:type="paragraph" w:customStyle="1" w:styleId="Byline">
    <w:name w:val="Byline"/>
    <w:rsid w:val="00EE0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11C"/>
    <w:pPr>
      <w:tabs>
        <w:tab w:val="clear" w:pos="3600"/>
        <w:tab w:val="clear" w:pos="3958"/>
      </w:tabs>
      <w:jc w:val="right"/>
    </w:pPr>
  </w:style>
  <w:style w:type="character" w:styleId="Emphasis">
    <w:name w:val="Emphasis"/>
    <w:basedOn w:val="DefaultParagraphFont"/>
    <w:qFormat/>
    <w:rsid w:val="00EE011C"/>
    <w:rPr>
      <w:i/>
    </w:rPr>
  </w:style>
  <w:style w:type="paragraph" w:styleId="Caption">
    <w:name w:val="caption"/>
    <w:basedOn w:val="BodyText"/>
    <w:next w:val="Normal"/>
    <w:qFormat/>
    <w:rsid w:val="00EE011C"/>
    <w:pPr>
      <w:framePr w:w="2268" w:hSpace="181" w:vSpace="181" w:wrap="around" w:vAnchor="text" w:hAnchor="page" w:x="1135" w:y="285" w:anchorLock="1"/>
    </w:pPr>
    <w:rPr>
      <w:i/>
    </w:rPr>
  </w:style>
  <w:style w:type="paragraph" w:customStyle="1" w:styleId="MiniTOCTitle">
    <w:name w:val="MiniTOCTitle"/>
    <w:basedOn w:val="Heading4"/>
    <w:rsid w:val="00EE011C"/>
    <w:pPr>
      <w:spacing w:before="240"/>
      <w:outlineLvl w:val="9"/>
    </w:pPr>
    <w:rPr>
      <w:noProof/>
      <w:sz w:val="24"/>
    </w:rPr>
  </w:style>
  <w:style w:type="paragraph" w:customStyle="1" w:styleId="MiniTOCItem">
    <w:name w:val="MiniTOCItem"/>
    <w:basedOn w:val="ListBullet"/>
    <w:rsid w:val="00EE011C"/>
    <w:pPr>
      <w:numPr>
        <w:numId w:val="0"/>
      </w:numPr>
      <w:tabs>
        <w:tab w:val="right" w:leader="dot" w:pos="6521"/>
      </w:tabs>
      <w:spacing w:before="0" w:after="0"/>
    </w:pPr>
  </w:style>
  <w:style w:type="paragraph" w:customStyle="1" w:styleId="TOFTitle">
    <w:name w:val="TOFTitle"/>
    <w:basedOn w:val="TOCTitle"/>
    <w:rsid w:val="00EE011C"/>
  </w:style>
  <w:style w:type="paragraph" w:styleId="TableofFigures">
    <w:name w:val="table of figures"/>
    <w:basedOn w:val="Normal"/>
    <w:next w:val="Normal"/>
    <w:semiHidden/>
    <w:rsid w:val="00EE011C"/>
    <w:pPr>
      <w:tabs>
        <w:tab w:val="right" w:leader="dot" w:pos="9072"/>
      </w:tabs>
      <w:ind w:left="970" w:hanging="403"/>
    </w:pPr>
    <w:rPr>
      <w:rFonts w:ascii="Times New Roman" w:hAnsi="Times New Roman"/>
      <w:b/>
    </w:rPr>
  </w:style>
  <w:style w:type="paragraph" w:styleId="ListNumber">
    <w:name w:val="List Number"/>
    <w:basedOn w:val="List"/>
    <w:rsid w:val="00EE011C"/>
    <w:pPr>
      <w:numPr>
        <w:numId w:val="10"/>
      </w:numPr>
    </w:pPr>
  </w:style>
  <w:style w:type="character" w:customStyle="1" w:styleId="WingdingSymbols">
    <w:name w:val="Wingding Symbols"/>
    <w:rsid w:val="00EE011C"/>
    <w:rPr>
      <w:rFonts w:ascii="Wingdings" w:hAnsi="Wingdings"/>
    </w:rPr>
  </w:style>
  <w:style w:type="paragraph" w:customStyle="1" w:styleId="TableHeading">
    <w:name w:val="Table Heading"/>
    <w:basedOn w:val="HeadingBase"/>
    <w:rsid w:val="00EE011C"/>
    <w:pPr>
      <w:keepLines/>
      <w:pBdr>
        <w:bottom w:val="single" w:sz="6" w:space="1" w:color="918585"/>
      </w:pBdr>
      <w:spacing w:before="240"/>
    </w:pPr>
  </w:style>
  <w:style w:type="character" w:customStyle="1" w:styleId="HotSpot">
    <w:name w:val="HotSpot"/>
    <w:rsid w:val="00EE011C"/>
    <w:rPr>
      <w:color w:val="0033CC"/>
      <w:u w:val="none"/>
    </w:rPr>
  </w:style>
  <w:style w:type="paragraph" w:customStyle="1" w:styleId="BodyTextRight">
    <w:name w:val="Body Text Right"/>
    <w:basedOn w:val="BodyText"/>
    <w:rsid w:val="00EE011C"/>
    <w:pPr>
      <w:spacing w:before="0" w:after="0"/>
      <w:jc w:val="right"/>
    </w:pPr>
  </w:style>
  <w:style w:type="paragraph" w:styleId="Index3">
    <w:name w:val="index 3"/>
    <w:basedOn w:val="ListNumber2"/>
    <w:next w:val="Normal"/>
    <w:semiHidden/>
    <w:rsid w:val="00EE011C"/>
    <w:pPr>
      <w:numPr>
        <w:numId w:val="0"/>
      </w:numPr>
      <w:tabs>
        <w:tab w:val="right" w:leader="dot" w:pos="4176"/>
      </w:tabs>
    </w:pPr>
  </w:style>
  <w:style w:type="paragraph" w:styleId="ListNumber2">
    <w:name w:val="List Number 2"/>
    <w:basedOn w:val="List2"/>
    <w:rsid w:val="00EE011C"/>
    <w:pPr>
      <w:numPr>
        <w:numId w:val="9"/>
      </w:numPr>
      <w:tabs>
        <w:tab w:val="clear" w:pos="1060"/>
      </w:tabs>
    </w:pPr>
  </w:style>
  <w:style w:type="paragraph" w:customStyle="1" w:styleId="MarginNote">
    <w:name w:val="Margin Note"/>
    <w:basedOn w:val="BodyText"/>
    <w:rsid w:val="00EE0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11C"/>
    <w:rPr>
      <w:sz w:val="32"/>
    </w:rPr>
  </w:style>
  <w:style w:type="paragraph" w:customStyle="1" w:styleId="HeadingProcedure">
    <w:name w:val="Heading Procedure"/>
    <w:basedOn w:val="HeadingBase"/>
    <w:next w:val="Normal"/>
    <w:rsid w:val="00EE011C"/>
    <w:pPr>
      <w:tabs>
        <w:tab w:val="left" w:pos="0"/>
      </w:tabs>
      <w:spacing w:before="120" w:after="60"/>
    </w:pPr>
    <w:rPr>
      <w:i/>
      <w:color w:val="918585"/>
      <w:sz w:val="22"/>
    </w:rPr>
  </w:style>
  <w:style w:type="paragraph" w:customStyle="1" w:styleId="TableBodyText">
    <w:name w:val="Table Body Text"/>
    <w:basedOn w:val="BodyText"/>
    <w:rsid w:val="00EE011C"/>
    <w:pPr>
      <w:spacing w:before="60" w:after="60"/>
    </w:pPr>
  </w:style>
  <w:style w:type="paragraph" w:styleId="ListContinue">
    <w:name w:val="List Continue"/>
    <w:basedOn w:val="List"/>
    <w:rsid w:val="00EE011C"/>
    <w:pPr>
      <w:ind w:firstLine="0"/>
    </w:pPr>
  </w:style>
  <w:style w:type="paragraph" w:customStyle="1" w:styleId="ListNote">
    <w:name w:val="List Note"/>
    <w:basedOn w:val="List"/>
    <w:rsid w:val="00EE011C"/>
    <w:pPr>
      <w:pBdr>
        <w:top w:val="single" w:sz="6" w:space="2" w:color="918585"/>
        <w:bottom w:val="single" w:sz="6" w:space="2" w:color="918585"/>
      </w:pBdr>
      <w:tabs>
        <w:tab w:val="left" w:pos="1021"/>
      </w:tabs>
      <w:ind w:firstLine="0"/>
    </w:pPr>
  </w:style>
  <w:style w:type="paragraph" w:customStyle="1" w:styleId="Warning">
    <w:name w:val="Warning"/>
    <w:basedOn w:val="BodyText"/>
    <w:rsid w:val="00EE011C"/>
    <w:pPr>
      <w:shd w:val="clear" w:color="auto" w:fill="D9D9D9"/>
      <w:tabs>
        <w:tab w:val="left" w:pos="992"/>
      </w:tabs>
      <w:ind w:left="119" w:right="119"/>
    </w:pPr>
    <w:rPr>
      <w:sz w:val="20"/>
    </w:rPr>
  </w:style>
  <w:style w:type="paragraph" w:customStyle="1" w:styleId="MarginIcons">
    <w:name w:val="Margin Icons"/>
    <w:basedOn w:val="BodyText"/>
    <w:rsid w:val="00EE0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11C"/>
    <w:rPr>
      <w:rFonts w:ascii="Courier New" w:hAnsi="Courier New"/>
    </w:rPr>
  </w:style>
  <w:style w:type="paragraph" w:customStyle="1" w:styleId="NoteBullet">
    <w:name w:val="Note Bullet"/>
    <w:basedOn w:val="Note"/>
    <w:rsid w:val="00EE011C"/>
    <w:pPr>
      <w:tabs>
        <w:tab w:val="clear" w:pos="680"/>
      </w:tabs>
      <w:spacing w:before="60" w:after="60"/>
    </w:pPr>
  </w:style>
  <w:style w:type="paragraph" w:customStyle="1" w:styleId="SubHeading2">
    <w:name w:val="SubHeading2"/>
    <w:basedOn w:val="HeadingBase"/>
    <w:rsid w:val="00EE011C"/>
    <w:pPr>
      <w:spacing w:before="240" w:after="60"/>
    </w:pPr>
    <w:rPr>
      <w:sz w:val="20"/>
    </w:rPr>
  </w:style>
  <w:style w:type="paragraph" w:customStyle="1" w:styleId="SubHeading1">
    <w:name w:val="SubHeading1"/>
    <w:basedOn w:val="HeadingBase"/>
    <w:rsid w:val="00EE011C"/>
    <w:pPr>
      <w:spacing w:before="240" w:after="60"/>
    </w:pPr>
    <w:rPr>
      <w:color w:val="918585"/>
      <w:sz w:val="22"/>
    </w:rPr>
  </w:style>
  <w:style w:type="paragraph" w:customStyle="1" w:styleId="SideHeading">
    <w:name w:val="Side Heading"/>
    <w:basedOn w:val="HeadingBase"/>
    <w:rsid w:val="00EE0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11C"/>
    <w:pPr>
      <w:tabs>
        <w:tab w:val="num" w:pos="360"/>
      </w:tabs>
    </w:pPr>
  </w:style>
  <w:style w:type="paragraph" w:styleId="PlainText">
    <w:name w:val="Plain Text"/>
    <w:basedOn w:val="Normal"/>
    <w:link w:val="PlainTextChar"/>
    <w:rsid w:val="00EE011C"/>
    <w:rPr>
      <w:sz w:val="20"/>
    </w:rPr>
  </w:style>
  <w:style w:type="character" w:customStyle="1" w:styleId="PlainTextChar">
    <w:name w:val="Plain Text Char"/>
    <w:basedOn w:val="DefaultParagraphFont"/>
    <w:link w:val="PlainText"/>
    <w:rsid w:val="00EE011C"/>
    <w:rPr>
      <w:rFonts w:ascii="Courier New" w:eastAsia="Times New Roman" w:hAnsi="Courier New" w:cs="Times New Roman"/>
      <w:sz w:val="20"/>
      <w:szCs w:val="20"/>
      <w:lang w:eastAsia="en-US"/>
    </w:rPr>
  </w:style>
  <w:style w:type="character" w:customStyle="1" w:styleId="MenuOption">
    <w:name w:val="Menu Option"/>
    <w:basedOn w:val="DefaultParagraphFont"/>
    <w:rsid w:val="00EE011C"/>
    <w:rPr>
      <w:b/>
      <w:smallCaps/>
    </w:rPr>
  </w:style>
  <w:style w:type="paragraph" w:customStyle="1" w:styleId="TableListNumber">
    <w:name w:val="Table List Number"/>
    <w:basedOn w:val="ListNumber"/>
    <w:rsid w:val="00EE011C"/>
    <w:pPr>
      <w:numPr>
        <w:numId w:val="0"/>
      </w:numPr>
    </w:pPr>
  </w:style>
  <w:style w:type="paragraph" w:styleId="TOC4">
    <w:name w:val="toc 4"/>
    <w:basedOn w:val="TOCBase"/>
    <w:next w:val="Normal"/>
    <w:semiHidden/>
    <w:rsid w:val="00EE011C"/>
    <w:pPr>
      <w:tabs>
        <w:tab w:val="right" w:leader="dot" w:pos="9071"/>
      </w:tabs>
      <w:ind w:left="1701"/>
    </w:pPr>
  </w:style>
  <w:style w:type="paragraph" w:customStyle="1" w:styleId="ListAlpha">
    <w:name w:val="List Alpha"/>
    <w:basedOn w:val="List"/>
    <w:rsid w:val="00EE011C"/>
    <w:pPr>
      <w:numPr>
        <w:numId w:val="8"/>
      </w:numPr>
    </w:pPr>
  </w:style>
  <w:style w:type="paragraph" w:customStyle="1" w:styleId="ListAlpha2">
    <w:name w:val="List Alpha 2"/>
    <w:basedOn w:val="List2"/>
    <w:rsid w:val="00EE011C"/>
    <w:pPr>
      <w:numPr>
        <w:numId w:val="7"/>
      </w:numPr>
    </w:pPr>
  </w:style>
  <w:style w:type="paragraph" w:styleId="List3">
    <w:name w:val="List 3"/>
    <w:basedOn w:val="BodyText"/>
    <w:rsid w:val="00EE011C"/>
    <w:pPr>
      <w:tabs>
        <w:tab w:val="left" w:pos="1021"/>
      </w:tabs>
      <w:spacing w:before="60" w:after="60"/>
      <w:ind w:left="1020" w:hanging="340"/>
    </w:pPr>
  </w:style>
  <w:style w:type="paragraph" w:styleId="List4">
    <w:name w:val="List 4"/>
    <w:basedOn w:val="BodyText"/>
    <w:rsid w:val="00EE011C"/>
    <w:pPr>
      <w:tabs>
        <w:tab w:val="left" w:pos="1361"/>
      </w:tabs>
      <w:spacing w:before="60" w:after="60"/>
      <w:ind w:left="1361" w:hanging="340"/>
    </w:pPr>
  </w:style>
  <w:style w:type="paragraph" w:styleId="List5">
    <w:name w:val="List 5"/>
    <w:basedOn w:val="BodyText"/>
    <w:rsid w:val="00EE011C"/>
    <w:pPr>
      <w:tabs>
        <w:tab w:val="left" w:pos="1701"/>
      </w:tabs>
      <w:spacing w:before="60" w:after="60"/>
      <w:ind w:left="1701" w:hanging="340"/>
    </w:pPr>
  </w:style>
  <w:style w:type="paragraph" w:styleId="ListBullet3">
    <w:name w:val="List Bullet 3"/>
    <w:basedOn w:val="List3"/>
    <w:rsid w:val="00EE011C"/>
    <w:pPr>
      <w:numPr>
        <w:numId w:val="14"/>
      </w:numPr>
      <w:tabs>
        <w:tab w:val="clear" w:pos="1021"/>
      </w:tabs>
      <w:ind w:left="1037" w:hanging="357"/>
    </w:pPr>
  </w:style>
  <w:style w:type="paragraph" w:styleId="ListBullet4">
    <w:name w:val="List Bullet 4"/>
    <w:basedOn w:val="List4"/>
    <w:rsid w:val="00EE011C"/>
    <w:pPr>
      <w:numPr>
        <w:numId w:val="2"/>
      </w:numPr>
      <w:tabs>
        <w:tab w:val="clear" w:pos="1361"/>
      </w:tabs>
    </w:pPr>
  </w:style>
  <w:style w:type="paragraph" w:styleId="ListBullet5">
    <w:name w:val="List Bullet 5"/>
    <w:basedOn w:val="List5"/>
    <w:rsid w:val="00EE011C"/>
    <w:pPr>
      <w:numPr>
        <w:numId w:val="3"/>
      </w:numPr>
    </w:pPr>
  </w:style>
  <w:style w:type="paragraph" w:styleId="ListContinue2">
    <w:name w:val="List Continue 2"/>
    <w:basedOn w:val="List2"/>
    <w:rsid w:val="00EE011C"/>
    <w:pPr>
      <w:ind w:firstLine="0"/>
    </w:pPr>
  </w:style>
  <w:style w:type="paragraph" w:styleId="ListContinue3">
    <w:name w:val="List Continue 3"/>
    <w:basedOn w:val="List3"/>
    <w:rsid w:val="00EE011C"/>
    <w:pPr>
      <w:ind w:left="1021" w:firstLine="0"/>
    </w:pPr>
  </w:style>
  <w:style w:type="paragraph" w:styleId="ListContinue4">
    <w:name w:val="List Continue 4"/>
    <w:basedOn w:val="List4"/>
    <w:rsid w:val="00EE011C"/>
    <w:pPr>
      <w:ind w:firstLine="0"/>
    </w:pPr>
  </w:style>
  <w:style w:type="paragraph" w:styleId="ListContinue5">
    <w:name w:val="List Continue 5"/>
    <w:basedOn w:val="List5"/>
    <w:rsid w:val="00EE011C"/>
    <w:pPr>
      <w:ind w:firstLine="0"/>
    </w:pPr>
  </w:style>
  <w:style w:type="paragraph" w:styleId="ListNumber3">
    <w:name w:val="List Number 3"/>
    <w:basedOn w:val="List3"/>
    <w:rsid w:val="00EE011C"/>
    <w:pPr>
      <w:numPr>
        <w:numId w:val="4"/>
      </w:numPr>
    </w:pPr>
  </w:style>
  <w:style w:type="paragraph" w:styleId="ListNumber4">
    <w:name w:val="List Number 4"/>
    <w:basedOn w:val="List4"/>
    <w:rsid w:val="00EE011C"/>
    <w:pPr>
      <w:numPr>
        <w:numId w:val="5"/>
      </w:numPr>
    </w:pPr>
  </w:style>
  <w:style w:type="paragraph" w:styleId="ListNumber5">
    <w:name w:val="List Number 5"/>
    <w:basedOn w:val="List5"/>
    <w:rsid w:val="00EE011C"/>
    <w:pPr>
      <w:numPr>
        <w:numId w:val="6"/>
      </w:numPr>
    </w:pPr>
  </w:style>
  <w:style w:type="paragraph" w:styleId="BlockText">
    <w:name w:val="Block Text"/>
    <w:basedOn w:val="Normal"/>
    <w:rsid w:val="00EE011C"/>
    <w:pPr>
      <w:spacing w:after="120"/>
      <w:ind w:left="1440" w:right="1440"/>
    </w:pPr>
  </w:style>
  <w:style w:type="character" w:customStyle="1" w:styleId="Subscript">
    <w:name w:val="Subscript"/>
    <w:basedOn w:val="DefaultParagraphFont"/>
    <w:rsid w:val="00EE011C"/>
    <w:rPr>
      <w:sz w:val="16"/>
      <w:vertAlign w:val="subscript"/>
    </w:rPr>
  </w:style>
  <w:style w:type="character" w:customStyle="1" w:styleId="Superscript">
    <w:name w:val="Superscript"/>
    <w:basedOn w:val="DefaultParagraphFont"/>
    <w:rsid w:val="00EE011C"/>
    <w:rPr>
      <w:sz w:val="16"/>
      <w:vertAlign w:val="superscript"/>
    </w:rPr>
  </w:style>
  <w:style w:type="character" w:customStyle="1" w:styleId="Symbols">
    <w:name w:val="Symbols"/>
    <w:basedOn w:val="DefaultParagraphFont"/>
    <w:rsid w:val="00EE011C"/>
    <w:rPr>
      <w:rFonts w:ascii="Symbol" w:hAnsi="Symbol"/>
    </w:rPr>
  </w:style>
  <w:style w:type="character" w:customStyle="1" w:styleId="MenuOptions">
    <w:name w:val="Menu Options"/>
    <w:basedOn w:val="DefaultParagraphFont"/>
    <w:rsid w:val="00EE011C"/>
    <w:rPr>
      <w:rFonts w:ascii="Arial Narrow" w:hAnsi="Arial Narrow"/>
      <w:smallCaps/>
    </w:rPr>
  </w:style>
  <w:style w:type="character" w:customStyle="1" w:styleId="Buttons">
    <w:name w:val="Buttons"/>
    <w:basedOn w:val="DefaultParagraphFont"/>
    <w:rsid w:val="00EE011C"/>
    <w:rPr>
      <w:b/>
    </w:rPr>
  </w:style>
  <w:style w:type="character" w:customStyle="1" w:styleId="Underlined">
    <w:name w:val="Underlined"/>
    <w:basedOn w:val="DefaultParagraphFont"/>
    <w:rsid w:val="00EE011C"/>
    <w:rPr>
      <w:u w:val="single"/>
    </w:rPr>
  </w:style>
  <w:style w:type="paragraph" w:customStyle="1" w:styleId="TableBodyTextRight">
    <w:name w:val="Table Body Text Right"/>
    <w:basedOn w:val="TableBodyText"/>
    <w:rsid w:val="00EE011C"/>
    <w:pPr>
      <w:widowControl w:val="0"/>
      <w:autoSpaceDE w:val="0"/>
      <w:autoSpaceDN w:val="0"/>
      <w:adjustRightInd w:val="0"/>
      <w:jc w:val="right"/>
    </w:pPr>
    <w:rPr>
      <w:rFonts w:cs="Arial"/>
      <w:szCs w:val="18"/>
    </w:rPr>
  </w:style>
  <w:style w:type="paragraph" w:customStyle="1" w:styleId="CopyrightText">
    <w:name w:val="Copyright Text"/>
    <w:basedOn w:val="BodyText"/>
    <w:rsid w:val="00EE011C"/>
    <w:rPr>
      <w:sz w:val="18"/>
    </w:rPr>
  </w:style>
  <w:style w:type="paragraph" w:customStyle="1" w:styleId="BodySmallRight">
    <w:name w:val="Body Small Right"/>
    <w:basedOn w:val="BodyTextRight"/>
    <w:rsid w:val="00EE011C"/>
    <w:rPr>
      <w:sz w:val="18"/>
      <w:szCs w:val="18"/>
    </w:rPr>
  </w:style>
  <w:style w:type="paragraph" w:customStyle="1" w:styleId="MarginEdition">
    <w:name w:val="Margin Edition"/>
    <w:basedOn w:val="MarginNote"/>
    <w:rsid w:val="00EE011C"/>
    <w:pPr>
      <w:spacing w:before="0" w:after="0"/>
    </w:pPr>
    <w:rPr>
      <w:rFonts w:ascii="Times New Roman" w:hAnsi="Times New Roman"/>
      <w:color w:val="999999"/>
    </w:rPr>
  </w:style>
  <w:style w:type="paragraph" w:customStyle="1" w:styleId="Spacer">
    <w:name w:val="Spacer"/>
    <w:basedOn w:val="Normal"/>
    <w:rsid w:val="00EE011C"/>
    <w:rPr>
      <w:sz w:val="2"/>
      <w:szCs w:val="2"/>
    </w:rPr>
  </w:style>
  <w:style w:type="character" w:customStyle="1" w:styleId="Small">
    <w:name w:val="Small"/>
    <w:basedOn w:val="DefaultParagraphFont"/>
    <w:rsid w:val="00EE011C"/>
    <w:rPr>
      <w:sz w:val="16"/>
    </w:rPr>
  </w:style>
  <w:style w:type="paragraph" w:customStyle="1" w:styleId="WideTable">
    <w:name w:val="Wide Table"/>
    <w:basedOn w:val="Normal"/>
    <w:rsid w:val="00EE011C"/>
    <w:pPr>
      <w:ind w:left="-1418"/>
    </w:pPr>
    <w:rPr>
      <w:sz w:val="2"/>
      <w:szCs w:val="2"/>
    </w:rPr>
  </w:style>
  <w:style w:type="character" w:styleId="PageNumber">
    <w:name w:val="page number"/>
    <w:basedOn w:val="DefaultParagraphFont"/>
    <w:rsid w:val="00EE011C"/>
  </w:style>
  <w:style w:type="paragraph" w:styleId="Quote">
    <w:name w:val="Quote"/>
    <w:basedOn w:val="Heading1"/>
    <w:link w:val="QuoteChar"/>
    <w:qFormat/>
    <w:rsid w:val="00EE011C"/>
    <w:rPr>
      <w:b w:val="0"/>
      <w:sz w:val="72"/>
      <w:szCs w:val="72"/>
      <w:lang w:val="en-NZ"/>
    </w:rPr>
  </w:style>
  <w:style w:type="character" w:customStyle="1" w:styleId="QuoteChar">
    <w:name w:val="Quote Char"/>
    <w:basedOn w:val="DefaultParagraphFont"/>
    <w:link w:val="Quote"/>
    <w:rsid w:val="00EE0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11C"/>
    <w:pPr>
      <w:pageBreakBefore/>
    </w:pPr>
  </w:style>
  <w:style w:type="paragraph" w:customStyle="1" w:styleId="Border">
    <w:name w:val="Border"/>
    <w:basedOn w:val="Normal"/>
    <w:qFormat/>
    <w:rsid w:val="00EE0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11C"/>
    <w:rPr>
      <w:b/>
      <w:bCs/>
      <w:i/>
      <w:iCs/>
      <w:color w:val="auto"/>
    </w:rPr>
  </w:style>
  <w:style w:type="paragraph" w:styleId="IntenseQuote">
    <w:name w:val="Intense Quote"/>
    <w:basedOn w:val="Normal"/>
    <w:next w:val="Normal"/>
    <w:link w:val="IntenseQuoteChar"/>
    <w:uiPriority w:val="30"/>
    <w:qFormat/>
    <w:rsid w:val="00EE0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11C"/>
    <w:rPr>
      <w:smallCaps/>
      <w:color w:val="auto"/>
      <w:u w:val="single"/>
    </w:rPr>
  </w:style>
  <w:style w:type="character" w:styleId="IntenseReference">
    <w:name w:val="Intense Reference"/>
    <w:basedOn w:val="DefaultParagraphFont"/>
    <w:uiPriority w:val="32"/>
    <w:qFormat/>
    <w:rsid w:val="00EE011C"/>
    <w:rPr>
      <w:b/>
      <w:bCs/>
      <w:smallCaps/>
      <w:color w:val="auto"/>
      <w:spacing w:val="5"/>
      <w:u w:val="single"/>
    </w:rPr>
  </w:style>
  <w:style w:type="paragraph" w:customStyle="1" w:styleId="2ColumnHeading">
    <w:name w:val="2Column Heading"/>
    <w:basedOn w:val="BodyText"/>
    <w:qFormat/>
    <w:rsid w:val="00EE011C"/>
    <w:pPr>
      <w:spacing w:after="60"/>
      <w:ind w:left="-2268"/>
    </w:pPr>
    <w:rPr>
      <w:b/>
    </w:rPr>
  </w:style>
  <w:style w:type="paragraph" w:customStyle="1" w:styleId="Heading1TOC">
    <w:name w:val="Heading1 TOC"/>
    <w:basedOn w:val="Normal"/>
    <w:qFormat/>
    <w:rsid w:val="00EE011C"/>
    <w:pPr>
      <w:spacing w:before="240" w:after="120"/>
    </w:pPr>
    <w:rPr>
      <w:rFonts w:ascii="Times New Roman" w:hAnsi="Times New Roman"/>
      <w:b/>
      <w:sz w:val="32"/>
    </w:rPr>
  </w:style>
  <w:style w:type="paragraph" w:customStyle="1" w:styleId="Heading2TOC">
    <w:name w:val="Heading2 TOC"/>
    <w:basedOn w:val="Normal"/>
    <w:qFormat/>
    <w:rsid w:val="00EE011C"/>
    <w:pPr>
      <w:spacing w:before="240" w:after="60"/>
    </w:pPr>
    <w:rPr>
      <w:rFonts w:ascii="Times New Roman" w:hAnsi="Times New Roman"/>
      <w:b/>
      <w:sz w:val="28"/>
    </w:rPr>
  </w:style>
  <w:style w:type="character" w:customStyle="1" w:styleId="Underline">
    <w:name w:val="Underline"/>
    <w:basedOn w:val="DefaultParagraphFont"/>
    <w:qFormat/>
    <w:rsid w:val="00EE011C"/>
    <w:rPr>
      <w:u w:val="single"/>
    </w:rPr>
  </w:style>
  <w:style w:type="paragraph" w:styleId="BalloonText">
    <w:name w:val="Balloon Text"/>
    <w:basedOn w:val="Normal"/>
    <w:link w:val="BalloonTextChar"/>
    <w:rsid w:val="00EE011C"/>
    <w:rPr>
      <w:rFonts w:ascii="Tahoma" w:hAnsi="Tahoma" w:cs="Tahoma"/>
      <w:sz w:val="16"/>
      <w:szCs w:val="16"/>
    </w:rPr>
  </w:style>
  <w:style w:type="character" w:customStyle="1" w:styleId="BalloonTextChar">
    <w:name w:val="Balloon Text Char"/>
    <w:basedOn w:val="DefaultParagraphFont"/>
    <w:link w:val="BalloonText"/>
    <w:rsid w:val="00EE0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11C"/>
    <w:rPr>
      <w:b/>
      <w:color w:val="660033"/>
      <w:spacing w:val="0"/>
    </w:rPr>
  </w:style>
  <w:style w:type="paragraph" w:customStyle="1" w:styleId="Nameditemlist">
    <w:name w:val="Named item list"/>
    <w:basedOn w:val="BodyText"/>
    <w:qFormat/>
    <w:rsid w:val="00EE011C"/>
    <w:pPr>
      <w:tabs>
        <w:tab w:val="left" w:pos="2835"/>
      </w:tabs>
      <w:ind w:left="2835" w:hanging="2835"/>
    </w:pPr>
  </w:style>
  <w:style w:type="paragraph" w:customStyle="1" w:styleId="BodyTextnopadding">
    <w:name w:val="Body Text no padding"/>
    <w:basedOn w:val="BodyText"/>
    <w:qFormat/>
    <w:rsid w:val="00EE011C"/>
    <w:pPr>
      <w:spacing w:before="0" w:after="0"/>
    </w:pPr>
  </w:style>
  <w:style w:type="character" w:styleId="Hyperlink">
    <w:name w:val="Hyperlink"/>
    <w:basedOn w:val="DefaultParagraphFont"/>
    <w:uiPriority w:val="99"/>
    <w:unhideWhenUsed/>
    <w:rsid w:val="00E25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3480</Characters>
  <Application>Microsoft Office Word</Application>
  <DocSecurity>0</DocSecurity>
  <Lines>116</Lines>
  <Paragraphs>83</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AUMATE001 Rework faulty production engines</dc:title>
  <dc:subject>Approved</dc:subject>
  <dc:creator>PwC’s Skills for Australia</dc:creator>
  <cp:keywords>Release: 1</cp:keywords>
  <dc:description>Review Date: 12 April 2008</dc:description>
  <cp:lastModifiedBy>HSD_TPCMSd.prod</cp:lastModifiedBy>
  <cp:revision>3</cp:revision>
  <dcterms:created xsi:type="dcterms:W3CDTF">2018-12-12T02:43:00Z</dcterms:created>
  <dcterms:modified xsi:type="dcterms:W3CDTF">2018-12-12T02:43:00Z</dcterms:modified>
</cp:coreProperties>
</file>