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E9E" w:rsidP="00443E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AUMATA005 Rectify assembly faults</w:t>
      </w:r>
      <w:r>
        <w:fldChar w:fldCharType="end"/>
      </w:r>
    </w:p>
    <w:p w:rsidR="00443E9E" w:rsidP="00443E9E">
      <w:pPr>
        <w:pStyle w:val="Version"/>
        <w:sectPr w:rsidSect="00720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FCB" w:rsidP="00720FCB">
      <w:pPr>
        <w:pStyle w:val="SuperHeading"/>
      </w:pPr>
      <w:r w:rsidRPr="00720FCB">
        <w:t>AUMATA005 Rectify assembly faults</w:t>
      </w:r>
    </w:p>
    <w:p w:rsidR="00000000" w:rsidRPr="00720FCB" w:rsidP="00720FCB">
      <w:pPr>
        <w:pStyle w:val="Heading1"/>
      </w:pPr>
      <w:bookmarkStart w:id="1" w:name="O_574334"/>
      <w:bookmarkEnd w:id="1"/>
      <w:r w:rsidRPr="00720FC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BodyText"/>
            </w:pPr>
            <w:r w:rsidRPr="00720FC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rPr>
                <w:rStyle w:val="SpecialBold"/>
              </w:rPr>
              <w:t>Comment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BodyText"/>
            </w:pPr>
            <w:r w:rsidRPr="00720FCB">
              <w:t>Unit updated to reflect the new standards for Training Packages</w:t>
            </w:r>
          </w:p>
          <w:p w:rsidR="00000000" w:rsidRPr="00720FCB" w:rsidP="00720FCB">
            <w:pPr>
              <w:pStyle w:val="BodyText"/>
            </w:pPr>
            <w:r w:rsidRPr="00720FCB">
              <w:t>Replaces AUMATA3005 Rectify assembly faults in assembled vehicles</w:t>
            </w:r>
          </w:p>
        </w:tc>
      </w:tr>
    </w:tbl>
    <w:p w:rsidR="00000000" w:rsidRPr="00720FCB" w:rsidP="00720FCB">
      <w:pPr>
        <w:pStyle w:val="BodyText"/>
      </w:pPr>
    </w:p>
    <w:p w:rsidR="00000000" w:rsidRPr="00720FCB" w:rsidP="00720FCB">
      <w:pPr>
        <w:pStyle w:val="AllowPageBreak"/>
      </w:pPr>
    </w:p>
    <w:p w:rsidR="00000000" w:rsidRPr="00720FCB" w:rsidP="00720FCB">
      <w:pPr>
        <w:pStyle w:val="Heading1"/>
      </w:pPr>
      <w:bookmarkStart w:id="2" w:name="O_574335"/>
      <w:bookmarkEnd w:id="2"/>
      <w:r w:rsidRPr="00720FCB">
        <w:t>Application</w:t>
      </w:r>
    </w:p>
    <w:p w:rsidR="00000000" w:rsidRPr="00720FCB" w:rsidP="00443E9E">
      <w:pPr>
        <w:pStyle w:val="BodyText"/>
      </w:pPr>
      <w:r w:rsidRPr="00720FCB">
        <w:t>This unit describes the performance outcomes re</w:t>
      </w:r>
      <w:r w:rsidRPr="00720FCB">
        <w:t>quired to rectify assembly faults based on recommendations from vehicle inspection and test reports.</w:t>
      </w:r>
    </w:p>
    <w:p w:rsidR="00000000" w:rsidRPr="00720FCB" w:rsidP="00443E9E">
      <w:pPr>
        <w:pStyle w:val="BodyText"/>
      </w:pPr>
      <w:r w:rsidRPr="00720FCB">
        <w:t>It applies to those in an automotive manufacturing environment and involves the application of skills and knowledge at a specialist level.</w:t>
      </w:r>
    </w:p>
    <w:p w:rsidR="00000000" w:rsidRPr="00720FCB" w:rsidP="00443E9E">
      <w:pPr>
        <w:pStyle w:val="BodyText"/>
      </w:pPr>
      <w:r w:rsidRPr="00720FCB">
        <w:t>No licensing, le</w:t>
      </w:r>
      <w:r w:rsidRPr="00720FCB">
        <w:t>gislative or certification requirements apply to this unit at the time of publication.</w:t>
      </w:r>
    </w:p>
    <w:p w:rsidR="00000000" w:rsidRPr="00720FCB" w:rsidP="00720FCB">
      <w:pPr>
        <w:pStyle w:val="Heading1"/>
      </w:pPr>
      <w:bookmarkStart w:id="3" w:name="O_574337"/>
      <w:bookmarkEnd w:id="3"/>
      <w:r w:rsidRPr="00720FCB">
        <w:t>Competency Field</w:t>
      </w:r>
    </w:p>
    <w:p w:rsidR="00000000" w:rsidRPr="00720FCB" w:rsidP="00443E9E">
      <w:pPr>
        <w:pStyle w:val="BodyText"/>
      </w:pPr>
      <w:r w:rsidRPr="00720FCB">
        <w:t>Manufacturing - Common</w:t>
      </w:r>
    </w:p>
    <w:p w:rsidR="00000000" w:rsidRPr="00720FCB" w:rsidP="00720FCB">
      <w:pPr>
        <w:pStyle w:val="Heading1"/>
      </w:pPr>
      <w:bookmarkStart w:id="4" w:name="O_574338"/>
      <w:bookmarkEnd w:id="4"/>
      <w:r w:rsidRPr="00720FCB">
        <w:t>Unit Sector</w:t>
      </w:r>
    </w:p>
    <w:p w:rsidR="00000000" w:rsidRPr="00720FCB" w:rsidP="00443E9E">
      <w:pPr>
        <w:pStyle w:val="BodyText"/>
      </w:pPr>
      <w:r w:rsidRPr="00720FCB">
        <w:t>Technical</w:t>
      </w:r>
    </w:p>
    <w:p w:rsidR="00000000" w:rsidRPr="00720FCB" w:rsidP="00720FCB">
      <w:pPr>
        <w:pStyle w:val="Heading1"/>
      </w:pPr>
      <w:bookmarkStart w:id="5" w:name="O_574339"/>
      <w:bookmarkEnd w:id="5"/>
      <w:r w:rsidRPr="00720FC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BodyText"/>
            </w:pPr>
            <w:r w:rsidRPr="00720FCB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rPr>
                <w:rStyle w:val="SpecialBold"/>
              </w:rPr>
              <w:t>Performance Criteria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Performance criteria describe the performance needed to demonstrate achievement of the element. Where bold italicised text is used, further information is detailed in the range of conditions se</w:t>
            </w:r>
            <w:r w:rsidRPr="00720FCB">
              <w:t>ction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List"/>
              <w:rPr>
                <w:lang w:val="en-NZ"/>
              </w:rPr>
            </w:pPr>
            <w:r w:rsidRPr="00720FCB">
              <w:t>1. Plan and prepare 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2"/>
            </w:pPr>
            <w:r w:rsidRPr="00720FCB">
              <w:t>1.1 Work order and work instructions, inspection reports and specifications are obtained and confirmed</w:t>
            </w:r>
          </w:p>
          <w:p w:rsidR="00000000" w:rsidP="00720FCB">
            <w:pPr>
              <w:pStyle w:val="List2"/>
              <w:rPr>
                <w:lang w:val="en-NZ"/>
              </w:rPr>
            </w:pPr>
            <w:r w:rsidRPr="00720FCB">
              <w:t>1.2 Tools, equipment and materials required for the job are selected and inspected for safe operation and quality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List"/>
              <w:rPr>
                <w:lang w:val="en-NZ"/>
              </w:rPr>
            </w:pPr>
            <w:r w:rsidRPr="00720FCB">
              <w:t>2. Locate and rectify faults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2"/>
            </w:pPr>
            <w:r w:rsidRPr="00720FCB">
              <w:t xml:space="preserve">2.1 </w:t>
            </w:r>
            <w:r w:rsidRPr="00720FCB">
              <w:rPr>
                <w:rStyle w:val="BoldandItalics"/>
              </w:rPr>
              <w:t xml:space="preserve">Workplace procedures </w:t>
            </w:r>
            <w:r w:rsidRPr="00720FCB">
              <w:t xml:space="preserve">are identified and followed </w:t>
            </w:r>
          </w:p>
          <w:p w:rsidR="00000000" w:rsidRPr="00720FCB" w:rsidP="00720FCB">
            <w:pPr>
              <w:pStyle w:val="List2"/>
            </w:pPr>
            <w:r w:rsidRPr="00720FCB">
              <w:t xml:space="preserve">2.2 </w:t>
            </w:r>
            <w:r w:rsidRPr="00720FCB">
              <w:rPr>
                <w:rStyle w:val="BoldandItalics"/>
              </w:rPr>
              <w:t xml:space="preserve">Faults </w:t>
            </w:r>
            <w:r w:rsidRPr="00720FCB">
              <w:t>are located and diagnosed, and correction method is planned</w:t>
            </w:r>
          </w:p>
          <w:p w:rsidR="00000000" w:rsidRPr="00720FCB" w:rsidP="00720FCB">
            <w:pPr>
              <w:pStyle w:val="List2"/>
            </w:pPr>
            <w:r w:rsidRPr="00720FCB">
              <w:t>2.3 Replacement materials are identified, obtained and prepared according to inspection reports</w:t>
            </w:r>
          </w:p>
          <w:p w:rsidR="00000000" w:rsidRPr="00720FCB" w:rsidP="00720FCB">
            <w:pPr>
              <w:pStyle w:val="List2"/>
            </w:pPr>
            <w:r w:rsidRPr="00720FCB">
              <w:t>2.4 Re</w:t>
            </w:r>
            <w:r w:rsidRPr="00720FCB">
              <w:t>ctification activities are carried out according to vehicle specifications</w:t>
            </w:r>
          </w:p>
          <w:p w:rsidR="00000000" w:rsidP="00720FCB">
            <w:pPr>
              <w:pStyle w:val="List2"/>
              <w:rPr>
                <w:lang w:val="en-NZ"/>
              </w:rPr>
            </w:pPr>
            <w:r w:rsidRPr="00720FCB">
              <w:t>2.5 Faults are re-diagnosed to ensure they have been rectified and final adjustments are made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List"/>
              <w:rPr>
                <w:lang w:val="en-NZ"/>
              </w:rPr>
            </w:pPr>
            <w:r w:rsidRPr="00720FCB">
              <w:t xml:space="preserve">3. Complete work processes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2"/>
            </w:pPr>
            <w:r w:rsidRPr="00720FCB">
              <w:t>3.1 Work area is cleaned, and materials disposed of or rec</w:t>
            </w:r>
            <w:r w:rsidRPr="00720FCB">
              <w:t>ycled according to workplace procedures</w:t>
            </w:r>
          </w:p>
          <w:p w:rsidR="00000000" w:rsidRPr="00720FCB" w:rsidP="00720FCB">
            <w:pPr>
              <w:pStyle w:val="List2"/>
            </w:pPr>
            <w:r w:rsidRPr="00720FCB">
              <w:t>3.2 Tools and equipment are cleaned, checked and stored according to workplace procedures</w:t>
            </w:r>
          </w:p>
          <w:p w:rsidR="00000000" w:rsidRPr="00720FCB" w:rsidP="00720FCB">
            <w:pPr>
              <w:pStyle w:val="List2"/>
            </w:pPr>
            <w:r w:rsidRPr="00720FCB">
              <w:t>3.3 Faulty tools and equipment are identified, tagged and reported</w:t>
            </w:r>
          </w:p>
          <w:p w:rsidR="00000000" w:rsidRPr="00720FCB" w:rsidP="00720FCB">
            <w:pPr>
              <w:pStyle w:val="List2"/>
            </w:pPr>
            <w:r w:rsidRPr="00720FCB">
              <w:t>3.4 Repair inspection reports and work sheets are completed</w:t>
            </w:r>
            <w:r w:rsidRPr="00720FCB">
              <w:t xml:space="preserve"> according to workplace procedures</w:t>
            </w:r>
          </w:p>
        </w:tc>
      </w:tr>
    </w:tbl>
    <w:p w:rsidR="00000000" w:rsidRPr="00720FCB" w:rsidP="00720FCB">
      <w:pPr>
        <w:pStyle w:val="BodyText"/>
      </w:pPr>
    </w:p>
    <w:p w:rsidR="00000000" w:rsidRPr="00720FCB" w:rsidP="00720FCB">
      <w:pPr>
        <w:pStyle w:val="AllowPageBreak"/>
      </w:pPr>
    </w:p>
    <w:p w:rsidR="00000000" w:rsidRPr="00720FCB" w:rsidP="00720FCB">
      <w:pPr>
        <w:pStyle w:val="Heading1"/>
      </w:pPr>
      <w:bookmarkStart w:id="6" w:name="O_574340"/>
      <w:bookmarkEnd w:id="6"/>
      <w:r w:rsidRPr="00720FCB">
        <w:t>Foundation Skills</w:t>
      </w:r>
    </w:p>
    <w:p w:rsidR="00000000" w:rsidRPr="00720FCB" w:rsidP="00443E9E">
      <w:pPr>
        <w:pStyle w:val="BodyText"/>
      </w:pPr>
      <w:r w:rsidRPr="00720FCB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BodyText"/>
            </w:pPr>
            <w:r w:rsidRPr="00720FC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rPr>
                <w:rStyle w:val="SpecialBold"/>
              </w:rPr>
              <w:t>Description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Bullet"/>
            </w:pPr>
            <w:r w:rsidRPr="00720FCB">
              <w:t>interpret work health and safety (WHS) requirements</w:t>
            </w:r>
          </w:p>
          <w:p w:rsidR="00000000" w:rsidRPr="00720FCB" w:rsidP="00720FCB">
            <w:pPr>
              <w:pStyle w:val="ListBullet"/>
            </w:pPr>
            <w:r w:rsidRPr="00720FCB">
              <w:t>interpret work orders, work instructions and inspection reports</w:t>
            </w:r>
          </w:p>
          <w:p w:rsidR="00000000" w:rsidP="00720FCB">
            <w:pPr>
              <w:pStyle w:val="ListBullet"/>
              <w:rPr>
                <w:lang w:val="en-NZ"/>
              </w:rPr>
            </w:pPr>
            <w:r w:rsidRPr="00720FCB">
              <w:t>interpret workplace procedures.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Bullet"/>
            </w:pPr>
            <w:r w:rsidRPr="00720FCB">
              <w:t>legibly complete work sheets and repair inspection reports</w:t>
            </w:r>
          </w:p>
          <w:p w:rsidR="00000000" w:rsidP="00720FCB">
            <w:pPr>
              <w:pStyle w:val="ListBullet"/>
              <w:rPr>
                <w:lang w:val="en-NZ"/>
              </w:rPr>
            </w:pPr>
            <w:r w:rsidRPr="00720FCB">
              <w:t>complete faulty equipment tags.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Bullet"/>
            </w:pPr>
            <w:r w:rsidRPr="00720FCB">
              <w:t>inform team members of work plan for rectifying vehicle faults</w:t>
            </w:r>
          </w:p>
          <w:p w:rsidR="00000000" w:rsidP="00720FCB">
            <w:pPr>
              <w:pStyle w:val="ListBullet"/>
              <w:rPr>
                <w:lang w:val="en-NZ"/>
              </w:rPr>
            </w:pPr>
            <w:r w:rsidRPr="00720FCB">
              <w:t>communicate in the workplace and use automotive terminology.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Bullet"/>
            </w:pPr>
            <w:r w:rsidRPr="00720FCB">
              <w:t>interpret vehicle specifications</w:t>
            </w:r>
          </w:p>
          <w:p w:rsidR="00000000" w:rsidP="00720FCB">
            <w:pPr>
              <w:pStyle w:val="ListBullet"/>
              <w:rPr>
                <w:lang w:val="en-NZ"/>
              </w:rPr>
            </w:pPr>
            <w:r w:rsidRPr="00720FCB">
              <w:t>identify part</w:t>
            </w:r>
            <w:r w:rsidRPr="00720FCB">
              <w:t xml:space="preserve"> numbers.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Bullet"/>
            </w:pPr>
            <w:r w:rsidRPr="00720FCB">
              <w:t>use digital measuring tools</w:t>
            </w:r>
          </w:p>
          <w:p w:rsidR="00000000" w:rsidP="00720FCB">
            <w:pPr>
              <w:pStyle w:val="ListBullet"/>
              <w:rPr>
                <w:lang w:val="en-NZ"/>
              </w:rPr>
            </w:pPr>
            <w:r w:rsidRPr="00720FCB">
              <w:t>use workplace computer systems.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ListBullet"/>
              <w:rPr>
                <w:lang w:val="en-NZ"/>
              </w:rPr>
            </w:pPr>
            <w:r w:rsidRPr="00720FCB">
              <w:t>prepare work area, tools, materials and repair plan.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Bullet"/>
            </w:pPr>
            <w:r w:rsidRPr="00720FCB">
              <w:t>identify assembly faults and best correction method.</w:t>
            </w:r>
          </w:p>
        </w:tc>
      </w:tr>
    </w:tbl>
    <w:p w:rsidR="00000000" w:rsidRPr="00720FCB" w:rsidP="00720FCB">
      <w:pPr>
        <w:pStyle w:val="BodyText"/>
      </w:pPr>
    </w:p>
    <w:p w:rsidR="00000000" w:rsidRPr="00720FCB" w:rsidP="00720FCB">
      <w:pPr>
        <w:pStyle w:val="AllowPageBreak"/>
      </w:pPr>
    </w:p>
    <w:p w:rsidR="00000000" w:rsidRPr="00720FCB" w:rsidP="00720FCB">
      <w:pPr>
        <w:pStyle w:val="Heading1"/>
      </w:pPr>
      <w:bookmarkStart w:id="7" w:name="O_574341"/>
      <w:bookmarkEnd w:id="7"/>
      <w:r w:rsidRPr="00720FCB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t>This section specifies work environments and conditions that may affect performance. Essential operating conditions that may be present (depending on the work situa</w:t>
            </w:r>
            <w:r w:rsidRPr="00720FCB">
              <w:t>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rPr>
                <w:rStyle w:val="BoldandItalics"/>
              </w:rPr>
              <w:t>Workplace procedures</w:t>
            </w:r>
            <w:r w:rsidRPr="00720FC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Bullet"/>
            </w:pPr>
            <w:r w:rsidRPr="00720FCB">
              <w:t>continuous improvement processes</w:t>
            </w:r>
          </w:p>
          <w:p w:rsidR="00000000" w:rsidRPr="00720FCB" w:rsidP="00720FCB">
            <w:pPr>
              <w:pStyle w:val="ListBullet"/>
            </w:pPr>
            <w:r w:rsidRPr="00720FCB">
              <w:t>equipment maintenance and storage</w:t>
            </w:r>
          </w:p>
          <w:p w:rsidR="00000000" w:rsidRPr="00720FCB" w:rsidP="00720FCB">
            <w:pPr>
              <w:pStyle w:val="ListBullet"/>
            </w:pPr>
            <w:r w:rsidRPr="00720FCB">
              <w:t>quality guidelines</w:t>
            </w:r>
          </w:p>
          <w:p w:rsidR="00000000" w:rsidRPr="00720FCB" w:rsidP="00720FCB">
            <w:pPr>
              <w:pStyle w:val="ListBullet"/>
            </w:pPr>
            <w:r w:rsidRPr="00720FCB">
              <w:t>recording and reporting</w:t>
            </w:r>
          </w:p>
          <w:p w:rsidR="00000000" w:rsidRPr="00720FCB" w:rsidP="00720FCB">
            <w:pPr>
              <w:pStyle w:val="ListBullet"/>
            </w:pPr>
            <w:r w:rsidRPr="00720FCB">
              <w:t>use of equipment</w:t>
            </w:r>
          </w:p>
          <w:p w:rsidR="00000000" w:rsidP="00720FCB">
            <w:pPr>
              <w:pStyle w:val="ListBullet"/>
              <w:rPr>
                <w:lang w:val="en-NZ"/>
              </w:rPr>
            </w:pPr>
            <w:r w:rsidRPr="00720FCB">
              <w:t>WHS requirements.</w:t>
            </w:r>
          </w:p>
        </w:tc>
      </w:tr>
      <w:tr w:rsidTr="00443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CB">
            <w:pPr>
              <w:pStyle w:val="BodyText"/>
              <w:rPr>
                <w:lang w:val="en-NZ"/>
              </w:rPr>
            </w:pPr>
            <w:r w:rsidRPr="00720FCB">
              <w:rPr>
                <w:rStyle w:val="BoldandItalics"/>
              </w:rPr>
              <w:t>Faults</w:t>
            </w:r>
            <w:r w:rsidRPr="00720FC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CB" w:rsidP="00720FCB">
            <w:pPr>
              <w:pStyle w:val="ListBullet"/>
            </w:pPr>
            <w:r w:rsidRPr="00720FCB">
              <w:t>body panel and component fit</w:t>
            </w:r>
          </w:p>
          <w:p w:rsidR="00000000" w:rsidRPr="00720FCB" w:rsidP="00720FCB">
            <w:pPr>
              <w:pStyle w:val="ListBullet"/>
            </w:pPr>
            <w:r w:rsidRPr="00720FCB">
              <w:t>door gaps</w:t>
            </w:r>
          </w:p>
          <w:p w:rsidR="00000000" w:rsidRPr="00720FCB" w:rsidP="00720FCB">
            <w:pPr>
              <w:pStyle w:val="ListBullet"/>
            </w:pPr>
            <w:r w:rsidRPr="00720FCB">
              <w:t>surface damage</w:t>
            </w:r>
          </w:p>
          <w:p w:rsidR="00000000" w:rsidRPr="00720FCB" w:rsidP="00720FCB">
            <w:pPr>
              <w:pStyle w:val="ListBullet"/>
            </w:pPr>
            <w:r w:rsidRPr="00720FCB">
              <w:t>vehicle sealing</w:t>
            </w:r>
          </w:p>
          <w:p w:rsidR="00000000" w:rsidRPr="00720FCB" w:rsidP="00720FCB">
            <w:pPr>
              <w:pStyle w:val="ListBullet"/>
            </w:pPr>
            <w:r w:rsidRPr="00720FCB">
              <w:t>weld defects.</w:t>
            </w:r>
          </w:p>
        </w:tc>
      </w:tr>
    </w:tbl>
    <w:p w:rsidR="00000000" w:rsidRPr="00720FCB" w:rsidP="00720FCB">
      <w:pPr>
        <w:pStyle w:val="BodyText"/>
      </w:pPr>
    </w:p>
    <w:p w:rsidR="00000000" w:rsidRPr="00720FCB" w:rsidP="00720FCB">
      <w:pPr>
        <w:pStyle w:val="AllowPageBreak"/>
      </w:pPr>
    </w:p>
    <w:p w:rsidR="00000000" w:rsidRPr="00720FCB" w:rsidP="00720FCB">
      <w:pPr>
        <w:pStyle w:val="Heading1"/>
      </w:pPr>
      <w:bookmarkStart w:id="8" w:name="O_574342"/>
      <w:bookmarkEnd w:id="8"/>
      <w:r w:rsidRPr="00720FCB">
        <w:t>Unit Mapping Information</w:t>
      </w:r>
    </w:p>
    <w:p w:rsidR="00000000" w:rsidRPr="00720FCB" w:rsidP="00443E9E">
      <w:pPr>
        <w:pStyle w:val="BodyText"/>
      </w:pPr>
      <w:r w:rsidRPr="00720FCB">
        <w:t>No equivalent unit.</w:t>
      </w:r>
    </w:p>
    <w:p w:rsidR="00000000" w:rsidRPr="00720FCB" w:rsidP="00720FCB">
      <w:pPr>
        <w:pStyle w:val="Heading1"/>
      </w:pPr>
      <w:bookmarkStart w:id="9" w:name="O_574350"/>
      <w:bookmarkEnd w:id="9"/>
      <w:r w:rsidRPr="00720FCB">
        <w:t>Links</w:t>
      </w:r>
    </w:p>
    <w:p w:rsidR="00000000" w:rsidRPr="00720FCB" w:rsidP="00443E9E">
      <w:pPr>
        <w:pStyle w:val="BodyText"/>
      </w:pPr>
      <w:r w:rsidRPr="00720F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F4D43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720FCB" w:rsidP="00720FCB"/>
    <w:sectPr w:rsidSect="00720F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CB" w:rsidRPr="00443E9E" w:rsidP="00443E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9E" w:rsidP="00720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E9E" w:rsidP="00720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3E9E" w:rsidP="00720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FCB" w:rsidRPr="00443E9E" w:rsidP="00443E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9E" w:rsidRPr="002D2AF8" w:rsidP="00720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AUMATA005 Rectify assembly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443E9E" w:rsidP="00720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282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92C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FCB"/>
  </w:style>
  <w:style w:type="character" w:customStyle="1" w:styleId="Heading1Char">
    <w:name w:val="Heading 1 Char"/>
    <w:basedOn w:val="DefaultParagraphFont"/>
    <w:link w:val="Heading1"/>
    <w:rsid w:val="00720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F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0F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F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FCB"/>
    <w:rPr>
      <w:b/>
      <w:spacing w:val="0"/>
    </w:rPr>
  </w:style>
  <w:style w:type="paragraph" w:customStyle="1" w:styleId="SuperHeading">
    <w:name w:val="SuperHeading"/>
    <w:basedOn w:val="Normal"/>
    <w:rsid w:val="00720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20FC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20F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20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F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0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F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FCB"/>
    <w:rPr>
      <w:i/>
    </w:rPr>
  </w:style>
  <w:style w:type="paragraph" w:styleId="Caption">
    <w:name w:val="caption"/>
    <w:basedOn w:val="BodyText"/>
    <w:next w:val="Normal"/>
    <w:qFormat/>
    <w:rsid w:val="00720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FCB"/>
  </w:style>
  <w:style w:type="paragraph" w:styleId="TableofFigures">
    <w:name w:val="table of figures"/>
    <w:basedOn w:val="Normal"/>
    <w:next w:val="Normal"/>
    <w:semiHidden/>
    <w:rsid w:val="00720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FCB"/>
    <w:pPr>
      <w:numPr>
        <w:numId w:val="10"/>
      </w:numPr>
    </w:pPr>
  </w:style>
  <w:style w:type="character" w:customStyle="1" w:styleId="WingdingSymbols">
    <w:name w:val="Wingding Symbols"/>
    <w:rsid w:val="00720FCB"/>
    <w:rPr>
      <w:rFonts w:ascii="Wingdings" w:hAnsi="Wingdings"/>
    </w:rPr>
  </w:style>
  <w:style w:type="paragraph" w:customStyle="1" w:styleId="TableHeading">
    <w:name w:val="Table Heading"/>
    <w:basedOn w:val="HeadingBase"/>
    <w:rsid w:val="00720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FCB"/>
    <w:rPr>
      <w:color w:val="0033CC"/>
      <w:u w:val="none"/>
    </w:rPr>
  </w:style>
  <w:style w:type="paragraph" w:customStyle="1" w:styleId="BodyTextRight">
    <w:name w:val="Body Text Right"/>
    <w:basedOn w:val="BodyText"/>
    <w:rsid w:val="00720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F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FCB"/>
    <w:rPr>
      <w:sz w:val="32"/>
    </w:rPr>
  </w:style>
  <w:style w:type="paragraph" w:customStyle="1" w:styleId="HeadingProcedure">
    <w:name w:val="Heading Procedure"/>
    <w:basedOn w:val="HeadingBase"/>
    <w:next w:val="Normal"/>
    <w:rsid w:val="00720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FCB"/>
    <w:pPr>
      <w:spacing w:before="60" w:after="60"/>
    </w:pPr>
  </w:style>
  <w:style w:type="paragraph" w:styleId="ListContinue">
    <w:name w:val="List Continue"/>
    <w:basedOn w:val="List"/>
    <w:rsid w:val="00720FCB"/>
    <w:pPr>
      <w:ind w:firstLine="0"/>
    </w:pPr>
  </w:style>
  <w:style w:type="paragraph" w:customStyle="1" w:styleId="ListNote">
    <w:name w:val="List Note"/>
    <w:basedOn w:val="List"/>
    <w:rsid w:val="00720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FCB"/>
    <w:rPr>
      <w:rFonts w:ascii="Courier New" w:hAnsi="Courier New"/>
    </w:rPr>
  </w:style>
  <w:style w:type="paragraph" w:customStyle="1" w:styleId="NoteBullet">
    <w:name w:val="Note Bullet"/>
    <w:basedOn w:val="Note"/>
    <w:rsid w:val="00720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F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FCB"/>
    <w:rPr>
      <w:b/>
      <w:smallCaps/>
    </w:rPr>
  </w:style>
  <w:style w:type="paragraph" w:customStyle="1" w:styleId="TableListNumber">
    <w:name w:val="Table List Number"/>
    <w:basedOn w:val="ListNumber"/>
    <w:rsid w:val="00720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FCB"/>
    <w:pPr>
      <w:numPr>
        <w:numId w:val="8"/>
      </w:numPr>
    </w:pPr>
  </w:style>
  <w:style w:type="paragraph" w:customStyle="1" w:styleId="ListAlpha2">
    <w:name w:val="List Alpha 2"/>
    <w:basedOn w:val="List2"/>
    <w:rsid w:val="00720FCB"/>
    <w:pPr>
      <w:numPr>
        <w:numId w:val="7"/>
      </w:numPr>
    </w:pPr>
  </w:style>
  <w:style w:type="paragraph" w:styleId="List3">
    <w:name w:val="List 3"/>
    <w:basedOn w:val="BodyText"/>
    <w:rsid w:val="00720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F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F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FCB"/>
    <w:pPr>
      <w:numPr>
        <w:numId w:val="3"/>
      </w:numPr>
    </w:pPr>
  </w:style>
  <w:style w:type="paragraph" w:styleId="ListContinue2">
    <w:name w:val="List Continue 2"/>
    <w:basedOn w:val="List2"/>
    <w:rsid w:val="00720FCB"/>
    <w:pPr>
      <w:ind w:firstLine="0"/>
    </w:pPr>
  </w:style>
  <w:style w:type="paragraph" w:styleId="ListContinue3">
    <w:name w:val="List Continue 3"/>
    <w:basedOn w:val="List3"/>
    <w:rsid w:val="00720FCB"/>
    <w:pPr>
      <w:ind w:left="1021" w:firstLine="0"/>
    </w:pPr>
  </w:style>
  <w:style w:type="paragraph" w:styleId="ListContinue4">
    <w:name w:val="List Continue 4"/>
    <w:basedOn w:val="List4"/>
    <w:rsid w:val="00720FCB"/>
    <w:pPr>
      <w:ind w:firstLine="0"/>
    </w:pPr>
  </w:style>
  <w:style w:type="paragraph" w:styleId="ListContinue5">
    <w:name w:val="List Continue 5"/>
    <w:basedOn w:val="List5"/>
    <w:rsid w:val="00720FCB"/>
    <w:pPr>
      <w:ind w:firstLine="0"/>
    </w:pPr>
  </w:style>
  <w:style w:type="paragraph" w:styleId="ListNumber3">
    <w:name w:val="List Number 3"/>
    <w:basedOn w:val="List3"/>
    <w:rsid w:val="00720FCB"/>
    <w:pPr>
      <w:numPr>
        <w:numId w:val="4"/>
      </w:numPr>
    </w:pPr>
  </w:style>
  <w:style w:type="paragraph" w:styleId="ListNumber4">
    <w:name w:val="List Number 4"/>
    <w:basedOn w:val="List4"/>
    <w:rsid w:val="00720FCB"/>
    <w:pPr>
      <w:numPr>
        <w:numId w:val="5"/>
      </w:numPr>
    </w:pPr>
  </w:style>
  <w:style w:type="paragraph" w:styleId="ListNumber5">
    <w:name w:val="List Number 5"/>
    <w:basedOn w:val="List5"/>
    <w:rsid w:val="00720FCB"/>
    <w:pPr>
      <w:numPr>
        <w:numId w:val="6"/>
      </w:numPr>
    </w:pPr>
  </w:style>
  <w:style w:type="paragraph" w:styleId="BlockText">
    <w:name w:val="Block Text"/>
    <w:basedOn w:val="Normal"/>
    <w:rsid w:val="00720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FCB"/>
    <w:rPr>
      <w:sz w:val="16"/>
      <w:vertAlign w:val="superscript"/>
    </w:rPr>
  </w:style>
  <w:style w:type="character" w:customStyle="1" w:styleId="Symbols">
    <w:name w:val="Symbols"/>
    <w:basedOn w:val="DefaultParagraphFont"/>
    <w:rsid w:val="00720FCB"/>
    <w:rPr>
      <w:rFonts w:ascii="Symbol" w:hAnsi="Symbol"/>
    </w:rPr>
  </w:style>
  <w:style w:type="character" w:customStyle="1" w:styleId="MenuOptions">
    <w:name w:val="Menu Options"/>
    <w:basedOn w:val="DefaultParagraphFont"/>
    <w:rsid w:val="00720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FCB"/>
    <w:rPr>
      <w:b/>
    </w:rPr>
  </w:style>
  <w:style w:type="character" w:customStyle="1" w:styleId="Underlined">
    <w:name w:val="Underlined"/>
    <w:basedOn w:val="DefaultParagraphFont"/>
    <w:rsid w:val="00720FCB"/>
    <w:rPr>
      <w:u w:val="single"/>
    </w:rPr>
  </w:style>
  <w:style w:type="paragraph" w:customStyle="1" w:styleId="TableBodyTextRight">
    <w:name w:val="Table Body Text Right"/>
    <w:basedOn w:val="TableBodyText"/>
    <w:rsid w:val="00720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FCB"/>
    <w:rPr>
      <w:sz w:val="18"/>
    </w:rPr>
  </w:style>
  <w:style w:type="paragraph" w:customStyle="1" w:styleId="BodySmallRight">
    <w:name w:val="Body Small Right"/>
    <w:basedOn w:val="BodyTextRight"/>
    <w:rsid w:val="00720FCB"/>
    <w:rPr>
      <w:sz w:val="18"/>
      <w:szCs w:val="18"/>
    </w:rPr>
  </w:style>
  <w:style w:type="paragraph" w:customStyle="1" w:styleId="MarginEdition">
    <w:name w:val="Margin Edition"/>
    <w:basedOn w:val="MarginNote"/>
    <w:rsid w:val="00720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FCB"/>
    <w:rPr>
      <w:sz w:val="2"/>
      <w:szCs w:val="2"/>
    </w:rPr>
  </w:style>
  <w:style w:type="character" w:customStyle="1" w:styleId="Small">
    <w:name w:val="Small"/>
    <w:basedOn w:val="DefaultParagraphFont"/>
    <w:rsid w:val="00720FCB"/>
    <w:rPr>
      <w:sz w:val="16"/>
    </w:rPr>
  </w:style>
  <w:style w:type="paragraph" w:customStyle="1" w:styleId="WideTable">
    <w:name w:val="Wide Table"/>
    <w:basedOn w:val="Normal"/>
    <w:rsid w:val="00720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FCB"/>
  </w:style>
  <w:style w:type="paragraph" w:styleId="Quote">
    <w:name w:val="Quote"/>
    <w:basedOn w:val="Heading1"/>
    <w:link w:val="QuoteChar"/>
    <w:qFormat/>
    <w:rsid w:val="00720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FCB"/>
    <w:pPr>
      <w:pageBreakBefore/>
    </w:pPr>
  </w:style>
  <w:style w:type="paragraph" w:customStyle="1" w:styleId="Border">
    <w:name w:val="Border"/>
    <w:basedOn w:val="Normal"/>
    <w:qFormat/>
    <w:rsid w:val="00720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FCB"/>
    <w:rPr>
      <w:u w:val="single"/>
    </w:rPr>
  </w:style>
  <w:style w:type="paragraph" w:styleId="BalloonText">
    <w:name w:val="Balloon Text"/>
    <w:basedOn w:val="Normal"/>
    <w:link w:val="BalloonTextChar"/>
    <w:rsid w:val="00720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F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3E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3516</Characters>
  <Application>Microsoft Office Word</Application>
  <DocSecurity>0</DocSecurity>
  <Lines>125</Lines>
  <Paragraphs>94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AUMATA005 Rectify assembly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2018-12-12T02:42:00Z</dcterms:created>
  <dcterms:modified xsi:type="dcterms:W3CDTF">2018-12-12T02:42:00Z</dcterms:modified>
</cp:coreProperties>
</file>