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E7F" w:rsidP="00DA2E7F">
      <w:pPr>
        <w:pStyle w:val="Title"/>
      </w:pPr>
      <w:r>
        <w:fldChar w:fldCharType="begin"/>
      </w:r>
      <w:r>
        <w:instrText xml:space="preserve"> TITLE   \* MERGEFORMAT </w:instrText>
      </w:r>
      <w:r>
        <w:fldChar w:fldCharType="separate"/>
      </w:r>
      <w:r>
        <w:t>AUMATA003 Rectify faults in vehicle metal components</w:t>
      </w:r>
      <w:r>
        <w:fldChar w:fldCharType="end"/>
      </w:r>
    </w:p>
    <w:p w:rsidR="00DA2E7F" w:rsidP="00DA2E7F">
      <w:pPr>
        <w:pStyle w:val="Version"/>
        <w:sectPr w:rsidSect="006A04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401" w:rsidP="006A0401">
      <w:pPr>
        <w:pStyle w:val="SuperHeading"/>
      </w:pPr>
      <w:r w:rsidRPr="006A0401">
        <w:t>AUMATA003 Rectify faults in vehicle metal components</w:t>
      </w:r>
    </w:p>
    <w:p w:rsidR="00000000" w:rsidRPr="006A0401" w:rsidP="006A0401">
      <w:pPr>
        <w:pStyle w:val="Heading1"/>
      </w:pPr>
      <w:bookmarkStart w:id="1" w:name="O_574296"/>
      <w:bookmarkEnd w:id="1"/>
      <w:r w:rsidRPr="006A0401">
        <w:t>Modification History</w:t>
      </w:r>
    </w:p>
    <w:tbl>
      <w:tblPr>
        <w:tblW w:w="9639" w:type="dxa"/>
        <w:tblLayout w:type="fixed"/>
        <w:tblCellMar>
          <w:left w:w="62" w:type="dxa"/>
          <w:right w:w="62" w:type="dxa"/>
        </w:tblCellMar>
        <w:tblLook w:val="0000"/>
      </w:tblPr>
      <w:tblGrid>
        <w:gridCol w:w="2835"/>
        <w:gridCol w:w="6804"/>
      </w:tblGrid>
      <w:tr w:rsidTr="00DA2E7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01" w:rsidP="006A0401">
            <w:pPr>
              <w:pStyle w:val="BodyText"/>
            </w:pPr>
            <w:r w:rsidRPr="006A040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401">
            <w:pPr>
              <w:pStyle w:val="BodyText"/>
              <w:rPr>
                <w:lang w:val="en-NZ"/>
              </w:rPr>
            </w:pPr>
            <w:r w:rsidRPr="006A0401">
              <w:rPr>
                <w:rStyle w:val="SpecialBold"/>
              </w:rPr>
              <w:t>Comment</w:t>
            </w:r>
          </w:p>
        </w:tc>
      </w:tr>
      <w:tr w:rsidTr="00DA2E7F">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401">
            <w:pPr>
              <w:pStyle w:val="BodyText"/>
              <w:rPr>
                <w:lang w:val="en-NZ"/>
              </w:rPr>
            </w:pPr>
            <w:r w:rsidRPr="006A040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01" w:rsidP="006A0401">
            <w:pPr>
              <w:pStyle w:val="BodyText"/>
            </w:pPr>
            <w:r w:rsidRPr="006A0401">
              <w:t>Unit updated to reflect the new standards for Training Packages</w:t>
            </w:r>
          </w:p>
          <w:p w:rsidR="00000000" w:rsidRPr="006A0401" w:rsidP="006A0401">
            <w:pPr>
              <w:pStyle w:val="BodyText"/>
            </w:pPr>
            <w:r w:rsidRPr="006A0401">
              <w:t>Replaces  AUMATA3003 Rectify faults in vehicle metal components</w:t>
            </w:r>
          </w:p>
        </w:tc>
      </w:tr>
    </w:tbl>
    <w:p w:rsidR="00000000" w:rsidRPr="006A0401" w:rsidP="006A0401">
      <w:pPr>
        <w:pStyle w:val="BodyText"/>
      </w:pPr>
    </w:p>
    <w:p w:rsidR="00000000" w:rsidRPr="006A0401" w:rsidP="006A0401">
      <w:pPr>
        <w:pStyle w:val="AllowPageBreak"/>
      </w:pPr>
    </w:p>
    <w:p w:rsidR="00000000" w:rsidRPr="006A0401" w:rsidP="006A0401">
      <w:pPr>
        <w:pStyle w:val="Heading1"/>
      </w:pPr>
      <w:bookmarkStart w:id="2" w:name="O_574297"/>
      <w:bookmarkEnd w:id="2"/>
      <w:r w:rsidRPr="006A0401">
        <w:t>Application</w:t>
      </w:r>
    </w:p>
    <w:p w:rsidR="00000000" w:rsidRPr="006A0401" w:rsidP="00DA2E7F">
      <w:pPr>
        <w:pStyle w:val="BodyText"/>
      </w:pPr>
      <w:r w:rsidRPr="006A0401">
        <w:t>This unit describes the performance outco</w:t>
      </w:r>
      <w:r w:rsidRPr="006A0401">
        <w:t>mes required to assess and repair faults to vehicle metal components as a result of manufacturing and production line damage or defective metal.</w:t>
      </w:r>
    </w:p>
    <w:p w:rsidR="00000000" w:rsidRPr="006A0401" w:rsidP="00DA2E7F">
      <w:pPr>
        <w:pStyle w:val="BodyText"/>
      </w:pPr>
      <w:r w:rsidRPr="006A0401">
        <w:t>It applies to individuals in an automotive and related component manufacturing environment and involves the app</w:t>
      </w:r>
      <w:r w:rsidRPr="006A0401">
        <w:t>lication of skills and knowledge at a specialist level.</w:t>
      </w:r>
    </w:p>
    <w:p w:rsidR="00000000" w:rsidRPr="006A0401" w:rsidP="00DA2E7F">
      <w:pPr>
        <w:pStyle w:val="BodyText"/>
      </w:pPr>
      <w:r w:rsidRPr="006A0401">
        <w:t>No licensing, legislative or certification requirements apply to this unit at the time of publication.</w:t>
      </w:r>
    </w:p>
    <w:p w:rsidR="00000000" w:rsidRPr="006A0401" w:rsidP="006A0401">
      <w:pPr>
        <w:pStyle w:val="Heading1"/>
      </w:pPr>
      <w:bookmarkStart w:id="3" w:name="O_574299"/>
      <w:bookmarkEnd w:id="3"/>
      <w:r w:rsidRPr="006A0401">
        <w:t>Competency Field</w:t>
      </w:r>
    </w:p>
    <w:p w:rsidR="00000000" w:rsidRPr="006A0401" w:rsidP="00DA2E7F">
      <w:pPr>
        <w:pStyle w:val="BodyText"/>
      </w:pPr>
      <w:r w:rsidRPr="006A0401">
        <w:t>Manufacturing – Common</w:t>
      </w:r>
    </w:p>
    <w:p w:rsidR="00000000" w:rsidRPr="006A0401" w:rsidP="006A0401">
      <w:pPr>
        <w:pStyle w:val="Heading1"/>
      </w:pPr>
      <w:bookmarkStart w:id="4" w:name="O_574300"/>
      <w:bookmarkEnd w:id="4"/>
      <w:r w:rsidRPr="006A0401">
        <w:t>Unit Sector</w:t>
      </w:r>
    </w:p>
    <w:p w:rsidR="00000000" w:rsidRPr="006A0401" w:rsidP="00DA2E7F">
      <w:pPr>
        <w:pStyle w:val="BodyText"/>
      </w:pPr>
      <w:r w:rsidRPr="006A0401">
        <w:t>Technical</w:t>
      </w:r>
    </w:p>
    <w:p w:rsidR="00000000" w:rsidRPr="006A0401" w:rsidP="006A0401">
      <w:pPr>
        <w:pStyle w:val="Heading1"/>
      </w:pPr>
      <w:bookmarkStart w:id="5" w:name="O_574301"/>
      <w:bookmarkEnd w:id="5"/>
      <w:r w:rsidRPr="006A0401">
        <w:t>Elements and Performance Criteria</w:t>
      </w:r>
    </w:p>
    <w:tbl>
      <w:tblPr>
        <w:tblW w:w="9639" w:type="dxa"/>
        <w:tblLayout w:type="fixed"/>
        <w:tblCellMar>
          <w:left w:w="62" w:type="dxa"/>
          <w:right w:w="62" w:type="dxa"/>
        </w:tblCellMar>
        <w:tblLook w:val="0000"/>
      </w:tblPr>
      <w:tblGrid>
        <w:gridCol w:w="2835"/>
        <w:gridCol w:w="6804"/>
      </w:tblGrid>
      <w:tr w:rsidTr="00DA2E7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A0401" w:rsidP="006A0401">
            <w:pPr>
              <w:pStyle w:val="BodyText"/>
            </w:pPr>
            <w:r w:rsidRPr="006A0401">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0401">
            <w:pPr>
              <w:pStyle w:val="BodyText"/>
              <w:rPr>
                <w:lang w:val="en-NZ"/>
              </w:rPr>
            </w:pPr>
            <w:r w:rsidRPr="006A0401">
              <w:rPr>
                <w:rStyle w:val="SpecialBold"/>
              </w:rPr>
              <w:t>Performance Criteria</w:t>
            </w:r>
          </w:p>
        </w:tc>
      </w:tr>
      <w:tr w:rsidTr="00DA2E7F">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0401">
            <w:pPr>
              <w:pStyle w:val="BodyText"/>
              <w:rPr>
                <w:lang w:val="en-NZ"/>
              </w:rPr>
            </w:pPr>
            <w:r w:rsidRPr="006A0401">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0401">
            <w:pPr>
              <w:pStyle w:val="BodyText"/>
              <w:rPr>
                <w:lang w:val="en-NZ"/>
              </w:rPr>
            </w:pPr>
            <w:r w:rsidRPr="006A0401">
              <w:t>Performance criteria describe the performance needed to demonstrate achievement of the element. Where bold italicised text is used, fu</w:t>
            </w:r>
            <w:r w:rsidRPr="006A0401">
              <w:t>rther information is detailed in the range of conditions section</w:t>
            </w:r>
          </w:p>
        </w:tc>
      </w:tr>
      <w:tr w:rsidTr="00DA2E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401">
            <w:pPr>
              <w:pStyle w:val="List"/>
              <w:rPr>
                <w:lang w:val="en-NZ"/>
              </w:rPr>
            </w:pPr>
            <w:r w:rsidRPr="006A0401">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401" w:rsidP="006A0401">
            <w:pPr>
              <w:pStyle w:val="List2"/>
            </w:pPr>
            <w:r w:rsidRPr="006A0401">
              <w:t>1.1 Work order, job instructions and quality requirements are located and confirmed with appropriate personnel</w:t>
            </w:r>
          </w:p>
          <w:p w:rsidR="00000000" w:rsidRPr="006A0401" w:rsidP="006A0401">
            <w:pPr>
              <w:pStyle w:val="List2"/>
            </w:pPr>
            <w:r w:rsidRPr="006A0401">
              <w:t>1.2 Tools and equipment required f</w:t>
            </w:r>
            <w:r w:rsidRPr="006A0401">
              <w:t>or the job are identified, selected and checked for faults and correct operation</w:t>
            </w:r>
          </w:p>
          <w:p w:rsidR="00000000" w:rsidRPr="006A0401" w:rsidP="006A0401">
            <w:pPr>
              <w:pStyle w:val="List2"/>
            </w:pPr>
            <w:r w:rsidRPr="006A0401">
              <w:t xml:space="preserve">1.3 Materials required to complete the job are identified and </w:t>
            </w:r>
            <w:r w:rsidRPr="006A0401">
              <w:t>prepared</w:t>
            </w:r>
          </w:p>
          <w:p w:rsidR="00000000" w:rsidP="006A0401">
            <w:pPr>
              <w:pStyle w:val="List2"/>
              <w:rPr>
                <w:lang w:val="en-NZ"/>
              </w:rPr>
            </w:pPr>
            <w:r w:rsidRPr="006A0401">
              <w:t>1.4 Repair plan is prepared and confirmed with appropriate personnel</w:t>
            </w:r>
          </w:p>
        </w:tc>
      </w:tr>
      <w:tr w:rsidTr="00DA2E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401">
            <w:pPr>
              <w:pStyle w:val="List"/>
              <w:rPr>
                <w:lang w:val="en-NZ"/>
              </w:rPr>
            </w:pPr>
            <w:r w:rsidRPr="006A0401">
              <w:t>2. Assess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401" w:rsidP="006A0401">
            <w:pPr>
              <w:pStyle w:val="List2"/>
            </w:pPr>
            <w:r w:rsidRPr="006A0401">
              <w:t>2.1 Vehicle compon</w:t>
            </w:r>
            <w:r w:rsidRPr="006A0401">
              <w:t>ents are inspected for fault against job specifications and workplace quality standards</w:t>
            </w:r>
          </w:p>
          <w:p w:rsidR="00000000" w:rsidP="006A0401">
            <w:pPr>
              <w:pStyle w:val="List2"/>
              <w:rPr>
                <w:lang w:val="en-NZ"/>
              </w:rPr>
            </w:pPr>
            <w:r w:rsidRPr="006A0401">
              <w:t>2.2 Fault or defects are assessed and cause identified</w:t>
            </w:r>
          </w:p>
        </w:tc>
      </w:tr>
      <w:tr w:rsidTr="00DA2E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401">
            <w:pPr>
              <w:pStyle w:val="List"/>
              <w:rPr>
                <w:lang w:val="en-NZ"/>
              </w:rPr>
            </w:pPr>
            <w:r w:rsidRPr="006A0401">
              <w:t>3. Repair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401" w:rsidP="006A0401">
            <w:pPr>
              <w:pStyle w:val="List2"/>
            </w:pPr>
            <w:r w:rsidRPr="006A0401">
              <w:t xml:space="preserve">3.1 Repair activities are carried out according to </w:t>
            </w:r>
            <w:r w:rsidRPr="006A0401">
              <w:rPr>
                <w:rStyle w:val="BoldandItalics"/>
              </w:rPr>
              <w:t>workplace procedures</w:t>
            </w:r>
          </w:p>
          <w:p w:rsidR="00000000" w:rsidRPr="006A0401" w:rsidP="006A0401">
            <w:pPr>
              <w:pStyle w:val="List2"/>
            </w:pPr>
            <w:r w:rsidRPr="006A0401">
              <w:t>3.2 Appropriate tools ar</w:t>
            </w:r>
            <w:r w:rsidRPr="006A0401">
              <w:t>e used to repair fault or defects</w:t>
            </w:r>
          </w:p>
          <w:p w:rsidR="00000000" w:rsidRPr="006A0401" w:rsidP="006A0401">
            <w:pPr>
              <w:pStyle w:val="List2"/>
            </w:pPr>
            <w:r w:rsidRPr="006A0401">
              <w:t>3.3 Faulty or defective areas are repaired to original equipment manufacturer (OEM) specifications and workplace quality standards</w:t>
            </w:r>
          </w:p>
          <w:p w:rsidR="00000000" w:rsidP="006A0401">
            <w:pPr>
              <w:pStyle w:val="List2"/>
              <w:rPr>
                <w:lang w:val="en-NZ"/>
              </w:rPr>
            </w:pPr>
            <w:r w:rsidRPr="006A0401">
              <w:t>3.4 Repaired components are inspected for compliance against OEM specifications and returne</w:t>
            </w:r>
            <w:r w:rsidRPr="006A0401">
              <w:t>d to the production sequence</w:t>
            </w:r>
          </w:p>
        </w:tc>
      </w:tr>
      <w:tr w:rsidTr="00DA2E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401">
            <w:pPr>
              <w:pStyle w:val="List"/>
              <w:rPr>
                <w:lang w:val="en-NZ"/>
              </w:rPr>
            </w:pPr>
            <w:r w:rsidRPr="006A0401">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401" w:rsidP="006A0401">
            <w:pPr>
              <w:pStyle w:val="List2"/>
            </w:pPr>
            <w:r w:rsidRPr="006A0401">
              <w:t>4.1 Work area is cleaned, and materials disposed of, reused or recycled according to workplace procedures and cost-reduction initiatives</w:t>
            </w:r>
          </w:p>
          <w:p w:rsidR="00000000" w:rsidRPr="006A0401" w:rsidP="006A0401">
            <w:pPr>
              <w:pStyle w:val="List2"/>
            </w:pPr>
            <w:r w:rsidRPr="006A0401">
              <w:t>4.2 Tools and equipment are cleaned, checked, maintained and s</w:t>
            </w:r>
            <w:r w:rsidRPr="006A0401">
              <w:t>tored according to workplace procedures</w:t>
            </w:r>
          </w:p>
          <w:p w:rsidR="00000000" w:rsidRPr="006A0401" w:rsidP="006A0401">
            <w:pPr>
              <w:pStyle w:val="List2"/>
            </w:pPr>
            <w:r w:rsidRPr="006A0401">
              <w:t>4.3 Faulty tools and equipment are identified, tagged and reported</w:t>
            </w:r>
          </w:p>
          <w:p w:rsidR="00000000" w:rsidRPr="006A0401" w:rsidP="006A0401">
            <w:pPr>
              <w:pStyle w:val="List2"/>
            </w:pPr>
            <w:r w:rsidRPr="006A0401">
              <w:t>4.4 Repair work sheet is completed according to workplace procedures</w:t>
            </w:r>
          </w:p>
        </w:tc>
      </w:tr>
    </w:tbl>
    <w:p w:rsidR="00000000" w:rsidRPr="006A0401" w:rsidP="006A0401">
      <w:pPr>
        <w:pStyle w:val="BodyText"/>
      </w:pPr>
    </w:p>
    <w:p w:rsidR="00000000" w:rsidRPr="006A0401" w:rsidP="006A0401">
      <w:pPr>
        <w:pStyle w:val="AllowPageBreak"/>
      </w:pPr>
    </w:p>
    <w:p w:rsidR="00000000" w:rsidRPr="006A0401" w:rsidP="006A0401">
      <w:pPr>
        <w:pStyle w:val="Heading1"/>
      </w:pPr>
      <w:bookmarkStart w:id="6" w:name="O_574302"/>
      <w:bookmarkEnd w:id="6"/>
      <w:r w:rsidRPr="006A0401">
        <w:t>Foundation Skills</w:t>
      </w:r>
    </w:p>
    <w:p w:rsidR="00000000" w:rsidRPr="006A0401" w:rsidP="00DA2E7F">
      <w:pPr>
        <w:pStyle w:val="BodyText"/>
      </w:pPr>
      <w:r w:rsidRPr="006A0401">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DA2E7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01" w:rsidP="006A0401">
            <w:pPr>
              <w:pStyle w:val="BodyText"/>
            </w:pPr>
            <w:r w:rsidRPr="006A0401">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401">
            <w:pPr>
              <w:pStyle w:val="BodyText"/>
              <w:rPr>
                <w:lang w:val="en-NZ"/>
              </w:rPr>
            </w:pPr>
            <w:r w:rsidRPr="006A0401">
              <w:rPr>
                <w:rStyle w:val="SpecialBold"/>
              </w:rPr>
              <w:t>Description</w:t>
            </w:r>
          </w:p>
        </w:tc>
      </w:tr>
      <w:tr w:rsidTr="00DA2E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401">
            <w:pPr>
              <w:pStyle w:val="BodyText"/>
              <w:rPr>
                <w:lang w:val="en-NZ"/>
              </w:rPr>
            </w:pPr>
            <w:r w:rsidRPr="006A040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401" w:rsidP="006A0401">
            <w:pPr>
              <w:pStyle w:val="ListBullet"/>
            </w:pPr>
            <w:r w:rsidRPr="006A0401">
              <w:t>interpret workplace procedures and work health and safety (WHS) requirements</w:t>
            </w:r>
          </w:p>
          <w:p w:rsidR="00000000" w:rsidRPr="006A0401" w:rsidP="006A0401">
            <w:pPr>
              <w:pStyle w:val="ListBullet"/>
            </w:pPr>
            <w:r w:rsidRPr="006A0401">
              <w:t>interpret OEM repair specifications</w:t>
            </w:r>
          </w:p>
          <w:p w:rsidR="00000000" w:rsidP="006A0401">
            <w:pPr>
              <w:pStyle w:val="ListBullet"/>
              <w:rPr>
                <w:lang w:val="en-NZ"/>
              </w:rPr>
            </w:pPr>
            <w:r w:rsidRPr="006A0401">
              <w:t>identify repair plan and job specifications.</w:t>
            </w:r>
          </w:p>
        </w:tc>
      </w:tr>
      <w:tr w:rsidTr="00DA2E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401">
            <w:pPr>
              <w:pStyle w:val="BodyText"/>
              <w:rPr>
                <w:lang w:val="en-NZ"/>
              </w:rPr>
            </w:pPr>
            <w:r w:rsidRPr="006A040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401" w:rsidP="006A0401">
            <w:pPr>
              <w:pStyle w:val="ListBullet"/>
            </w:pPr>
            <w:r w:rsidRPr="006A0401">
              <w:t>complete repair work sheets</w:t>
            </w:r>
          </w:p>
          <w:p w:rsidR="00000000" w:rsidRPr="006A0401" w:rsidP="006A0401">
            <w:pPr>
              <w:pStyle w:val="ListBullet"/>
            </w:pPr>
            <w:r w:rsidRPr="006A0401">
              <w:t>complete repair work plan</w:t>
            </w:r>
          </w:p>
          <w:p w:rsidR="00000000" w:rsidP="006A0401">
            <w:pPr>
              <w:pStyle w:val="ListBullet"/>
              <w:rPr>
                <w:lang w:val="en-NZ"/>
              </w:rPr>
            </w:pPr>
            <w:r w:rsidRPr="006A0401">
              <w:t>complete faulty equipment tags.</w:t>
            </w:r>
          </w:p>
        </w:tc>
      </w:tr>
      <w:tr w:rsidTr="00DA2E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401">
            <w:pPr>
              <w:pStyle w:val="BodyText"/>
              <w:rPr>
                <w:lang w:val="en-NZ"/>
              </w:rPr>
            </w:pPr>
            <w:r w:rsidRPr="006A040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401">
            <w:pPr>
              <w:pStyle w:val="ListBullet"/>
              <w:rPr>
                <w:lang w:val="en-NZ"/>
              </w:rPr>
            </w:pPr>
            <w:r w:rsidRPr="006A0401">
              <w:t>confirm job instructions and quality</w:t>
            </w:r>
            <w:r w:rsidRPr="006A0401">
              <w:t xml:space="preserve"> requirements with appropriate personnel.</w:t>
            </w:r>
          </w:p>
        </w:tc>
      </w:tr>
      <w:tr w:rsidTr="00DA2E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401">
            <w:pPr>
              <w:pStyle w:val="BodyText"/>
              <w:rPr>
                <w:lang w:val="en-NZ"/>
              </w:rPr>
            </w:pPr>
            <w:r w:rsidRPr="006A040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401" w:rsidP="006A0401">
            <w:pPr>
              <w:pStyle w:val="ListBullet"/>
            </w:pPr>
            <w:r w:rsidRPr="006A0401">
              <w:t>inspect vehicle metal components against job specifications.</w:t>
            </w:r>
          </w:p>
        </w:tc>
      </w:tr>
    </w:tbl>
    <w:p w:rsidR="00000000" w:rsidRPr="006A0401" w:rsidP="006A0401">
      <w:pPr>
        <w:pStyle w:val="BodyText"/>
      </w:pPr>
    </w:p>
    <w:p w:rsidR="00000000" w:rsidRPr="006A0401" w:rsidP="006A0401">
      <w:pPr>
        <w:pStyle w:val="AllowPageBreak"/>
      </w:pPr>
    </w:p>
    <w:p w:rsidR="00000000" w:rsidRPr="006A0401" w:rsidP="006A0401">
      <w:pPr>
        <w:pStyle w:val="Heading1"/>
      </w:pPr>
      <w:bookmarkStart w:id="7" w:name="O_574303"/>
      <w:bookmarkEnd w:id="7"/>
      <w:r w:rsidRPr="006A0401">
        <w:t>Range of Conditions</w:t>
      </w:r>
    </w:p>
    <w:tbl>
      <w:tblPr>
        <w:tblW w:w="9639" w:type="dxa"/>
        <w:tblLayout w:type="fixed"/>
        <w:tblCellMar>
          <w:left w:w="62" w:type="dxa"/>
          <w:right w:w="62" w:type="dxa"/>
        </w:tblCellMar>
        <w:tblLook w:val="0000"/>
      </w:tblPr>
      <w:tblGrid>
        <w:gridCol w:w="2835"/>
        <w:gridCol w:w="6804"/>
      </w:tblGrid>
      <w:tr w:rsidTr="00DA2E7F">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6A0401">
            <w:pPr>
              <w:pStyle w:val="BodyText"/>
              <w:rPr>
                <w:lang w:val="en-NZ"/>
              </w:rPr>
            </w:pPr>
            <w:r w:rsidRPr="006A0401">
              <w:t>This section specifies work environments and conditions that may affect performance. Essential operating conditions that may be present (depending on the work situation, needs of the candidate, accessibility of the item, and local industry and regional con</w:t>
            </w:r>
            <w:r w:rsidRPr="006A0401">
              <w:t>texts) are included. Bold italicised wording, if used in the performance criteria, is detailed below.</w:t>
            </w:r>
          </w:p>
        </w:tc>
      </w:tr>
      <w:tr w:rsidTr="00DA2E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401">
            <w:pPr>
              <w:pStyle w:val="BodyText"/>
              <w:rPr>
                <w:lang w:val="en-NZ"/>
              </w:rPr>
            </w:pPr>
            <w:r w:rsidRPr="006A0401">
              <w:rPr>
                <w:rStyle w:val="BoldandItalics"/>
              </w:rPr>
              <w:t>Workplace procedures</w:t>
            </w:r>
            <w:r w:rsidRPr="006A040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401" w:rsidP="006A0401">
            <w:pPr>
              <w:pStyle w:val="ListBullet"/>
            </w:pPr>
            <w:r w:rsidRPr="006A0401">
              <w:t>quality requirements</w:t>
            </w:r>
          </w:p>
          <w:p w:rsidR="00000000" w:rsidRPr="006A0401" w:rsidP="006A0401">
            <w:pPr>
              <w:pStyle w:val="ListBullet"/>
            </w:pPr>
            <w:r w:rsidRPr="006A0401">
              <w:t>recording and reporting</w:t>
            </w:r>
          </w:p>
          <w:p w:rsidR="00000000" w:rsidRPr="006A0401" w:rsidP="006A0401">
            <w:pPr>
              <w:pStyle w:val="ListBullet"/>
            </w:pPr>
            <w:r w:rsidRPr="006A0401">
              <w:t>use of repair equipment</w:t>
            </w:r>
          </w:p>
          <w:p w:rsidR="00000000" w:rsidRPr="006A0401" w:rsidP="006A0401">
            <w:pPr>
              <w:pStyle w:val="ListBullet"/>
            </w:pPr>
            <w:r w:rsidRPr="006A0401">
              <w:t>WHS requirements.</w:t>
            </w:r>
          </w:p>
        </w:tc>
      </w:tr>
    </w:tbl>
    <w:p w:rsidR="00000000" w:rsidRPr="006A0401" w:rsidP="006A0401">
      <w:pPr>
        <w:pStyle w:val="BodyText"/>
      </w:pPr>
    </w:p>
    <w:p w:rsidR="00000000" w:rsidRPr="006A0401" w:rsidP="006A0401">
      <w:pPr>
        <w:pStyle w:val="AllowPageBreak"/>
      </w:pPr>
    </w:p>
    <w:p w:rsidR="00000000" w:rsidRPr="006A0401" w:rsidP="006A0401">
      <w:pPr>
        <w:pStyle w:val="Heading1"/>
      </w:pPr>
      <w:bookmarkStart w:id="8" w:name="O_574304"/>
      <w:bookmarkEnd w:id="8"/>
      <w:r w:rsidRPr="006A0401">
        <w:t>Unit Mapping Information</w:t>
      </w:r>
    </w:p>
    <w:p w:rsidR="00000000" w:rsidRPr="006A0401" w:rsidP="00DA2E7F">
      <w:pPr>
        <w:pStyle w:val="BodyText"/>
      </w:pPr>
      <w:r w:rsidRPr="006A0401">
        <w:t>No equivalent unit.</w:t>
      </w:r>
    </w:p>
    <w:p w:rsidR="00000000" w:rsidRPr="006A0401" w:rsidP="006A0401">
      <w:pPr>
        <w:pStyle w:val="Heading1"/>
      </w:pPr>
      <w:bookmarkStart w:id="9" w:name="O_574312"/>
      <w:bookmarkEnd w:id="9"/>
      <w:r w:rsidRPr="006A0401">
        <w:t>Links</w:t>
      </w:r>
    </w:p>
    <w:p w:rsidR="00000000" w:rsidRPr="006A0401" w:rsidP="00DA2E7F">
      <w:pPr>
        <w:pStyle w:val="BodyText"/>
      </w:pPr>
      <w:r w:rsidRPr="006A0401">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3A2A2F">
        <w:rPr>
          <w:rStyle w:val="Hyperlink"/>
        </w:rPr>
        <w:t>https://vetnet.education.gov.au/Pages/TrainingDocs.aspx?q=bd587669-08b3-4cd5-85f0-f9fa0c6304c1</w:t>
      </w:r>
      <w:r>
        <w:fldChar w:fldCharType="end"/>
      </w:r>
    </w:p>
    <w:p w:rsidR="00000000" w:rsidRPr="006A0401" w:rsidP="006A0401"/>
    <w:sectPr w:rsidSect="006A04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01" w:rsidRPr="00DA2E7F" w:rsidP="00DA2E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E7F" w:rsidP="006A04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A2E7F" w:rsidP="006A040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A2E7F" w:rsidP="006A04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E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401" w:rsidRPr="00DA2E7F" w:rsidP="00DA2E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E7F" w:rsidRPr="002D2AF8" w:rsidP="006A0401">
    <w:pPr>
      <w:pStyle w:val="Header"/>
      <w:framePr w:wrap="around"/>
    </w:pPr>
    <w:r>
      <w:fldChar w:fldCharType="begin"/>
    </w:r>
    <w:r>
      <w:instrText xml:space="preserve"> TITLE   \* MERGEFORMAT </w:instrText>
    </w:r>
    <w:r>
      <w:fldChar w:fldCharType="separate"/>
    </w:r>
    <w:r>
      <w:t>AUMATA003 Rectify faults in vehicle metal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DA2E7F" w:rsidP="006A04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3C30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E8D8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4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401"/>
    <w:pPr>
      <w:spacing w:before="360" w:after="60"/>
      <w:outlineLvl w:val="0"/>
    </w:pPr>
    <w:rPr>
      <w:sz w:val="32"/>
    </w:rPr>
  </w:style>
  <w:style w:type="paragraph" w:styleId="Heading2">
    <w:name w:val="heading 2"/>
    <w:basedOn w:val="HeadingBase"/>
    <w:next w:val="BodyText"/>
    <w:link w:val="Heading2Char"/>
    <w:qFormat/>
    <w:rsid w:val="006A0401"/>
    <w:pPr>
      <w:keepLines/>
      <w:spacing w:before="240" w:after="120"/>
      <w:outlineLvl w:val="1"/>
    </w:pPr>
    <w:rPr>
      <w:sz w:val="28"/>
      <w:szCs w:val="40"/>
    </w:rPr>
  </w:style>
  <w:style w:type="paragraph" w:styleId="Heading3">
    <w:name w:val="heading 3"/>
    <w:basedOn w:val="HeadingBase"/>
    <w:next w:val="BodyText"/>
    <w:link w:val="Heading3Char"/>
    <w:qFormat/>
    <w:rsid w:val="006A0401"/>
    <w:pPr>
      <w:spacing w:before="180" w:after="120"/>
      <w:outlineLvl w:val="2"/>
    </w:pPr>
    <w:rPr>
      <w:spacing w:val="-10"/>
      <w:kern w:val="32"/>
    </w:rPr>
  </w:style>
  <w:style w:type="paragraph" w:styleId="Heading4">
    <w:name w:val="heading 4"/>
    <w:basedOn w:val="HeadingBase"/>
    <w:next w:val="BodyText"/>
    <w:link w:val="Heading4Char"/>
    <w:qFormat/>
    <w:rsid w:val="006A0401"/>
    <w:pPr>
      <w:spacing w:before="160" w:after="120"/>
      <w:outlineLvl w:val="3"/>
    </w:pPr>
    <w:rPr>
      <w:sz w:val="22"/>
    </w:rPr>
  </w:style>
  <w:style w:type="paragraph" w:styleId="Heading5">
    <w:name w:val="heading 5"/>
    <w:basedOn w:val="HeadingBase"/>
    <w:next w:val="Normal"/>
    <w:link w:val="Heading5Char"/>
    <w:qFormat/>
    <w:rsid w:val="006A0401"/>
    <w:pPr>
      <w:spacing w:before="80"/>
      <w:outlineLvl w:val="4"/>
    </w:pPr>
    <w:rPr>
      <w:color w:val="918585"/>
      <w:sz w:val="20"/>
    </w:rPr>
  </w:style>
  <w:style w:type="paragraph" w:styleId="Heading6">
    <w:name w:val="heading 6"/>
    <w:basedOn w:val="HeadingBase"/>
    <w:next w:val="Normal"/>
    <w:link w:val="Heading6Char"/>
    <w:qFormat/>
    <w:rsid w:val="006A0401"/>
    <w:pPr>
      <w:spacing w:before="60"/>
      <w:outlineLvl w:val="5"/>
    </w:pPr>
    <w:rPr>
      <w:color w:val="918585"/>
      <w:sz w:val="20"/>
    </w:rPr>
  </w:style>
  <w:style w:type="paragraph" w:styleId="Heading7">
    <w:name w:val="heading 7"/>
    <w:basedOn w:val="Normal"/>
    <w:next w:val="Normal"/>
    <w:link w:val="Heading7Char"/>
    <w:qFormat/>
    <w:rsid w:val="006A0401"/>
    <w:pPr>
      <w:ind w:left="720"/>
      <w:outlineLvl w:val="6"/>
    </w:pPr>
    <w:rPr>
      <w:i/>
    </w:rPr>
  </w:style>
  <w:style w:type="paragraph" w:styleId="Heading8">
    <w:name w:val="heading 8"/>
    <w:basedOn w:val="Normal"/>
    <w:next w:val="Normal"/>
    <w:link w:val="Heading8Char"/>
    <w:qFormat/>
    <w:rsid w:val="006A0401"/>
    <w:pPr>
      <w:ind w:left="720"/>
      <w:outlineLvl w:val="7"/>
    </w:pPr>
    <w:rPr>
      <w:i/>
    </w:rPr>
  </w:style>
  <w:style w:type="paragraph" w:styleId="Heading9">
    <w:name w:val="heading 9"/>
    <w:basedOn w:val="Normal"/>
    <w:next w:val="Normal"/>
    <w:link w:val="Heading9Char"/>
    <w:qFormat/>
    <w:rsid w:val="006A0401"/>
    <w:pPr>
      <w:ind w:left="720"/>
      <w:outlineLvl w:val="8"/>
    </w:pPr>
    <w:rPr>
      <w:i/>
    </w:rPr>
  </w:style>
  <w:style w:type="character" w:default="1" w:styleId="DefaultParagraphFont">
    <w:name w:val="Default Paragraph Font"/>
    <w:uiPriority w:val="1"/>
    <w:unhideWhenUsed/>
    <w:rsid w:val="006A0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401"/>
  </w:style>
  <w:style w:type="character" w:customStyle="1" w:styleId="Heading1Char">
    <w:name w:val="Heading 1 Char"/>
    <w:basedOn w:val="DefaultParagraphFont"/>
    <w:link w:val="Heading1"/>
    <w:rsid w:val="006A0401"/>
    <w:rPr>
      <w:rFonts w:ascii="Times New Roman" w:eastAsia="Times New Roman" w:hAnsi="Times New Roman" w:cs="Times New Roman"/>
      <w:b/>
      <w:sz w:val="32"/>
      <w:szCs w:val="20"/>
      <w:lang w:eastAsia="en-US"/>
    </w:rPr>
  </w:style>
  <w:style w:type="paragraph" w:styleId="BodyText">
    <w:name w:val="Body Text"/>
    <w:basedOn w:val="Normal"/>
    <w:link w:val="BodyTextChar"/>
    <w:rsid w:val="006A04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401"/>
    <w:rPr>
      <w:rFonts w:ascii="Times New Roman" w:eastAsia="Times New Roman" w:hAnsi="Times New Roman" w:cs="Times New Roman"/>
      <w:sz w:val="24"/>
      <w:lang w:eastAsia="en-US"/>
    </w:rPr>
  </w:style>
  <w:style w:type="paragraph" w:styleId="List">
    <w:name w:val="List"/>
    <w:basedOn w:val="BodyText"/>
    <w:next w:val="BodyText"/>
    <w:rsid w:val="006A0401"/>
    <w:pPr>
      <w:tabs>
        <w:tab w:val="left" w:pos="340"/>
      </w:tabs>
      <w:spacing w:before="60" w:after="60"/>
      <w:ind w:left="340" w:hanging="340"/>
    </w:pPr>
  </w:style>
  <w:style w:type="paragraph" w:styleId="ListBullet">
    <w:name w:val="List Bullet"/>
    <w:basedOn w:val="List"/>
    <w:rsid w:val="006A0401"/>
    <w:pPr>
      <w:numPr>
        <w:numId w:val="12"/>
      </w:numPr>
      <w:tabs>
        <w:tab w:val="clear" w:pos="340"/>
      </w:tabs>
      <w:spacing w:before="40" w:after="40"/>
    </w:pPr>
  </w:style>
  <w:style w:type="character" w:customStyle="1" w:styleId="SpecialBold">
    <w:name w:val="Special Bold"/>
    <w:basedOn w:val="DefaultParagraphFont"/>
    <w:rsid w:val="006A0401"/>
    <w:rPr>
      <w:b/>
      <w:spacing w:val="0"/>
    </w:rPr>
  </w:style>
  <w:style w:type="paragraph" w:customStyle="1" w:styleId="SuperHeading">
    <w:name w:val="SuperHeading"/>
    <w:basedOn w:val="Normal"/>
    <w:rsid w:val="006A0401"/>
    <w:pPr>
      <w:spacing w:before="240" w:after="120"/>
      <w:outlineLvl w:val="0"/>
    </w:pPr>
    <w:rPr>
      <w:rFonts w:ascii="Times New Roman" w:hAnsi="Times New Roman"/>
      <w:b/>
      <w:sz w:val="32"/>
    </w:rPr>
  </w:style>
  <w:style w:type="paragraph" w:customStyle="1" w:styleId="AllowPageBreak">
    <w:name w:val="AllowPageBreak"/>
    <w:rsid w:val="006A04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0401"/>
    <w:pPr>
      <w:tabs>
        <w:tab w:val="left" w:pos="680"/>
      </w:tabs>
      <w:spacing w:before="60" w:after="60"/>
      <w:ind w:left="680" w:hanging="340"/>
    </w:pPr>
  </w:style>
  <w:style w:type="character" w:customStyle="1" w:styleId="BoldandItalics">
    <w:name w:val="Bold and Italics"/>
    <w:qFormat/>
    <w:rsid w:val="006A0401"/>
    <w:rPr>
      <w:b/>
      <w:i/>
      <w:u w:val="none"/>
    </w:rPr>
  </w:style>
  <w:style w:type="character" w:customStyle="1" w:styleId="Heading2Char">
    <w:name w:val="Heading 2 Char"/>
    <w:basedOn w:val="DefaultParagraphFont"/>
    <w:link w:val="Heading2"/>
    <w:rsid w:val="006A0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4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4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401"/>
    <w:rPr>
      <w:rFonts w:ascii="Courier New" w:eastAsia="Times New Roman" w:hAnsi="Courier New" w:cs="Times New Roman"/>
      <w:i/>
      <w:szCs w:val="20"/>
      <w:lang w:eastAsia="en-US"/>
    </w:rPr>
  </w:style>
  <w:style w:type="paragraph" w:customStyle="1" w:styleId="HeadingBase">
    <w:name w:val="Heading Base"/>
    <w:rsid w:val="006A0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401"/>
    <w:pPr>
      <w:tabs>
        <w:tab w:val="right" w:leader="dot" w:pos="9072"/>
      </w:tabs>
      <w:ind w:left="567"/>
    </w:pPr>
    <w:rPr>
      <w:szCs w:val="22"/>
    </w:rPr>
  </w:style>
  <w:style w:type="paragraph" w:customStyle="1" w:styleId="TOCBase">
    <w:name w:val="TOC Base"/>
    <w:rsid w:val="006A0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401"/>
    <w:pPr>
      <w:tabs>
        <w:tab w:val="right" w:leader="dot" w:pos="9072"/>
      </w:tabs>
      <w:spacing w:before="40" w:after="40"/>
      <w:ind w:left="284"/>
    </w:pPr>
    <w:rPr>
      <w:rFonts w:ascii="Times New Roman" w:hAnsi="Times New Roman"/>
    </w:rPr>
  </w:style>
  <w:style w:type="paragraph" w:styleId="TOC1">
    <w:name w:val="toc 1"/>
    <w:basedOn w:val="TOCBase"/>
    <w:next w:val="Normal"/>
    <w:rsid w:val="006A04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401"/>
    <w:rPr>
      <w:rFonts w:ascii="Times New Roman" w:eastAsia="Times New Roman" w:hAnsi="Times New Roman" w:cs="Times New Roman"/>
      <w:sz w:val="16"/>
      <w:lang w:eastAsia="en-US"/>
    </w:rPr>
  </w:style>
  <w:style w:type="paragraph" w:styleId="Title">
    <w:name w:val="Title"/>
    <w:basedOn w:val="HeadingBase"/>
    <w:link w:val="TitleChar"/>
    <w:qFormat/>
    <w:rsid w:val="006A0401"/>
    <w:pPr>
      <w:spacing w:before="5040"/>
      <w:jc w:val="center"/>
    </w:pPr>
    <w:rPr>
      <w:sz w:val="48"/>
      <w:szCs w:val="72"/>
      <w:lang w:val="en-US"/>
    </w:rPr>
  </w:style>
  <w:style w:type="character" w:customStyle="1" w:styleId="TitleChar">
    <w:name w:val="Title Char"/>
    <w:basedOn w:val="DefaultParagraphFont"/>
    <w:link w:val="Title"/>
    <w:rsid w:val="006A0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401"/>
    <w:pPr>
      <w:tabs>
        <w:tab w:val="left" w:pos="3600"/>
        <w:tab w:val="left" w:pos="3958"/>
      </w:tabs>
    </w:pPr>
  </w:style>
  <w:style w:type="paragraph" w:customStyle="1" w:styleId="Note">
    <w:name w:val="Note"/>
    <w:basedOn w:val="BodyText"/>
    <w:rsid w:val="006A04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401"/>
    <w:pPr>
      <w:framePr w:wrap="auto" w:hAnchor="text" w:y="6049"/>
    </w:pPr>
    <w:rPr>
      <w:color w:val="000000"/>
      <w:sz w:val="40"/>
    </w:rPr>
  </w:style>
  <w:style w:type="paragraph" w:customStyle="1" w:styleId="TOCTitle">
    <w:name w:val="TOCTitle"/>
    <w:basedOn w:val="Heading1"/>
    <w:rsid w:val="006A0401"/>
    <w:pPr>
      <w:spacing w:after="240"/>
      <w:jc w:val="center"/>
      <w:outlineLvl w:val="9"/>
    </w:pPr>
    <w:rPr>
      <w:caps/>
    </w:rPr>
  </w:style>
  <w:style w:type="paragraph" w:customStyle="1" w:styleId="Version">
    <w:name w:val="Version"/>
    <w:rsid w:val="006A04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0401"/>
    <w:pPr>
      <w:numPr>
        <w:numId w:val="13"/>
      </w:numPr>
      <w:tabs>
        <w:tab w:val="clear" w:pos="680"/>
      </w:tabs>
    </w:pPr>
  </w:style>
  <w:style w:type="paragraph" w:styleId="Index1">
    <w:name w:val="index 1"/>
    <w:basedOn w:val="Normal"/>
    <w:next w:val="Normal"/>
    <w:semiHidden/>
    <w:rsid w:val="006A0401"/>
    <w:pPr>
      <w:keepNext w:val="0"/>
      <w:tabs>
        <w:tab w:val="right" w:pos="4176"/>
      </w:tabs>
      <w:ind w:left="198" w:hanging="198"/>
    </w:pPr>
    <w:rPr>
      <w:rFonts w:ascii="Garamond" w:hAnsi="Garamond"/>
    </w:rPr>
  </w:style>
  <w:style w:type="paragraph" w:styleId="IndexHeading">
    <w:name w:val="index heading"/>
    <w:basedOn w:val="Normal"/>
    <w:next w:val="Index1"/>
    <w:semiHidden/>
    <w:rsid w:val="006A0401"/>
    <w:pPr>
      <w:spacing w:before="120" w:after="120"/>
    </w:pPr>
    <w:rPr>
      <w:rFonts w:ascii="Arial" w:hAnsi="Arial"/>
      <w:b/>
      <w:color w:val="918585"/>
      <w:sz w:val="24"/>
    </w:rPr>
  </w:style>
  <w:style w:type="paragraph" w:styleId="Header">
    <w:name w:val="header"/>
    <w:basedOn w:val="Normal"/>
    <w:link w:val="HeaderChar"/>
    <w:rsid w:val="006A0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401"/>
    <w:rPr>
      <w:rFonts w:ascii="Times New Roman" w:eastAsia="Times New Roman" w:hAnsi="Times New Roman" w:cs="Times New Roman"/>
      <w:sz w:val="16"/>
      <w:szCs w:val="20"/>
      <w:lang w:val="en-GB" w:eastAsia="en-US"/>
    </w:rPr>
  </w:style>
  <w:style w:type="paragraph" w:customStyle="1" w:styleId="Chapter">
    <w:name w:val="Chapter"/>
    <w:basedOn w:val="Normal"/>
    <w:rsid w:val="006A0401"/>
    <w:pPr>
      <w:spacing w:before="240"/>
    </w:pPr>
    <w:rPr>
      <w:rFonts w:ascii="Times New Roman" w:hAnsi="Times New Roman"/>
      <w:smallCaps/>
      <w:spacing w:val="80"/>
      <w:sz w:val="28"/>
    </w:rPr>
  </w:style>
  <w:style w:type="paragraph" w:customStyle="1" w:styleId="InChapter">
    <w:name w:val="InChapter"/>
    <w:basedOn w:val="Heading3"/>
    <w:rsid w:val="006A0401"/>
    <w:pPr>
      <w:spacing w:after="240"/>
      <w:outlineLvl w:val="9"/>
    </w:pPr>
    <w:rPr>
      <w:noProof/>
    </w:rPr>
  </w:style>
  <w:style w:type="paragraph" w:styleId="Index2">
    <w:name w:val="index 2"/>
    <w:basedOn w:val="Normal"/>
    <w:next w:val="Normal"/>
    <w:semiHidden/>
    <w:rsid w:val="006A0401"/>
    <w:pPr>
      <w:tabs>
        <w:tab w:val="right" w:pos="4176"/>
      </w:tabs>
      <w:ind w:left="568" w:hanging="284"/>
    </w:pPr>
    <w:rPr>
      <w:rFonts w:ascii="Garamond" w:hAnsi="Garamond"/>
    </w:rPr>
  </w:style>
  <w:style w:type="paragraph" w:customStyle="1" w:styleId="Byline">
    <w:name w:val="Byline"/>
    <w:rsid w:val="006A0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401"/>
    <w:pPr>
      <w:tabs>
        <w:tab w:val="clear" w:pos="3600"/>
        <w:tab w:val="clear" w:pos="3958"/>
      </w:tabs>
      <w:jc w:val="right"/>
    </w:pPr>
  </w:style>
  <w:style w:type="character" w:styleId="Emphasis">
    <w:name w:val="Emphasis"/>
    <w:basedOn w:val="DefaultParagraphFont"/>
    <w:qFormat/>
    <w:rsid w:val="006A0401"/>
    <w:rPr>
      <w:i/>
    </w:rPr>
  </w:style>
  <w:style w:type="paragraph" w:styleId="Caption">
    <w:name w:val="caption"/>
    <w:basedOn w:val="BodyText"/>
    <w:next w:val="Normal"/>
    <w:qFormat/>
    <w:rsid w:val="006A0401"/>
    <w:pPr>
      <w:framePr w:w="2268" w:hSpace="181" w:vSpace="181" w:wrap="around" w:vAnchor="text" w:hAnchor="page" w:x="1135" w:y="285" w:anchorLock="1"/>
    </w:pPr>
    <w:rPr>
      <w:i/>
    </w:rPr>
  </w:style>
  <w:style w:type="paragraph" w:customStyle="1" w:styleId="MiniTOCTitle">
    <w:name w:val="MiniTOCTitle"/>
    <w:basedOn w:val="Heading4"/>
    <w:rsid w:val="006A0401"/>
    <w:pPr>
      <w:spacing w:before="240"/>
      <w:outlineLvl w:val="9"/>
    </w:pPr>
    <w:rPr>
      <w:noProof/>
      <w:sz w:val="24"/>
    </w:rPr>
  </w:style>
  <w:style w:type="paragraph" w:customStyle="1" w:styleId="MiniTOCItem">
    <w:name w:val="MiniTOCItem"/>
    <w:basedOn w:val="ListBullet"/>
    <w:rsid w:val="006A0401"/>
    <w:pPr>
      <w:numPr>
        <w:numId w:val="0"/>
      </w:numPr>
      <w:tabs>
        <w:tab w:val="right" w:leader="dot" w:pos="6521"/>
      </w:tabs>
      <w:spacing w:before="0" w:after="0"/>
    </w:pPr>
  </w:style>
  <w:style w:type="paragraph" w:customStyle="1" w:styleId="TOFTitle">
    <w:name w:val="TOFTitle"/>
    <w:basedOn w:val="TOCTitle"/>
    <w:rsid w:val="006A0401"/>
  </w:style>
  <w:style w:type="paragraph" w:styleId="TableofFigures">
    <w:name w:val="table of figures"/>
    <w:basedOn w:val="Normal"/>
    <w:next w:val="Normal"/>
    <w:semiHidden/>
    <w:rsid w:val="006A0401"/>
    <w:pPr>
      <w:tabs>
        <w:tab w:val="right" w:leader="dot" w:pos="9072"/>
      </w:tabs>
      <w:ind w:left="970" w:hanging="403"/>
    </w:pPr>
    <w:rPr>
      <w:rFonts w:ascii="Times New Roman" w:hAnsi="Times New Roman"/>
      <w:b/>
    </w:rPr>
  </w:style>
  <w:style w:type="paragraph" w:styleId="ListNumber">
    <w:name w:val="List Number"/>
    <w:basedOn w:val="List"/>
    <w:rsid w:val="006A0401"/>
    <w:pPr>
      <w:numPr>
        <w:numId w:val="10"/>
      </w:numPr>
    </w:pPr>
  </w:style>
  <w:style w:type="character" w:customStyle="1" w:styleId="WingdingSymbols">
    <w:name w:val="Wingding Symbols"/>
    <w:rsid w:val="006A0401"/>
    <w:rPr>
      <w:rFonts w:ascii="Wingdings" w:hAnsi="Wingdings"/>
    </w:rPr>
  </w:style>
  <w:style w:type="paragraph" w:customStyle="1" w:styleId="TableHeading">
    <w:name w:val="Table Heading"/>
    <w:basedOn w:val="HeadingBase"/>
    <w:rsid w:val="006A0401"/>
    <w:pPr>
      <w:keepLines/>
      <w:pBdr>
        <w:bottom w:val="single" w:sz="6" w:space="1" w:color="918585"/>
      </w:pBdr>
      <w:spacing w:before="240"/>
    </w:pPr>
  </w:style>
  <w:style w:type="character" w:customStyle="1" w:styleId="HotSpot">
    <w:name w:val="HotSpot"/>
    <w:rsid w:val="006A0401"/>
    <w:rPr>
      <w:color w:val="0033CC"/>
      <w:u w:val="none"/>
    </w:rPr>
  </w:style>
  <w:style w:type="paragraph" w:customStyle="1" w:styleId="BodyTextRight">
    <w:name w:val="Body Text Right"/>
    <w:basedOn w:val="BodyText"/>
    <w:rsid w:val="006A0401"/>
    <w:pPr>
      <w:spacing w:before="0" w:after="0"/>
      <w:jc w:val="right"/>
    </w:pPr>
  </w:style>
  <w:style w:type="paragraph" w:styleId="Index3">
    <w:name w:val="index 3"/>
    <w:basedOn w:val="ListNumber2"/>
    <w:next w:val="Normal"/>
    <w:semiHidden/>
    <w:rsid w:val="006A0401"/>
    <w:pPr>
      <w:numPr>
        <w:numId w:val="0"/>
      </w:numPr>
      <w:tabs>
        <w:tab w:val="right" w:leader="dot" w:pos="4176"/>
      </w:tabs>
    </w:pPr>
  </w:style>
  <w:style w:type="paragraph" w:styleId="ListNumber2">
    <w:name w:val="List Number 2"/>
    <w:basedOn w:val="List2"/>
    <w:rsid w:val="006A0401"/>
    <w:pPr>
      <w:numPr>
        <w:numId w:val="9"/>
      </w:numPr>
      <w:tabs>
        <w:tab w:val="clear" w:pos="1060"/>
      </w:tabs>
    </w:pPr>
  </w:style>
  <w:style w:type="paragraph" w:customStyle="1" w:styleId="MarginNote">
    <w:name w:val="Margin Note"/>
    <w:basedOn w:val="BodyText"/>
    <w:rsid w:val="006A0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4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401"/>
    <w:rPr>
      <w:sz w:val="32"/>
    </w:rPr>
  </w:style>
  <w:style w:type="paragraph" w:customStyle="1" w:styleId="HeadingProcedure">
    <w:name w:val="Heading Procedure"/>
    <w:basedOn w:val="HeadingBase"/>
    <w:next w:val="Normal"/>
    <w:rsid w:val="006A0401"/>
    <w:pPr>
      <w:tabs>
        <w:tab w:val="left" w:pos="0"/>
      </w:tabs>
      <w:spacing w:before="120" w:after="60"/>
    </w:pPr>
    <w:rPr>
      <w:i/>
      <w:color w:val="918585"/>
      <w:sz w:val="22"/>
    </w:rPr>
  </w:style>
  <w:style w:type="paragraph" w:customStyle="1" w:styleId="TableBodyText">
    <w:name w:val="Table Body Text"/>
    <w:basedOn w:val="BodyText"/>
    <w:rsid w:val="006A0401"/>
    <w:pPr>
      <w:spacing w:before="60" w:after="60"/>
    </w:pPr>
  </w:style>
  <w:style w:type="paragraph" w:styleId="ListContinue">
    <w:name w:val="List Continue"/>
    <w:basedOn w:val="List"/>
    <w:rsid w:val="006A0401"/>
    <w:pPr>
      <w:ind w:firstLine="0"/>
    </w:pPr>
  </w:style>
  <w:style w:type="paragraph" w:customStyle="1" w:styleId="ListNote">
    <w:name w:val="List Note"/>
    <w:basedOn w:val="List"/>
    <w:rsid w:val="006A0401"/>
    <w:pPr>
      <w:pBdr>
        <w:top w:val="single" w:sz="6" w:space="2" w:color="918585"/>
        <w:bottom w:val="single" w:sz="6" w:space="2" w:color="918585"/>
      </w:pBdr>
      <w:tabs>
        <w:tab w:val="left" w:pos="1021"/>
      </w:tabs>
      <w:ind w:firstLine="0"/>
    </w:pPr>
  </w:style>
  <w:style w:type="paragraph" w:customStyle="1" w:styleId="Warning">
    <w:name w:val="Warning"/>
    <w:basedOn w:val="BodyText"/>
    <w:rsid w:val="006A0401"/>
    <w:pPr>
      <w:shd w:val="clear" w:color="auto" w:fill="D9D9D9"/>
      <w:tabs>
        <w:tab w:val="left" w:pos="992"/>
      </w:tabs>
      <w:ind w:left="119" w:right="119"/>
    </w:pPr>
    <w:rPr>
      <w:sz w:val="20"/>
    </w:rPr>
  </w:style>
  <w:style w:type="paragraph" w:customStyle="1" w:styleId="MarginIcons">
    <w:name w:val="Margin Icons"/>
    <w:basedOn w:val="BodyText"/>
    <w:rsid w:val="006A0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401"/>
    <w:rPr>
      <w:rFonts w:ascii="Courier New" w:hAnsi="Courier New"/>
    </w:rPr>
  </w:style>
  <w:style w:type="paragraph" w:customStyle="1" w:styleId="NoteBullet">
    <w:name w:val="Note Bullet"/>
    <w:basedOn w:val="Note"/>
    <w:rsid w:val="006A0401"/>
    <w:pPr>
      <w:tabs>
        <w:tab w:val="clear" w:pos="680"/>
      </w:tabs>
      <w:spacing w:before="60" w:after="60"/>
    </w:pPr>
  </w:style>
  <w:style w:type="paragraph" w:customStyle="1" w:styleId="SubHeading2">
    <w:name w:val="SubHeading2"/>
    <w:basedOn w:val="HeadingBase"/>
    <w:rsid w:val="006A0401"/>
    <w:pPr>
      <w:spacing w:before="240" w:after="60"/>
    </w:pPr>
    <w:rPr>
      <w:sz w:val="20"/>
    </w:rPr>
  </w:style>
  <w:style w:type="paragraph" w:customStyle="1" w:styleId="SubHeading1">
    <w:name w:val="SubHeading1"/>
    <w:basedOn w:val="HeadingBase"/>
    <w:rsid w:val="006A0401"/>
    <w:pPr>
      <w:spacing w:before="240" w:after="60"/>
    </w:pPr>
    <w:rPr>
      <w:color w:val="918585"/>
      <w:sz w:val="22"/>
    </w:rPr>
  </w:style>
  <w:style w:type="paragraph" w:customStyle="1" w:styleId="SideHeading">
    <w:name w:val="Side Heading"/>
    <w:basedOn w:val="HeadingBase"/>
    <w:rsid w:val="006A0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401"/>
    <w:pPr>
      <w:tabs>
        <w:tab w:val="num" w:pos="360"/>
      </w:tabs>
    </w:pPr>
  </w:style>
  <w:style w:type="paragraph" w:styleId="PlainText">
    <w:name w:val="Plain Text"/>
    <w:basedOn w:val="Normal"/>
    <w:link w:val="PlainTextChar"/>
    <w:rsid w:val="006A0401"/>
    <w:rPr>
      <w:sz w:val="20"/>
    </w:rPr>
  </w:style>
  <w:style w:type="character" w:customStyle="1" w:styleId="PlainTextChar">
    <w:name w:val="Plain Text Char"/>
    <w:basedOn w:val="DefaultParagraphFont"/>
    <w:link w:val="PlainText"/>
    <w:rsid w:val="006A0401"/>
    <w:rPr>
      <w:rFonts w:ascii="Courier New" w:eastAsia="Times New Roman" w:hAnsi="Courier New" w:cs="Times New Roman"/>
      <w:sz w:val="20"/>
      <w:szCs w:val="20"/>
      <w:lang w:eastAsia="en-US"/>
    </w:rPr>
  </w:style>
  <w:style w:type="character" w:customStyle="1" w:styleId="MenuOption">
    <w:name w:val="Menu Option"/>
    <w:basedOn w:val="DefaultParagraphFont"/>
    <w:rsid w:val="006A0401"/>
    <w:rPr>
      <w:b/>
      <w:smallCaps/>
    </w:rPr>
  </w:style>
  <w:style w:type="paragraph" w:customStyle="1" w:styleId="TableListNumber">
    <w:name w:val="Table List Number"/>
    <w:basedOn w:val="ListNumber"/>
    <w:rsid w:val="006A0401"/>
    <w:pPr>
      <w:numPr>
        <w:numId w:val="0"/>
      </w:numPr>
    </w:pPr>
  </w:style>
  <w:style w:type="paragraph" w:styleId="TOC4">
    <w:name w:val="toc 4"/>
    <w:basedOn w:val="TOCBase"/>
    <w:next w:val="Normal"/>
    <w:semiHidden/>
    <w:rsid w:val="006A0401"/>
    <w:pPr>
      <w:tabs>
        <w:tab w:val="right" w:leader="dot" w:pos="9071"/>
      </w:tabs>
      <w:ind w:left="1701"/>
    </w:pPr>
  </w:style>
  <w:style w:type="paragraph" w:customStyle="1" w:styleId="ListAlpha">
    <w:name w:val="List Alpha"/>
    <w:basedOn w:val="List"/>
    <w:rsid w:val="006A0401"/>
    <w:pPr>
      <w:numPr>
        <w:numId w:val="8"/>
      </w:numPr>
    </w:pPr>
  </w:style>
  <w:style w:type="paragraph" w:customStyle="1" w:styleId="ListAlpha2">
    <w:name w:val="List Alpha 2"/>
    <w:basedOn w:val="List2"/>
    <w:rsid w:val="006A0401"/>
    <w:pPr>
      <w:numPr>
        <w:numId w:val="7"/>
      </w:numPr>
    </w:pPr>
  </w:style>
  <w:style w:type="paragraph" w:styleId="List3">
    <w:name w:val="List 3"/>
    <w:basedOn w:val="BodyText"/>
    <w:rsid w:val="006A0401"/>
    <w:pPr>
      <w:tabs>
        <w:tab w:val="left" w:pos="1021"/>
      </w:tabs>
      <w:spacing w:before="60" w:after="60"/>
      <w:ind w:left="1020" w:hanging="340"/>
    </w:pPr>
  </w:style>
  <w:style w:type="paragraph" w:styleId="List4">
    <w:name w:val="List 4"/>
    <w:basedOn w:val="BodyText"/>
    <w:rsid w:val="006A0401"/>
    <w:pPr>
      <w:tabs>
        <w:tab w:val="left" w:pos="1361"/>
      </w:tabs>
      <w:spacing w:before="60" w:after="60"/>
      <w:ind w:left="1361" w:hanging="340"/>
    </w:pPr>
  </w:style>
  <w:style w:type="paragraph" w:styleId="List5">
    <w:name w:val="List 5"/>
    <w:basedOn w:val="BodyText"/>
    <w:rsid w:val="006A0401"/>
    <w:pPr>
      <w:tabs>
        <w:tab w:val="left" w:pos="1701"/>
      </w:tabs>
      <w:spacing w:before="60" w:after="60"/>
      <w:ind w:left="1701" w:hanging="340"/>
    </w:pPr>
  </w:style>
  <w:style w:type="paragraph" w:styleId="ListBullet3">
    <w:name w:val="List Bullet 3"/>
    <w:basedOn w:val="List3"/>
    <w:rsid w:val="006A0401"/>
    <w:pPr>
      <w:numPr>
        <w:numId w:val="14"/>
      </w:numPr>
      <w:tabs>
        <w:tab w:val="clear" w:pos="1021"/>
      </w:tabs>
      <w:ind w:left="1037" w:hanging="357"/>
    </w:pPr>
  </w:style>
  <w:style w:type="paragraph" w:styleId="ListBullet4">
    <w:name w:val="List Bullet 4"/>
    <w:basedOn w:val="List4"/>
    <w:rsid w:val="006A0401"/>
    <w:pPr>
      <w:numPr>
        <w:numId w:val="2"/>
      </w:numPr>
      <w:tabs>
        <w:tab w:val="clear" w:pos="1361"/>
      </w:tabs>
    </w:pPr>
  </w:style>
  <w:style w:type="paragraph" w:styleId="ListBullet5">
    <w:name w:val="List Bullet 5"/>
    <w:basedOn w:val="List5"/>
    <w:rsid w:val="006A0401"/>
    <w:pPr>
      <w:numPr>
        <w:numId w:val="3"/>
      </w:numPr>
    </w:pPr>
  </w:style>
  <w:style w:type="paragraph" w:styleId="ListContinue2">
    <w:name w:val="List Continue 2"/>
    <w:basedOn w:val="List2"/>
    <w:rsid w:val="006A0401"/>
    <w:pPr>
      <w:ind w:firstLine="0"/>
    </w:pPr>
  </w:style>
  <w:style w:type="paragraph" w:styleId="ListContinue3">
    <w:name w:val="List Continue 3"/>
    <w:basedOn w:val="List3"/>
    <w:rsid w:val="006A0401"/>
    <w:pPr>
      <w:ind w:left="1021" w:firstLine="0"/>
    </w:pPr>
  </w:style>
  <w:style w:type="paragraph" w:styleId="ListContinue4">
    <w:name w:val="List Continue 4"/>
    <w:basedOn w:val="List4"/>
    <w:rsid w:val="006A0401"/>
    <w:pPr>
      <w:ind w:firstLine="0"/>
    </w:pPr>
  </w:style>
  <w:style w:type="paragraph" w:styleId="ListContinue5">
    <w:name w:val="List Continue 5"/>
    <w:basedOn w:val="List5"/>
    <w:rsid w:val="006A0401"/>
    <w:pPr>
      <w:ind w:firstLine="0"/>
    </w:pPr>
  </w:style>
  <w:style w:type="paragraph" w:styleId="ListNumber3">
    <w:name w:val="List Number 3"/>
    <w:basedOn w:val="List3"/>
    <w:rsid w:val="006A0401"/>
    <w:pPr>
      <w:numPr>
        <w:numId w:val="4"/>
      </w:numPr>
    </w:pPr>
  </w:style>
  <w:style w:type="paragraph" w:styleId="ListNumber4">
    <w:name w:val="List Number 4"/>
    <w:basedOn w:val="List4"/>
    <w:rsid w:val="006A0401"/>
    <w:pPr>
      <w:numPr>
        <w:numId w:val="5"/>
      </w:numPr>
    </w:pPr>
  </w:style>
  <w:style w:type="paragraph" w:styleId="ListNumber5">
    <w:name w:val="List Number 5"/>
    <w:basedOn w:val="List5"/>
    <w:rsid w:val="006A0401"/>
    <w:pPr>
      <w:numPr>
        <w:numId w:val="6"/>
      </w:numPr>
    </w:pPr>
  </w:style>
  <w:style w:type="paragraph" w:styleId="BlockText">
    <w:name w:val="Block Text"/>
    <w:basedOn w:val="Normal"/>
    <w:rsid w:val="006A0401"/>
    <w:pPr>
      <w:spacing w:after="120"/>
      <w:ind w:left="1440" w:right="1440"/>
    </w:pPr>
  </w:style>
  <w:style w:type="character" w:customStyle="1" w:styleId="Subscript">
    <w:name w:val="Subscript"/>
    <w:basedOn w:val="DefaultParagraphFont"/>
    <w:rsid w:val="006A0401"/>
    <w:rPr>
      <w:sz w:val="16"/>
      <w:vertAlign w:val="subscript"/>
    </w:rPr>
  </w:style>
  <w:style w:type="character" w:customStyle="1" w:styleId="Superscript">
    <w:name w:val="Superscript"/>
    <w:basedOn w:val="DefaultParagraphFont"/>
    <w:rsid w:val="006A0401"/>
    <w:rPr>
      <w:sz w:val="16"/>
      <w:vertAlign w:val="superscript"/>
    </w:rPr>
  </w:style>
  <w:style w:type="character" w:customStyle="1" w:styleId="Symbols">
    <w:name w:val="Symbols"/>
    <w:basedOn w:val="DefaultParagraphFont"/>
    <w:rsid w:val="006A0401"/>
    <w:rPr>
      <w:rFonts w:ascii="Symbol" w:hAnsi="Symbol"/>
    </w:rPr>
  </w:style>
  <w:style w:type="character" w:customStyle="1" w:styleId="MenuOptions">
    <w:name w:val="Menu Options"/>
    <w:basedOn w:val="DefaultParagraphFont"/>
    <w:rsid w:val="006A0401"/>
    <w:rPr>
      <w:rFonts w:ascii="Arial Narrow" w:hAnsi="Arial Narrow"/>
      <w:smallCaps/>
    </w:rPr>
  </w:style>
  <w:style w:type="character" w:customStyle="1" w:styleId="Buttons">
    <w:name w:val="Buttons"/>
    <w:basedOn w:val="DefaultParagraphFont"/>
    <w:rsid w:val="006A0401"/>
    <w:rPr>
      <w:b/>
    </w:rPr>
  </w:style>
  <w:style w:type="character" w:customStyle="1" w:styleId="Underlined">
    <w:name w:val="Underlined"/>
    <w:basedOn w:val="DefaultParagraphFont"/>
    <w:rsid w:val="006A0401"/>
    <w:rPr>
      <w:u w:val="single"/>
    </w:rPr>
  </w:style>
  <w:style w:type="paragraph" w:customStyle="1" w:styleId="TableBodyTextRight">
    <w:name w:val="Table Body Text Right"/>
    <w:basedOn w:val="TableBodyText"/>
    <w:rsid w:val="006A0401"/>
    <w:pPr>
      <w:widowControl w:val="0"/>
      <w:autoSpaceDE w:val="0"/>
      <w:autoSpaceDN w:val="0"/>
      <w:adjustRightInd w:val="0"/>
      <w:jc w:val="right"/>
    </w:pPr>
    <w:rPr>
      <w:rFonts w:cs="Arial"/>
      <w:szCs w:val="18"/>
    </w:rPr>
  </w:style>
  <w:style w:type="paragraph" w:customStyle="1" w:styleId="CopyrightText">
    <w:name w:val="Copyright Text"/>
    <w:basedOn w:val="BodyText"/>
    <w:rsid w:val="006A0401"/>
    <w:rPr>
      <w:sz w:val="18"/>
    </w:rPr>
  </w:style>
  <w:style w:type="paragraph" w:customStyle="1" w:styleId="BodySmallRight">
    <w:name w:val="Body Small Right"/>
    <w:basedOn w:val="BodyTextRight"/>
    <w:rsid w:val="006A0401"/>
    <w:rPr>
      <w:sz w:val="18"/>
      <w:szCs w:val="18"/>
    </w:rPr>
  </w:style>
  <w:style w:type="paragraph" w:customStyle="1" w:styleId="MarginEdition">
    <w:name w:val="Margin Edition"/>
    <w:basedOn w:val="MarginNote"/>
    <w:rsid w:val="006A0401"/>
    <w:pPr>
      <w:spacing w:before="0" w:after="0"/>
    </w:pPr>
    <w:rPr>
      <w:rFonts w:ascii="Times New Roman" w:hAnsi="Times New Roman"/>
      <w:color w:val="999999"/>
    </w:rPr>
  </w:style>
  <w:style w:type="paragraph" w:customStyle="1" w:styleId="Spacer">
    <w:name w:val="Spacer"/>
    <w:basedOn w:val="Normal"/>
    <w:rsid w:val="006A0401"/>
    <w:rPr>
      <w:sz w:val="2"/>
      <w:szCs w:val="2"/>
    </w:rPr>
  </w:style>
  <w:style w:type="character" w:customStyle="1" w:styleId="Small">
    <w:name w:val="Small"/>
    <w:basedOn w:val="DefaultParagraphFont"/>
    <w:rsid w:val="006A0401"/>
    <w:rPr>
      <w:sz w:val="16"/>
    </w:rPr>
  </w:style>
  <w:style w:type="paragraph" w:customStyle="1" w:styleId="WideTable">
    <w:name w:val="Wide Table"/>
    <w:basedOn w:val="Normal"/>
    <w:rsid w:val="006A0401"/>
    <w:pPr>
      <w:ind w:left="-1418"/>
    </w:pPr>
    <w:rPr>
      <w:sz w:val="2"/>
      <w:szCs w:val="2"/>
    </w:rPr>
  </w:style>
  <w:style w:type="character" w:styleId="PageNumber">
    <w:name w:val="page number"/>
    <w:basedOn w:val="DefaultParagraphFont"/>
    <w:rsid w:val="006A0401"/>
  </w:style>
  <w:style w:type="paragraph" w:styleId="Quote">
    <w:name w:val="Quote"/>
    <w:basedOn w:val="Heading1"/>
    <w:link w:val="QuoteChar"/>
    <w:qFormat/>
    <w:rsid w:val="006A0401"/>
    <w:rPr>
      <w:b w:val="0"/>
      <w:sz w:val="72"/>
      <w:szCs w:val="72"/>
      <w:lang w:val="en-NZ"/>
    </w:rPr>
  </w:style>
  <w:style w:type="character" w:customStyle="1" w:styleId="QuoteChar">
    <w:name w:val="Quote Char"/>
    <w:basedOn w:val="DefaultParagraphFont"/>
    <w:link w:val="Quote"/>
    <w:rsid w:val="006A0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401"/>
    <w:pPr>
      <w:pageBreakBefore/>
    </w:pPr>
  </w:style>
  <w:style w:type="paragraph" w:customStyle="1" w:styleId="Border">
    <w:name w:val="Border"/>
    <w:basedOn w:val="Normal"/>
    <w:qFormat/>
    <w:rsid w:val="006A0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401"/>
    <w:rPr>
      <w:b/>
      <w:bCs/>
      <w:i/>
      <w:iCs/>
      <w:color w:val="auto"/>
    </w:rPr>
  </w:style>
  <w:style w:type="paragraph" w:styleId="IntenseQuote">
    <w:name w:val="Intense Quote"/>
    <w:basedOn w:val="Normal"/>
    <w:next w:val="Normal"/>
    <w:link w:val="IntenseQuoteChar"/>
    <w:uiPriority w:val="30"/>
    <w:qFormat/>
    <w:rsid w:val="006A0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4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401"/>
    <w:rPr>
      <w:smallCaps/>
      <w:color w:val="auto"/>
      <w:u w:val="single"/>
    </w:rPr>
  </w:style>
  <w:style w:type="character" w:styleId="IntenseReference">
    <w:name w:val="Intense Reference"/>
    <w:basedOn w:val="DefaultParagraphFont"/>
    <w:uiPriority w:val="32"/>
    <w:qFormat/>
    <w:rsid w:val="006A0401"/>
    <w:rPr>
      <w:b/>
      <w:bCs/>
      <w:smallCaps/>
      <w:color w:val="auto"/>
      <w:spacing w:val="5"/>
      <w:u w:val="single"/>
    </w:rPr>
  </w:style>
  <w:style w:type="paragraph" w:customStyle="1" w:styleId="2ColumnHeading">
    <w:name w:val="2Column Heading"/>
    <w:basedOn w:val="BodyText"/>
    <w:qFormat/>
    <w:rsid w:val="006A0401"/>
    <w:pPr>
      <w:spacing w:after="60"/>
      <w:ind w:left="-2268"/>
    </w:pPr>
    <w:rPr>
      <w:b/>
    </w:rPr>
  </w:style>
  <w:style w:type="paragraph" w:customStyle="1" w:styleId="Heading1TOC">
    <w:name w:val="Heading1 TOC"/>
    <w:basedOn w:val="Normal"/>
    <w:qFormat/>
    <w:rsid w:val="006A0401"/>
    <w:pPr>
      <w:spacing w:before="240" w:after="120"/>
    </w:pPr>
    <w:rPr>
      <w:rFonts w:ascii="Times New Roman" w:hAnsi="Times New Roman"/>
      <w:b/>
      <w:sz w:val="32"/>
    </w:rPr>
  </w:style>
  <w:style w:type="paragraph" w:customStyle="1" w:styleId="Heading2TOC">
    <w:name w:val="Heading2 TOC"/>
    <w:basedOn w:val="Normal"/>
    <w:qFormat/>
    <w:rsid w:val="006A0401"/>
    <w:pPr>
      <w:spacing w:before="240" w:after="60"/>
    </w:pPr>
    <w:rPr>
      <w:rFonts w:ascii="Times New Roman" w:hAnsi="Times New Roman"/>
      <w:b/>
      <w:sz w:val="28"/>
    </w:rPr>
  </w:style>
  <w:style w:type="character" w:customStyle="1" w:styleId="Underline">
    <w:name w:val="Underline"/>
    <w:basedOn w:val="DefaultParagraphFont"/>
    <w:qFormat/>
    <w:rsid w:val="006A0401"/>
    <w:rPr>
      <w:u w:val="single"/>
    </w:rPr>
  </w:style>
  <w:style w:type="paragraph" w:styleId="BalloonText">
    <w:name w:val="Balloon Text"/>
    <w:basedOn w:val="Normal"/>
    <w:link w:val="BalloonTextChar"/>
    <w:rsid w:val="006A0401"/>
    <w:rPr>
      <w:rFonts w:ascii="Tahoma" w:hAnsi="Tahoma" w:cs="Tahoma"/>
      <w:sz w:val="16"/>
      <w:szCs w:val="16"/>
    </w:rPr>
  </w:style>
  <w:style w:type="character" w:customStyle="1" w:styleId="BalloonTextChar">
    <w:name w:val="Balloon Text Char"/>
    <w:basedOn w:val="DefaultParagraphFont"/>
    <w:link w:val="BalloonText"/>
    <w:rsid w:val="006A04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4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4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401"/>
    <w:rPr>
      <w:b/>
      <w:color w:val="660033"/>
      <w:spacing w:val="0"/>
    </w:rPr>
  </w:style>
  <w:style w:type="paragraph" w:customStyle="1" w:styleId="Nameditemlist">
    <w:name w:val="Named item list"/>
    <w:basedOn w:val="BodyText"/>
    <w:qFormat/>
    <w:rsid w:val="006A0401"/>
    <w:pPr>
      <w:tabs>
        <w:tab w:val="left" w:pos="2835"/>
      </w:tabs>
      <w:ind w:left="2835" w:hanging="2835"/>
    </w:pPr>
  </w:style>
  <w:style w:type="paragraph" w:customStyle="1" w:styleId="BodyTextnopadding">
    <w:name w:val="Body Text no padding"/>
    <w:basedOn w:val="BodyText"/>
    <w:qFormat/>
    <w:rsid w:val="006A0401"/>
    <w:pPr>
      <w:spacing w:before="0" w:after="0"/>
    </w:pPr>
  </w:style>
  <w:style w:type="character" w:styleId="Hyperlink">
    <w:name w:val="Hyperlink"/>
    <w:basedOn w:val="DefaultParagraphFont"/>
    <w:uiPriority w:val="99"/>
    <w:unhideWhenUsed/>
    <w:rsid w:val="00DA2E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3478</Characters>
  <Application>Microsoft Office Word</Application>
  <DocSecurity>0</DocSecurity>
  <Lines>119</Lines>
  <Paragraphs>80</Paragraphs>
  <ScaleCrop>false</ScaleCrop>
  <Company>Author-it Software Corporation Ltd.</Company>
  <LinksUpToDate>false</LinksUpToDate>
  <CharactersWithSpaces>3942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AUMATA003 Rectify faults in vehicle metal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2018-12-12T02:48:00Z</dcterms:created>
  <dcterms:modified xsi:type="dcterms:W3CDTF">2018-12-12T02:48:00Z</dcterms:modified>
</cp:coreProperties>
</file>