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2B9" w:rsidP="00CE7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AUMASA011 Apply safe work practices in the automotive manufacturing environment</w:t>
      </w:r>
      <w:r>
        <w:fldChar w:fldCharType="end"/>
      </w:r>
    </w:p>
    <w:p w:rsidR="00CE72B9" w:rsidP="00CE72B9">
      <w:pPr>
        <w:pStyle w:val="Version"/>
        <w:sectPr w:rsidSect="00017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C4A" w:rsidP="00017C4A">
      <w:pPr>
        <w:pStyle w:val="SuperHeading"/>
      </w:pPr>
      <w:r w:rsidRPr="00017C4A">
        <w:t>AUMGTM013 Install or replace mechanical units and assemblies</w:t>
      </w:r>
    </w:p>
    <w:p w:rsidR="00000000" w:rsidRPr="00017C4A" w:rsidP="00017C4A">
      <w:pPr>
        <w:pStyle w:val="Heading1"/>
      </w:pPr>
      <w:bookmarkStart w:id="1" w:name="O_1018501"/>
      <w:bookmarkEnd w:id="1"/>
      <w:r w:rsidRPr="00017C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CE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rPr>
                <w:rStyle w:val="SpecialBold"/>
              </w:rPr>
              <w:t>Comment</w:t>
            </w:r>
          </w:p>
        </w:tc>
      </w:tr>
      <w:tr w:rsidTr="00CE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t>New unit of competency</w:t>
            </w:r>
          </w:p>
        </w:tc>
      </w:tr>
    </w:tbl>
    <w:p w:rsidR="00000000" w:rsidRPr="00017C4A" w:rsidP="00017C4A">
      <w:pPr>
        <w:pStyle w:val="BodyText"/>
      </w:pPr>
    </w:p>
    <w:p w:rsidR="00000000" w:rsidRPr="00017C4A" w:rsidP="00017C4A">
      <w:pPr>
        <w:pStyle w:val="AllowPageBreak"/>
      </w:pPr>
    </w:p>
    <w:p w:rsidR="00000000" w:rsidRPr="00017C4A" w:rsidP="00017C4A">
      <w:pPr>
        <w:pStyle w:val="Heading1"/>
      </w:pPr>
      <w:bookmarkStart w:id="2" w:name="O_1008438"/>
      <w:bookmarkEnd w:id="2"/>
      <w:r w:rsidRPr="00017C4A">
        <w:t>Application</w:t>
      </w:r>
    </w:p>
    <w:p w:rsidR="00000000" w:rsidRPr="00017C4A" w:rsidP="00CE72B9">
      <w:pPr>
        <w:pStyle w:val="BodyText"/>
      </w:pPr>
      <w:r w:rsidRPr="00017C4A">
        <w:t>This unit describes the performance outcomes required to apply safe work practices in a manufacturing environment.</w:t>
      </w:r>
    </w:p>
    <w:p w:rsidR="00000000" w:rsidRPr="00017C4A" w:rsidP="00CE72B9">
      <w:pPr>
        <w:pStyle w:val="BodyText"/>
      </w:pPr>
      <w:r w:rsidRPr="00017C4A">
        <w:t>It involves the app</w:t>
      </w:r>
      <w:r w:rsidRPr="00017C4A">
        <w:t>lication of skills and knowledge at a production worker level.</w:t>
      </w:r>
    </w:p>
    <w:p w:rsidR="00000000" w:rsidRPr="00017C4A" w:rsidP="00CE72B9">
      <w:pPr>
        <w:pStyle w:val="BodyText"/>
      </w:pPr>
      <w:r w:rsidRPr="00017C4A">
        <w:t>No licensing, legislative or certification requirements apply to this unit at the time of publication.</w:t>
      </w:r>
    </w:p>
    <w:p w:rsidR="00000000" w:rsidRPr="00017C4A" w:rsidP="00017C4A">
      <w:pPr>
        <w:pStyle w:val="Heading1"/>
      </w:pPr>
      <w:bookmarkStart w:id="3" w:name="O_1008436"/>
      <w:bookmarkEnd w:id="3"/>
      <w:r w:rsidRPr="00017C4A">
        <w:t>Unit Sector</w:t>
      </w:r>
    </w:p>
    <w:p w:rsidR="00000000" w:rsidRPr="00017C4A" w:rsidP="00CE72B9">
      <w:pPr>
        <w:pStyle w:val="BodyText"/>
      </w:pPr>
      <w:r w:rsidRPr="00017C4A">
        <w:t>Health and Safety</w:t>
      </w:r>
    </w:p>
    <w:p w:rsidR="00000000" w:rsidRPr="00017C4A" w:rsidP="00017C4A">
      <w:pPr>
        <w:pStyle w:val="Heading1"/>
      </w:pPr>
      <w:bookmarkStart w:id="4" w:name="O_1008435"/>
      <w:bookmarkEnd w:id="4"/>
      <w:r w:rsidRPr="00017C4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rPr>
                <w:rStyle w:val="SpecialBold"/>
              </w:rPr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rPr>
                <w:rStyle w:val="SpecialBold"/>
              </w:rPr>
              <w:t>Performance Criteria</w:t>
            </w:r>
          </w:p>
        </w:tc>
      </w:tr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 xml:space="preserve">Performance criteria describe the performance needed to demonstrate achievement of the element. </w:t>
            </w:r>
          </w:p>
        </w:tc>
      </w:tr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List"/>
              <w:rPr>
                <w:lang w:val="en-NZ"/>
              </w:rPr>
            </w:pPr>
            <w:r w:rsidRPr="00017C4A">
              <w:t>1. Identify work health and safety requirements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List2"/>
            </w:pPr>
            <w:r w:rsidRPr="00017C4A">
              <w:t xml:space="preserve">1.1 </w:t>
            </w:r>
            <w:r w:rsidRPr="00017C4A">
              <w:t>Identify Work health and safety (WHS) requirements applicable to the job context</w:t>
            </w:r>
          </w:p>
          <w:p w:rsidR="00000000" w:rsidRPr="00017C4A" w:rsidP="00017C4A">
            <w:pPr>
              <w:pStyle w:val="List2"/>
            </w:pPr>
            <w:r w:rsidRPr="00017C4A">
              <w:t>1.2 Identify roles and responsibilities of key personnel connected with WHS</w:t>
            </w:r>
          </w:p>
          <w:p w:rsidR="00000000" w:rsidP="00017C4A">
            <w:pPr>
              <w:pStyle w:val="List2"/>
              <w:rPr>
                <w:lang w:val="en-NZ"/>
              </w:rPr>
            </w:pPr>
            <w:r w:rsidRPr="00017C4A">
              <w:t>1.3 Identify and locate personal protective equipment (PPE) applicable to the job context</w:t>
            </w:r>
          </w:p>
        </w:tc>
      </w:tr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List"/>
              <w:rPr>
                <w:lang w:val="en-NZ"/>
              </w:rPr>
            </w:pPr>
            <w:r w:rsidRPr="00017C4A">
              <w:t>2. Follow work health and safety procedures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List2"/>
            </w:pPr>
            <w:r w:rsidRPr="00017C4A">
              <w:t>2.1 Carry out housekeeping according to workplace procedures and WHS requirements</w:t>
            </w:r>
          </w:p>
          <w:p w:rsidR="00000000" w:rsidRPr="00017C4A" w:rsidP="00017C4A">
            <w:pPr>
              <w:pStyle w:val="List2"/>
            </w:pPr>
            <w:r w:rsidRPr="00017C4A">
              <w:t>2.2 Identify and undertake appropriate manual-handling techniques and utilise safety equipment according to workplace and manufact</w:t>
            </w:r>
            <w:r w:rsidRPr="00017C4A">
              <w:t>urer procedures and WHS requirements</w:t>
            </w:r>
          </w:p>
          <w:p w:rsidR="00000000" w:rsidRPr="00017C4A" w:rsidP="00017C4A">
            <w:pPr>
              <w:pStyle w:val="List2"/>
            </w:pPr>
            <w:r w:rsidRPr="00017C4A">
              <w:t xml:space="preserve">2.3 Utilise personal protective equipment (PPE) according to workplace and manufacturer procedures and WHS </w:t>
            </w:r>
            <w:r w:rsidRPr="00017C4A">
              <w:t>requirements</w:t>
            </w:r>
          </w:p>
          <w:p w:rsidR="00000000" w:rsidP="00017C4A">
            <w:pPr>
              <w:pStyle w:val="List2"/>
              <w:rPr>
                <w:lang w:val="en-NZ"/>
              </w:rPr>
            </w:pPr>
            <w:r w:rsidRPr="00017C4A">
              <w:t>2.4 Maintain and store PPE according to workplace and manufacturer procedures</w:t>
            </w:r>
          </w:p>
        </w:tc>
      </w:tr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List"/>
              <w:rPr>
                <w:lang w:val="en-NZ"/>
              </w:rPr>
            </w:pPr>
            <w:r w:rsidRPr="00017C4A">
              <w:t>3. Respond to hazard</w:t>
            </w:r>
            <w:r w:rsidRPr="00017C4A">
              <w:t>s and emergencies in the workplace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List2"/>
            </w:pPr>
            <w:r w:rsidRPr="00017C4A">
              <w:t>3.1 Identify and report workplace hazards and risks according to workplace procedures</w:t>
            </w:r>
          </w:p>
          <w:p w:rsidR="00000000" w:rsidRPr="00017C4A" w:rsidP="00017C4A">
            <w:pPr>
              <w:pStyle w:val="List2"/>
            </w:pPr>
            <w:r w:rsidRPr="00017C4A">
              <w:t>3.2 Identify non-conformance in the use, storage and labelling of hazardous materials and report to the appropriate personnel</w:t>
            </w:r>
          </w:p>
          <w:p w:rsidR="00000000" w:rsidRPr="00017C4A" w:rsidP="00017C4A">
            <w:pPr>
              <w:pStyle w:val="List2"/>
            </w:pPr>
            <w:r w:rsidRPr="00017C4A">
              <w:t>3.3 Ident</w:t>
            </w:r>
            <w:r w:rsidRPr="00017C4A">
              <w:t>ify and follow emergency procedures, reporting to appropriate personnel according to workplace procedures and WHS requirements</w:t>
            </w:r>
          </w:p>
          <w:p w:rsidR="00000000" w:rsidP="00017C4A">
            <w:pPr>
              <w:pStyle w:val="List2"/>
              <w:rPr>
                <w:lang w:val="en-NZ"/>
              </w:rPr>
            </w:pPr>
            <w:r w:rsidRPr="00017C4A">
              <w:t>3.4 Access and use emergency equipment according to manufacturer procedures and WHS requirements</w:t>
            </w:r>
          </w:p>
        </w:tc>
      </w:tr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List"/>
              <w:rPr>
                <w:lang w:val="en-NZ"/>
              </w:rPr>
            </w:pPr>
            <w:r w:rsidRPr="00017C4A">
              <w:t>4. Complete incident and accide</w:t>
            </w:r>
            <w:r w:rsidRPr="00017C4A">
              <w:t>nt reports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List2"/>
            </w:pPr>
            <w:r w:rsidRPr="00017C4A">
              <w:t xml:space="preserve">4.1 Identify workplace incident and accident reporting procedures </w:t>
            </w:r>
          </w:p>
          <w:p w:rsidR="00000000" w:rsidRPr="00017C4A" w:rsidP="00017C4A">
            <w:pPr>
              <w:pStyle w:val="List2"/>
            </w:pPr>
            <w:r w:rsidRPr="00017C4A">
              <w:t>4.2 Complete incident and accident reports according to workplace procedures, submitting to appropriate personnel</w:t>
            </w:r>
          </w:p>
          <w:p w:rsidR="00000000" w:rsidRPr="00017C4A" w:rsidP="00017C4A">
            <w:pPr>
              <w:pStyle w:val="List2"/>
            </w:pPr>
            <w:r w:rsidRPr="00017C4A">
              <w:t>4.3 Identify, tag and report faulty emergency equipment</w:t>
            </w:r>
          </w:p>
        </w:tc>
      </w:tr>
    </w:tbl>
    <w:p w:rsidR="00000000" w:rsidRPr="00017C4A" w:rsidP="00017C4A">
      <w:pPr>
        <w:pStyle w:val="BodyText"/>
      </w:pPr>
    </w:p>
    <w:p w:rsidR="00000000" w:rsidRPr="00017C4A" w:rsidP="00017C4A">
      <w:pPr>
        <w:pStyle w:val="AllowPageBreak"/>
      </w:pPr>
    </w:p>
    <w:p w:rsidR="00000000" w:rsidRPr="00017C4A" w:rsidP="00017C4A">
      <w:pPr>
        <w:pStyle w:val="Heading1"/>
      </w:pPr>
      <w:bookmarkStart w:id="5" w:name="O_1008434"/>
      <w:bookmarkEnd w:id="5"/>
      <w:r w:rsidRPr="00017C4A">
        <w:t>Foundation Skills</w:t>
      </w:r>
    </w:p>
    <w:p w:rsidR="00000000" w:rsidRPr="00017C4A" w:rsidP="00CE72B9">
      <w:pPr>
        <w:pStyle w:val="BodyText"/>
      </w:pPr>
      <w:r w:rsidRPr="00017C4A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rPr>
                <w:rStyle w:val="SpecialBold"/>
              </w:rPr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rPr>
                <w:rStyle w:val="SpecialBold"/>
              </w:rPr>
              <w:t>Description</w:t>
            </w:r>
          </w:p>
        </w:tc>
      </w:tr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ListBullet"/>
            </w:pPr>
            <w:r w:rsidRPr="00017C4A">
              <w:t>interpret workplace and WHS procedures that support safe work pra</w:t>
            </w:r>
            <w:r w:rsidRPr="00017C4A">
              <w:t>ctices</w:t>
            </w:r>
          </w:p>
          <w:p w:rsidR="00000000" w:rsidRPr="00017C4A" w:rsidP="00017C4A">
            <w:pPr>
              <w:pStyle w:val="ListBullet"/>
            </w:pPr>
            <w:r w:rsidRPr="00017C4A">
              <w:t>interpret and use operating procedures for PPE, manual handling and emergency equipment</w:t>
            </w:r>
          </w:p>
          <w:p w:rsidR="00000000" w:rsidRPr="00017C4A" w:rsidP="00017C4A">
            <w:pPr>
              <w:pStyle w:val="ListBullet"/>
            </w:pPr>
            <w:r w:rsidRPr="00017C4A">
              <w:t>interpret safety data sheets (SDS)</w:t>
            </w:r>
          </w:p>
          <w:p w:rsidR="00000000" w:rsidP="00017C4A">
            <w:pPr>
              <w:pStyle w:val="ListBullet"/>
              <w:rPr>
                <w:lang w:val="en-NZ"/>
              </w:rPr>
            </w:pPr>
            <w:r w:rsidRPr="00017C4A">
              <w:t>interpret labels on containers and hazardous materials.</w:t>
            </w:r>
          </w:p>
        </w:tc>
      </w:tr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ListBullet"/>
              <w:rPr>
                <w:lang w:val="en-NZ"/>
              </w:rPr>
            </w:pPr>
            <w:r w:rsidRPr="00017C4A">
              <w:t>legibly and accurately complete incident and accident reports, workplace hazards and risk assessment forms.</w:t>
            </w:r>
          </w:p>
        </w:tc>
      </w:tr>
      <w:tr w:rsidTr="00017C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ListBullet"/>
            </w:pPr>
            <w:r w:rsidRPr="00017C4A">
              <w:t>report non-conformance in the use, storage and labelling of hazardous materials</w:t>
            </w:r>
          </w:p>
          <w:p w:rsidR="00000000" w:rsidRPr="00017C4A" w:rsidP="00017C4A">
            <w:pPr>
              <w:pStyle w:val="ListBullet"/>
            </w:pPr>
            <w:r w:rsidRPr="00017C4A">
              <w:t>report workplace emergencies to appr</w:t>
            </w:r>
            <w:r w:rsidRPr="00017C4A">
              <w:t>opriate personnel.</w:t>
            </w:r>
          </w:p>
        </w:tc>
      </w:tr>
    </w:tbl>
    <w:p w:rsidR="00000000" w:rsidRPr="00017C4A" w:rsidP="00017C4A">
      <w:pPr>
        <w:pStyle w:val="BodyText"/>
      </w:pPr>
    </w:p>
    <w:p w:rsidR="00000000" w:rsidRPr="00017C4A" w:rsidP="00017C4A">
      <w:pPr>
        <w:pStyle w:val="AllowPageBreak"/>
      </w:pPr>
    </w:p>
    <w:p w:rsidR="00000000" w:rsidRPr="00017C4A" w:rsidP="00017C4A">
      <w:pPr>
        <w:pStyle w:val="Heading1"/>
      </w:pPr>
      <w:bookmarkStart w:id="6" w:name="O_1008432"/>
      <w:bookmarkEnd w:id="6"/>
      <w:r w:rsidRPr="00017C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017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rPr>
                <w:rStyle w:val="SpecialBold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rPr>
                <w:rStyle w:val="SpecialBold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rPr>
                <w:rStyle w:val="SpecialBold"/>
              </w:rPr>
              <w:t>Equivalence status</w:t>
            </w:r>
          </w:p>
        </w:tc>
      </w:tr>
      <w:tr w:rsidTr="00017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AUMASA011 Apply safe work practices in a manufacturing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AUMASA001 Apply safe work practices in the automotive manufacturing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Rationalisation of Elements. Additions to Assessment Requirements due to rationalisation of Range of Conditions. Minor changes to ensure policy adherence.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t>Equivalent</w:t>
            </w:r>
          </w:p>
        </w:tc>
      </w:tr>
    </w:tbl>
    <w:p w:rsidR="00000000" w:rsidRPr="00017C4A" w:rsidP="00017C4A">
      <w:pPr>
        <w:pStyle w:val="BodyText"/>
      </w:pPr>
    </w:p>
    <w:p w:rsidR="00000000" w:rsidRPr="00017C4A" w:rsidP="00017C4A">
      <w:pPr>
        <w:pStyle w:val="AllowPageBreak"/>
      </w:pPr>
    </w:p>
    <w:p w:rsidR="00000000" w:rsidRPr="00017C4A" w:rsidP="00017C4A">
      <w:pPr>
        <w:pStyle w:val="Heading1"/>
      </w:pPr>
      <w:bookmarkStart w:id="7" w:name="O_1008425"/>
      <w:bookmarkEnd w:id="7"/>
      <w:r w:rsidRPr="00017C4A">
        <w:t>Links</w:t>
      </w:r>
    </w:p>
    <w:p w:rsidR="00000000" w:rsidRPr="00017C4A" w:rsidP="00CE72B9">
      <w:pPr>
        <w:pStyle w:val="BodyText"/>
      </w:pPr>
      <w:r w:rsidRPr="00017C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9742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17C4A" w:rsidP="00CE72B9">
      <w:pPr>
        <w:pStyle w:val="BodyText"/>
        <w:sectPr w:rsidSect="00017C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C4A" w:rsidP="00017C4A">
      <w:pPr>
        <w:pStyle w:val="SuperHeading"/>
      </w:pPr>
      <w:r w:rsidRPr="00017C4A">
        <w:t xml:space="preserve">AUMGTM013 </w:t>
      </w:r>
      <w:r w:rsidRPr="00017C4A">
        <w:t>Install or replace mechanical units and assemblies</w:t>
      </w:r>
    </w:p>
    <w:p w:rsidR="00000000" w:rsidRPr="00017C4A" w:rsidP="00017C4A">
      <w:pPr>
        <w:pStyle w:val="Heading1"/>
      </w:pPr>
      <w:bookmarkStart w:id="8" w:name="O_1018501_1"/>
      <w:bookmarkEnd w:id="8"/>
      <w:r w:rsidRPr="00017C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CE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rPr>
                <w:rStyle w:val="SpecialBold"/>
              </w:rPr>
              <w:t>Comment</w:t>
            </w:r>
          </w:p>
        </w:tc>
      </w:tr>
      <w:tr w:rsidTr="00CE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C4A">
            <w:pPr>
              <w:pStyle w:val="BodyText"/>
              <w:rPr>
                <w:lang w:val="en-NZ"/>
              </w:rPr>
            </w:pPr>
            <w:r w:rsidRPr="00017C4A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C4A" w:rsidP="00017C4A">
            <w:pPr>
              <w:pStyle w:val="BodyText"/>
            </w:pPr>
            <w:r w:rsidRPr="00017C4A">
              <w:t>New unit of competency</w:t>
            </w:r>
          </w:p>
        </w:tc>
      </w:tr>
    </w:tbl>
    <w:p w:rsidR="00000000" w:rsidRPr="00017C4A" w:rsidP="00017C4A">
      <w:pPr>
        <w:pStyle w:val="BodyText"/>
      </w:pPr>
    </w:p>
    <w:p w:rsidR="00000000" w:rsidRPr="00017C4A" w:rsidP="00017C4A">
      <w:pPr>
        <w:pStyle w:val="AllowPageBreak"/>
      </w:pPr>
    </w:p>
    <w:p w:rsidR="00000000" w:rsidRPr="00017C4A" w:rsidP="00017C4A">
      <w:pPr>
        <w:pStyle w:val="Heading1"/>
      </w:pPr>
      <w:bookmarkStart w:id="9" w:name="O_1008430"/>
      <w:bookmarkEnd w:id="9"/>
      <w:r w:rsidRPr="00017C4A">
        <w:t>Performance Evidence</w:t>
      </w:r>
    </w:p>
    <w:p w:rsidR="00000000" w:rsidRPr="00017C4A" w:rsidP="00CE72B9">
      <w:pPr>
        <w:pStyle w:val="BodyText"/>
      </w:pPr>
      <w:r w:rsidRPr="00017C4A">
        <w:t>Before competency can be determined, individuals must have competently</w:t>
      </w:r>
      <w:r w:rsidRPr="00017C4A">
        <w:t xml:space="preserve"> applied safe workplace practices in a manufacturing environment on a minimum of two occasions, in the manner described in the Performance Criteria of this unit.</w:t>
      </w:r>
    </w:p>
    <w:p w:rsidR="00000000" w:rsidRPr="00017C4A" w:rsidP="00CE72B9">
      <w:pPr>
        <w:pStyle w:val="BodyText"/>
      </w:pPr>
      <w:r w:rsidRPr="00017C4A">
        <w:t xml:space="preserve">Individuals must demonstrate they can: </w:t>
      </w:r>
    </w:p>
    <w:p w:rsidR="00000000" w:rsidRPr="00017C4A" w:rsidP="00017C4A">
      <w:pPr>
        <w:pStyle w:val="ListBullet"/>
      </w:pPr>
      <w:r w:rsidRPr="00017C4A">
        <w:t>follow workplace procedures that support safe work practices</w:t>
      </w:r>
    </w:p>
    <w:p w:rsidR="00000000" w:rsidRPr="00017C4A" w:rsidP="00017C4A">
      <w:pPr>
        <w:pStyle w:val="ListBullet"/>
      </w:pPr>
      <w:r w:rsidRPr="00017C4A">
        <w:t>locate, select and use personal protective equipment (PPE) required to work safely in a manufacturing environment</w:t>
      </w:r>
    </w:p>
    <w:p w:rsidR="00000000" w:rsidRPr="00017C4A" w:rsidP="00017C4A">
      <w:pPr>
        <w:pStyle w:val="ListBullet"/>
      </w:pPr>
      <w:r w:rsidRPr="00017C4A">
        <w:t>select and use approved manual-handling techniques required to work safely in a m</w:t>
      </w:r>
      <w:r w:rsidRPr="00017C4A">
        <w:t>anufacturing environment</w:t>
      </w:r>
    </w:p>
    <w:p w:rsidR="00000000" w:rsidRPr="00017C4A" w:rsidP="00017C4A">
      <w:pPr>
        <w:pStyle w:val="ListBullet"/>
      </w:pPr>
      <w:r w:rsidRPr="00017C4A">
        <w:t xml:space="preserve">identify and manage workplace hazards within scope of own responsibility </w:t>
      </w:r>
    </w:p>
    <w:p w:rsidR="00000000" w:rsidRPr="00017C4A" w:rsidP="00017C4A">
      <w:pPr>
        <w:pStyle w:val="ListBullet"/>
      </w:pPr>
      <w:r w:rsidRPr="00017C4A">
        <w:t>complete workplace incident and accident report forms, and risk assessment forms.</w:t>
      </w:r>
    </w:p>
    <w:p w:rsidR="00000000" w:rsidRPr="00017C4A" w:rsidP="00017C4A">
      <w:pPr>
        <w:pStyle w:val="AllowPageBreak"/>
      </w:pPr>
    </w:p>
    <w:p w:rsidR="00000000" w:rsidRPr="00017C4A" w:rsidP="00017C4A">
      <w:pPr>
        <w:pStyle w:val="Heading1"/>
      </w:pPr>
      <w:bookmarkStart w:id="10" w:name="O_1008429"/>
      <w:bookmarkEnd w:id="10"/>
      <w:r w:rsidRPr="00017C4A">
        <w:t>Knowledge Evidence</w:t>
      </w:r>
    </w:p>
    <w:p w:rsidR="00000000" w:rsidRPr="00017C4A" w:rsidP="00CE72B9">
      <w:pPr>
        <w:pStyle w:val="BodyText"/>
      </w:pPr>
      <w:r w:rsidRPr="00017C4A">
        <w:t xml:space="preserve">The candidate must be able to demonstrate knowledge to complete the tasks outlined in the elements and performance criteria of this unit. This includes: </w:t>
      </w:r>
    </w:p>
    <w:p w:rsidR="00000000" w:rsidRPr="00017C4A" w:rsidP="00017C4A">
      <w:pPr>
        <w:pStyle w:val="ListBullet"/>
      </w:pPr>
      <w:r w:rsidRPr="00017C4A">
        <w:t>workplace procedures required to work safely, including:</w:t>
      </w:r>
    </w:p>
    <w:p w:rsidR="00000000" w:rsidRPr="00017C4A" w:rsidP="00017C4A">
      <w:pPr>
        <w:pStyle w:val="ListBullet2"/>
      </w:pPr>
      <w:r w:rsidRPr="00017C4A">
        <w:t>emergency procedures</w:t>
      </w:r>
    </w:p>
    <w:p w:rsidR="00000000" w:rsidRPr="00017C4A" w:rsidP="00017C4A">
      <w:pPr>
        <w:pStyle w:val="ListBullet2"/>
      </w:pPr>
      <w:r w:rsidRPr="00017C4A">
        <w:t>procedures for storing</w:t>
      </w:r>
      <w:r w:rsidRPr="00017C4A">
        <w:t xml:space="preserve"> and labelling hazardous materials</w:t>
      </w:r>
    </w:p>
    <w:p w:rsidR="00000000" w:rsidRPr="00017C4A" w:rsidP="00017C4A">
      <w:pPr>
        <w:pStyle w:val="ListBullet2"/>
      </w:pPr>
      <w:r w:rsidRPr="00017C4A">
        <w:t>procedures for recording and reporting incidents and accidents</w:t>
      </w:r>
    </w:p>
    <w:p w:rsidR="00000000" w:rsidRPr="00017C4A" w:rsidP="00017C4A">
      <w:pPr>
        <w:pStyle w:val="ListBullet2"/>
      </w:pPr>
      <w:r w:rsidRPr="00017C4A">
        <w:t>procedures for removing spillages</w:t>
      </w:r>
    </w:p>
    <w:p w:rsidR="00000000" w:rsidRPr="00017C4A" w:rsidP="00017C4A">
      <w:pPr>
        <w:pStyle w:val="ListBullet2"/>
      </w:pPr>
      <w:r w:rsidRPr="00017C4A">
        <w:t>cleaning and maintaining workplace.</w:t>
      </w:r>
    </w:p>
    <w:p w:rsidR="00000000" w:rsidRPr="00017C4A" w:rsidP="00017C4A">
      <w:pPr>
        <w:pStyle w:val="ListBullet"/>
      </w:pPr>
      <w:r w:rsidRPr="00017C4A">
        <w:t>WHS requirements to ensure safe work practices, including:</w:t>
      </w:r>
    </w:p>
    <w:p w:rsidR="00000000" w:rsidRPr="00017C4A" w:rsidP="00017C4A">
      <w:pPr>
        <w:pStyle w:val="ListBullet2"/>
      </w:pPr>
      <w:r w:rsidRPr="00017C4A">
        <w:t>first aid equipment</w:t>
      </w:r>
    </w:p>
    <w:p w:rsidR="00000000" w:rsidRPr="00017C4A" w:rsidP="00017C4A">
      <w:pPr>
        <w:pStyle w:val="ListBullet2"/>
      </w:pPr>
      <w:r w:rsidRPr="00017C4A">
        <w:t>procedures for handling hazardous material</w:t>
      </w:r>
    </w:p>
    <w:p w:rsidR="00000000" w:rsidRPr="00017C4A" w:rsidP="00017C4A">
      <w:pPr>
        <w:pStyle w:val="ListBullet2"/>
      </w:pPr>
      <w:r w:rsidRPr="00017C4A">
        <w:t>hazard control procedures, including those for hazardous materials and toxic substances</w:t>
      </w:r>
    </w:p>
    <w:p w:rsidR="00000000" w:rsidRPr="00017C4A" w:rsidP="00017C4A">
      <w:pPr>
        <w:pStyle w:val="ListBullet2"/>
      </w:pPr>
      <w:r w:rsidRPr="00017C4A">
        <w:t>manual-handling techniques</w:t>
      </w:r>
    </w:p>
    <w:p w:rsidR="00000000" w:rsidRPr="00017C4A" w:rsidP="00017C4A">
      <w:pPr>
        <w:pStyle w:val="ListBullet2"/>
      </w:pPr>
      <w:r w:rsidRPr="00017C4A">
        <w:t>personal protective clothing and equipment</w:t>
      </w:r>
    </w:p>
    <w:p w:rsidR="00000000" w:rsidRPr="00017C4A" w:rsidP="00017C4A">
      <w:pPr>
        <w:pStyle w:val="ListBullet2"/>
      </w:pPr>
      <w:r w:rsidRPr="00017C4A">
        <w:t>safe use of tools, equipment and machinery</w:t>
      </w:r>
    </w:p>
    <w:p w:rsidR="00000000" w:rsidRPr="00017C4A" w:rsidP="00017C4A">
      <w:pPr>
        <w:pStyle w:val="ListBullet"/>
      </w:pPr>
      <w:r w:rsidRPr="00017C4A">
        <w:t>types of PP</w:t>
      </w:r>
      <w:r w:rsidRPr="00017C4A">
        <w:t>E equipment relevant to own work, including:</w:t>
      </w:r>
    </w:p>
    <w:p w:rsidR="00000000" w:rsidRPr="00017C4A" w:rsidP="00017C4A">
      <w:pPr>
        <w:pStyle w:val="ListBullet2"/>
      </w:pPr>
      <w:r w:rsidRPr="00017C4A">
        <w:t>ear plugs</w:t>
      </w:r>
    </w:p>
    <w:p w:rsidR="00000000" w:rsidRPr="00017C4A" w:rsidP="00017C4A">
      <w:pPr>
        <w:pStyle w:val="ListBullet2"/>
      </w:pPr>
      <w:r w:rsidRPr="00017C4A">
        <w:t>glasses</w:t>
      </w:r>
    </w:p>
    <w:p w:rsidR="00000000" w:rsidRPr="00017C4A" w:rsidP="00017C4A">
      <w:pPr>
        <w:pStyle w:val="ListBullet2"/>
      </w:pPr>
      <w:r w:rsidRPr="00017C4A">
        <w:t>gloves</w:t>
      </w:r>
    </w:p>
    <w:p w:rsidR="00000000" w:rsidRPr="00017C4A" w:rsidP="00017C4A">
      <w:pPr>
        <w:pStyle w:val="ListBullet2"/>
      </w:pPr>
      <w:r w:rsidRPr="00017C4A">
        <w:t>helmets</w:t>
      </w:r>
    </w:p>
    <w:p w:rsidR="00000000" w:rsidRPr="00017C4A" w:rsidP="00017C4A">
      <w:pPr>
        <w:pStyle w:val="ListBullet2"/>
      </w:pPr>
      <w:r w:rsidRPr="00017C4A">
        <w:t>protective clothing</w:t>
      </w:r>
    </w:p>
    <w:p w:rsidR="00000000" w:rsidRPr="00017C4A" w:rsidP="00017C4A">
      <w:pPr>
        <w:pStyle w:val="ListBullet2"/>
      </w:pPr>
      <w:r w:rsidRPr="00017C4A">
        <w:t>safety boots</w:t>
      </w:r>
    </w:p>
    <w:p w:rsidR="00000000" w:rsidRPr="00017C4A" w:rsidP="00017C4A">
      <w:pPr>
        <w:pStyle w:val="ListBullet"/>
      </w:pPr>
      <w:r w:rsidRPr="00017C4A">
        <w:t>manual-handling techniques</w:t>
      </w:r>
    </w:p>
    <w:p w:rsidR="00000000" w:rsidRPr="00017C4A" w:rsidP="00017C4A">
      <w:pPr>
        <w:pStyle w:val="ListBullet"/>
      </w:pPr>
      <w:r w:rsidRPr="00017C4A">
        <w:t>common workplace hazards and treatment methods.</w:t>
      </w:r>
    </w:p>
    <w:p w:rsidR="00000000" w:rsidRPr="00017C4A" w:rsidP="00017C4A">
      <w:pPr>
        <w:pStyle w:val="AllowPageBreak"/>
      </w:pPr>
    </w:p>
    <w:p w:rsidR="00000000" w:rsidRPr="00017C4A" w:rsidP="00017C4A">
      <w:pPr>
        <w:pStyle w:val="Heading1"/>
      </w:pPr>
      <w:bookmarkStart w:id="11" w:name="O_1008428"/>
      <w:bookmarkEnd w:id="11"/>
      <w:r w:rsidRPr="00017C4A">
        <w:t>Assessment Conditions</w:t>
      </w:r>
    </w:p>
    <w:p w:rsidR="00000000" w:rsidRPr="00017C4A" w:rsidP="00CE72B9">
      <w:pPr>
        <w:pStyle w:val="BodyText"/>
      </w:pPr>
      <w:r w:rsidRPr="00017C4A">
        <w:t>Assessors of this unit must possess a high level of skills and knowledge in the training product being delivered including knowledge/awareness of the latest techniques and processes.</w:t>
      </w:r>
    </w:p>
    <w:p w:rsidR="00000000" w:rsidRPr="00017C4A" w:rsidP="00CE72B9">
      <w:pPr>
        <w:pStyle w:val="BodyText"/>
      </w:pPr>
      <w:r w:rsidRPr="00017C4A">
        <w:t xml:space="preserve">Competency is to be assessed in the workplace or a simulated environment </w:t>
      </w:r>
      <w:r w:rsidRPr="00017C4A">
        <w:t>that accurately reflects performance in a real workplace setting.</w:t>
      </w:r>
    </w:p>
    <w:p w:rsidR="00000000" w:rsidRPr="00017C4A" w:rsidP="00CE72B9">
      <w:pPr>
        <w:pStyle w:val="BodyText"/>
      </w:pPr>
      <w:r w:rsidRPr="00017C4A">
        <w:t>Where assessment of competency includes third-party evidence, individuals must provide evidence of their application of safe work practices in the manufacturing environment, e.g. risk assess</w:t>
      </w:r>
      <w:r w:rsidRPr="00017C4A">
        <w:t>ment sheets.</w:t>
      </w:r>
    </w:p>
    <w:p w:rsidR="00000000" w:rsidRPr="00017C4A" w:rsidP="00CE72B9">
      <w:pPr>
        <w:pStyle w:val="BodyText"/>
      </w:pPr>
      <w:r w:rsidRPr="00017C4A">
        <w:t>The following resources must be made available:</w:t>
      </w:r>
    </w:p>
    <w:p w:rsidR="00000000" w:rsidRPr="00017C4A" w:rsidP="00017C4A">
      <w:pPr>
        <w:pStyle w:val="ListBullet"/>
      </w:pPr>
      <w:r w:rsidRPr="00017C4A">
        <w:t>manufacturing workplace or simulated workplace</w:t>
      </w:r>
    </w:p>
    <w:p w:rsidR="00000000" w:rsidRPr="00017C4A" w:rsidP="00017C4A">
      <w:pPr>
        <w:pStyle w:val="ListBullet"/>
      </w:pPr>
      <w:r w:rsidRPr="00017C4A">
        <w:t>workplace procedures that support safe work practices</w:t>
      </w:r>
    </w:p>
    <w:p w:rsidR="00000000" w:rsidRPr="00017C4A" w:rsidP="00017C4A">
      <w:pPr>
        <w:pStyle w:val="ListBullet"/>
      </w:pPr>
      <w:r w:rsidRPr="00017C4A">
        <w:t>PPE appropriate to the candidate’s work area</w:t>
      </w:r>
    </w:p>
    <w:p w:rsidR="00000000" w:rsidRPr="00017C4A" w:rsidP="00017C4A">
      <w:pPr>
        <w:pStyle w:val="ListBullet"/>
      </w:pPr>
      <w:r w:rsidRPr="00017C4A">
        <w:t>a range of workplace material requiring handling and storage</w:t>
      </w:r>
    </w:p>
    <w:p w:rsidR="00000000" w:rsidRPr="00017C4A" w:rsidP="00017C4A">
      <w:pPr>
        <w:pStyle w:val="ListBullet"/>
      </w:pPr>
      <w:r w:rsidRPr="00017C4A">
        <w:t>manual handling equipment</w:t>
      </w:r>
    </w:p>
    <w:p w:rsidR="00000000" w:rsidRPr="00017C4A" w:rsidP="00017C4A">
      <w:pPr>
        <w:pStyle w:val="ListBullet"/>
      </w:pPr>
      <w:r w:rsidRPr="00017C4A">
        <w:t>incident and accident reports</w:t>
      </w:r>
    </w:p>
    <w:p w:rsidR="00CE72B9" w:rsidP="00017C4A">
      <w:pPr>
        <w:pStyle w:val="ListBullet"/>
      </w:pPr>
      <w:r w:rsidRPr="00017C4A">
        <w:t>risk assessment forms.</w:t>
      </w:r>
    </w:p>
    <w:p w:rsidR="00CE72B9" w:rsidP="00017C4A">
      <w:pPr>
        <w:pStyle w:val="ListBullet"/>
      </w:pPr>
    </w:p>
    <w:p w:rsidR="00000000" w:rsidRPr="00017C4A" w:rsidP="00017C4A">
      <w:pPr>
        <w:pStyle w:val="Heading1"/>
      </w:pPr>
      <w:bookmarkStart w:id="12" w:name="O_1008426"/>
      <w:bookmarkEnd w:id="12"/>
      <w:r w:rsidRPr="00017C4A">
        <w:t>Links</w:t>
      </w:r>
    </w:p>
    <w:p w:rsidR="00000000" w:rsidRPr="00017C4A" w:rsidP="00CE72B9">
      <w:pPr>
        <w:pStyle w:val="BodyText"/>
      </w:pPr>
      <w:r w:rsidRPr="00017C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9742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17C4A" w:rsidP="00017C4A"/>
    <w:sectPr w:rsidSect="00017C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4A" w:rsidRPr="00CE72B9" w:rsidP="00CE7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B9" w:rsidP="00017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2B9" w:rsidP="00017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E72B9" w:rsidP="00017C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4A" w:rsidP="00017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72B9">
      <w:t>Approved</w:t>
    </w:r>
    <w:r w:rsidR="00CE72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72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72B9">
      <w:rPr>
        <w:noProof/>
      </w:rPr>
      <w:t>4</w:t>
    </w:r>
    <w:r>
      <w:rPr>
        <w:noProof/>
      </w:rPr>
      <w:fldChar w:fldCharType="end"/>
    </w:r>
  </w:p>
  <w:p w:rsidR="00017C4A" w:rsidP="00017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72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72B9">
      <w:t>Mining and Automotive Skills Alliance</w:t>
    </w:r>
    <w:r w:rsidR="00CE72B9">
      <w:fldChar w:fldCharType="end"/>
    </w:r>
  </w:p>
  <w:p w:rsidR="00017C4A" w:rsidP="00017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C4A" w:rsidRPr="00CE72B9" w:rsidP="00CE72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B9" w:rsidRPr="002D2AF8" w:rsidP="00017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AUMASA011 Apply safe work practices in the automotive manufacturing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72B9" w:rsidP="00017C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4A" w:rsidRPr="002D2AF8" w:rsidP="00017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72B9">
      <w:t>AUMASA011 Apply safe work practices in the automotive manufacturing environment</w:t>
    </w:r>
    <w:r w:rsidR="00CE72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72B9">
      <w:rPr>
        <w:noProof/>
      </w:rPr>
      <w:t>2 March 2025</w:t>
    </w:r>
    <w:r>
      <w:fldChar w:fldCharType="end"/>
    </w:r>
  </w:p>
  <w:p w:rsidR="00017C4A" w:rsidP="00017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44E6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308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CEE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C4A"/>
  </w:style>
  <w:style w:type="character" w:customStyle="1" w:styleId="Heading1Char">
    <w:name w:val="Heading 1 Char"/>
    <w:basedOn w:val="DefaultParagraphFont"/>
    <w:link w:val="Heading1"/>
    <w:rsid w:val="00017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C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C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C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C4A"/>
    <w:rPr>
      <w:b/>
      <w:spacing w:val="0"/>
    </w:rPr>
  </w:style>
  <w:style w:type="paragraph" w:styleId="ListBullet2">
    <w:name w:val="List Bullet 2"/>
    <w:basedOn w:val="List2"/>
    <w:rsid w:val="00017C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7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17C4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17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C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7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C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C4A"/>
    <w:rPr>
      <w:i/>
    </w:rPr>
  </w:style>
  <w:style w:type="paragraph" w:styleId="Caption">
    <w:name w:val="caption"/>
    <w:basedOn w:val="BodyText"/>
    <w:next w:val="Normal"/>
    <w:qFormat/>
    <w:rsid w:val="00017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C4A"/>
  </w:style>
  <w:style w:type="paragraph" w:styleId="TableofFigures">
    <w:name w:val="table of figures"/>
    <w:basedOn w:val="Normal"/>
    <w:next w:val="Normal"/>
    <w:semiHidden/>
    <w:rsid w:val="00017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C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C4A"/>
    <w:rPr>
      <w:rFonts w:ascii="Wingdings" w:hAnsi="Wingdings"/>
    </w:rPr>
  </w:style>
  <w:style w:type="paragraph" w:customStyle="1" w:styleId="TableHeading">
    <w:name w:val="Table Heading"/>
    <w:basedOn w:val="HeadingBase"/>
    <w:rsid w:val="00017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C4A"/>
    <w:rPr>
      <w:color w:val="0033CC"/>
      <w:u w:val="none"/>
    </w:rPr>
  </w:style>
  <w:style w:type="paragraph" w:customStyle="1" w:styleId="BodyTextRight">
    <w:name w:val="Body Text Right"/>
    <w:basedOn w:val="BodyText"/>
    <w:rsid w:val="00017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C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C4A"/>
    <w:rPr>
      <w:sz w:val="32"/>
    </w:rPr>
  </w:style>
  <w:style w:type="paragraph" w:customStyle="1" w:styleId="HeadingProcedure">
    <w:name w:val="Heading Procedure"/>
    <w:basedOn w:val="HeadingBase"/>
    <w:next w:val="Normal"/>
    <w:rsid w:val="00017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C4A"/>
    <w:pPr>
      <w:spacing w:before="60" w:after="60"/>
    </w:pPr>
  </w:style>
  <w:style w:type="paragraph" w:styleId="ListContinue">
    <w:name w:val="List Continue"/>
    <w:basedOn w:val="List"/>
    <w:rsid w:val="00017C4A"/>
    <w:pPr>
      <w:ind w:firstLine="0"/>
    </w:pPr>
  </w:style>
  <w:style w:type="paragraph" w:customStyle="1" w:styleId="ListNote">
    <w:name w:val="List Note"/>
    <w:basedOn w:val="List"/>
    <w:rsid w:val="00017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C4A"/>
    <w:rPr>
      <w:rFonts w:ascii="Courier New" w:hAnsi="Courier New"/>
    </w:rPr>
  </w:style>
  <w:style w:type="paragraph" w:customStyle="1" w:styleId="NoteBullet">
    <w:name w:val="Note Bullet"/>
    <w:basedOn w:val="Note"/>
    <w:rsid w:val="00017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C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C4A"/>
    <w:rPr>
      <w:b/>
      <w:smallCaps/>
    </w:rPr>
  </w:style>
  <w:style w:type="paragraph" w:customStyle="1" w:styleId="TableListNumber">
    <w:name w:val="Table List Number"/>
    <w:basedOn w:val="ListNumber"/>
    <w:rsid w:val="00017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C4A"/>
    <w:pPr>
      <w:numPr>
        <w:numId w:val="9"/>
      </w:numPr>
    </w:pPr>
  </w:style>
  <w:style w:type="paragraph" w:customStyle="1" w:styleId="ListAlpha2">
    <w:name w:val="List Alpha 2"/>
    <w:basedOn w:val="List2"/>
    <w:rsid w:val="00017C4A"/>
    <w:pPr>
      <w:numPr>
        <w:numId w:val="8"/>
      </w:numPr>
    </w:pPr>
  </w:style>
  <w:style w:type="paragraph" w:styleId="List3">
    <w:name w:val="List 3"/>
    <w:basedOn w:val="BodyText"/>
    <w:rsid w:val="00017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C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C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C4A"/>
    <w:pPr>
      <w:numPr>
        <w:numId w:val="4"/>
      </w:numPr>
    </w:pPr>
  </w:style>
  <w:style w:type="paragraph" w:styleId="ListContinue2">
    <w:name w:val="List Continue 2"/>
    <w:basedOn w:val="List2"/>
    <w:rsid w:val="00017C4A"/>
    <w:pPr>
      <w:ind w:firstLine="0"/>
    </w:pPr>
  </w:style>
  <w:style w:type="paragraph" w:styleId="ListContinue3">
    <w:name w:val="List Continue 3"/>
    <w:basedOn w:val="List3"/>
    <w:rsid w:val="00017C4A"/>
    <w:pPr>
      <w:ind w:left="1021" w:firstLine="0"/>
    </w:pPr>
  </w:style>
  <w:style w:type="paragraph" w:styleId="ListContinue4">
    <w:name w:val="List Continue 4"/>
    <w:basedOn w:val="List4"/>
    <w:rsid w:val="00017C4A"/>
    <w:pPr>
      <w:ind w:firstLine="0"/>
    </w:pPr>
  </w:style>
  <w:style w:type="paragraph" w:styleId="ListContinue5">
    <w:name w:val="List Continue 5"/>
    <w:basedOn w:val="List5"/>
    <w:rsid w:val="00017C4A"/>
    <w:pPr>
      <w:ind w:firstLine="0"/>
    </w:pPr>
  </w:style>
  <w:style w:type="paragraph" w:styleId="ListNumber3">
    <w:name w:val="List Number 3"/>
    <w:basedOn w:val="List3"/>
    <w:rsid w:val="00017C4A"/>
    <w:pPr>
      <w:numPr>
        <w:numId w:val="5"/>
      </w:numPr>
    </w:pPr>
  </w:style>
  <w:style w:type="paragraph" w:styleId="ListNumber4">
    <w:name w:val="List Number 4"/>
    <w:basedOn w:val="List4"/>
    <w:rsid w:val="00017C4A"/>
    <w:pPr>
      <w:numPr>
        <w:numId w:val="6"/>
      </w:numPr>
    </w:pPr>
  </w:style>
  <w:style w:type="paragraph" w:styleId="ListNumber5">
    <w:name w:val="List Number 5"/>
    <w:basedOn w:val="List5"/>
    <w:rsid w:val="00017C4A"/>
    <w:pPr>
      <w:numPr>
        <w:numId w:val="7"/>
      </w:numPr>
    </w:pPr>
  </w:style>
  <w:style w:type="paragraph" w:styleId="BlockText">
    <w:name w:val="Block Text"/>
    <w:basedOn w:val="Normal"/>
    <w:rsid w:val="00017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C4A"/>
    <w:rPr>
      <w:sz w:val="16"/>
      <w:vertAlign w:val="superscript"/>
    </w:rPr>
  </w:style>
  <w:style w:type="character" w:customStyle="1" w:styleId="Symbols">
    <w:name w:val="Symbols"/>
    <w:basedOn w:val="DefaultParagraphFont"/>
    <w:rsid w:val="00017C4A"/>
    <w:rPr>
      <w:rFonts w:ascii="Symbol" w:hAnsi="Symbol"/>
    </w:rPr>
  </w:style>
  <w:style w:type="character" w:customStyle="1" w:styleId="MenuOptions">
    <w:name w:val="Menu Options"/>
    <w:basedOn w:val="DefaultParagraphFont"/>
    <w:rsid w:val="00017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C4A"/>
    <w:rPr>
      <w:b/>
    </w:rPr>
  </w:style>
  <w:style w:type="character" w:customStyle="1" w:styleId="Underlined">
    <w:name w:val="Underlined"/>
    <w:basedOn w:val="DefaultParagraphFont"/>
    <w:rsid w:val="00017C4A"/>
    <w:rPr>
      <w:u w:val="single"/>
    </w:rPr>
  </w:style>
  <w:style w:type="paragraph" w:customStyle="1" w:styleId="TableBodyTextRight">
    <w:name w:val="Table Body Text Right"/>
    <w:basedOn w:val="TableBodyText"/>
    <w:rsid w:val="00017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C4A"/>
    <w:rPr>
      <w:sz w:val="18"/>
    </w:rPr>
  </w:style>
  <w:style w:type="paragraph" w:customStyle="1" w:styleId="BodySmallRight">
    <w:name w:val="Body Small Right"/>
    <w:basedOn w:val="BodyTextRight"/>
    <w:rsid w:val="00017C4A"/>
    <w:rPr>
      <w:sz w:val="18"/>
      <w:szCs w:val="18"/>
    </w:rPr>
  </w:style>
  <w:style w:type="paragraph" w:customStyle="1" w:styleId="MarginEdition">
    <w:name w:val="Margin Edition"/>
    <w:basedOn w:val="MarginNote"/>
    <w:rsid w:val="00017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C4A"/>
    <w:rPr>
      <w:sz w:val="2"/>
      <w:szCs w:val="2"/>
    </w:rPr>
  </w:style>
  <w:style w:type="character" w:customStyle="1" w:styleId="Small">
    <w:name w:val="Small"/>
    <w:basedOn w:val="DefaultParagraphFont"/>
    <w:rsid w:val="00017C4A"/>
    <w:rPr>
      <w:sz w:val="16"/>
    </w:rPr>
  </w:style>
  <w:style w:type="paragraph" w:customStyle="1" w:styleId="WideTable">
    <w:name w:val="Wide Table"/>
    <w:basedOn w:val="Normal"/>
    <w:rsid w:val="00017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C4A"/>
  </w:style>
  <w:style w:type="paragraph" w:styleId="Quote">
    <w:name w:val="Quote"/>
    <w:basedOn w:val="Heading1"/>
    <w:link w:val="QuoteChar"/>
    <w:qFormat/>
    <w:rsid w:val="00017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C4A"/>
    <w:pPr>
      <w:pageBreakBefore/>
    </w:pPr>
  </w:style>
  <w:style w:type="paragraph" w:customStyle="1" w:styleId="Border">
    <w:name w:val="Border"/>
    <w:basedOn w:val="Normal"/>
    <w:qFormat/>
    <w:rsid w:val="00017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C4A"/>
    <w:rPr>
      <w:u w:val="single"/>
    </w:rPr>
  </w:style>
  <w:style w:type="character" w:customStyle="1" w:styleId="BoldandItalics">
    <w:name w:val="Bold and Italics"/>
    <w:qFormat/>
    <w:rsid w:val="00017C4A"/>
    <w:rPr>
      <w:b/>
      <w:i/>
      <w:u w:val="none"/>
    </w:rPr>
  </w:style>
  <w:style w:type="paragraph" w:styleId="BalloonText">
    <w:name w:val="Balloon Text"/>
    <w:basedOn w:val="Normal"/>
    <w:link w:val="BalloonTextChar"/>
    <w:rsid w:val="00017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C4A"/>
    <w:pPr>
      <w:spacing w:before="0" w:after="0"/>
    </w:pPr>
  </w:style>
  <w:style w:type="paragraph" w:customStyle="1" w:styleId="BodyTextBold">
    <w:name w:val="Body Text Bold"/>
    <w:basedOn w:val="BodyText"/>
    <w:qFormat/>
    <w:rsid w:val="00017C4A"/>
    <w:rPr>
      <w:b/>
    </w:rPr>
  </w:style>
  <w:style w:type="character" w:styleId="Hyperlink">
    <w:name w:val="Hyperlink"/>
    <w:basedOn w:val="DefaultParagraphFont"/>
    <w:uiPriority w:val="99"/>
    <w:unhideWhenUsed/>
    <w:rsid w:val="00CE7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888</Words>
  <Characters>5899</Characters>
  <Application>Microsoft Office Word</Application>
  <DocSecurity>0</DocSecurity>
  <Lines>203</Lines>
  <Paragraphs>135</Paragraphs>
  <ScaleCrop>false</ScaleCrop>
  <Company>Author-it Software Corporation Ltd.</Company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AUMASA011 Apply safe work practices in the automotive manufacturing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