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B2C" w:rsidP="00565B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AUMAQA001 Apply quality assurance techniques</w:t>
      </w:r>
      <w:r>
        <w:fldChar w:fldCharType="end"/>
      </w:r>
    </w:p>
    <w:p w:rsidR="00565B2C" w:rsidP="00565B2C">
      <w:pPr>
        <w:pStyle w:val="Version"/>
        <w:sectPr w:rsidSect="00F36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61EC" w:rsidP="00F361EC">
      <w:pPr>
        <w:pStyle w:val="SuperHeading"/>
      </w:pPr>
      <w:r w:rsidRPr="00F361EC">
        <w:t>Assessment Requirements for AUMAQA001 Apply quality assurance techniques</w:t>
      </w:r>
    </w:p>
    <w:p w:rsidR="00000000" w:rsidRPr="00F361EC" w:rsidP="00F361EC">
      <w:pPr>
        <w:pStyle w:val="Heading1"/>
      </w:pPr>
      <w:bookmarkStart w:id="1" w:name="O_756090"/>
      <w:bookmarkEnd w:id="1"/>
      <w:r w:rsidRPr="00F361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65B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1EC" w:rsidP="00F361EC">
            <w:pPr>
              <w:pStyle w:val="BodyText"/>
            </w:pPr>
            <w:r w:rsidRPr="00F361E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1EC">
            <w:pPr>
              <w:pStyle w:val="BodyText"/>
              <w:rPr>
                <w:lang w:val="en-NZ"/>
              </w:rPr>
            </w:pPr>
            <w:r w:rsidRPr="00F361EC">
              <w:rPr>
                <w:rStyle w:val="SpecialBold"/>
              </w:rPr>
              <w:t>Comment</w:t>
            </w:r>
          </w:p>
        </w:tc>
      </w:tr>
      <w:tr w:rsidTr="00565B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1EC">
            <w:pPr>
              <w:pStyle w:val="BodyText"/>
              <w:rPr>
                <w:lang w:val="en-NZ"/>
              </w:rPr>
            </w:pPr>
            <w:r w:rsidRPr="00F361E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1EC" w:rsidP="00F361EC">
            <w:pPr>
              <w:pStyle w:val="BodyText"/>
            </w:pPr>
            <w:r w:rsidRPr="00F361EC">
              <w:t>Unit updated to reflect the new standards for Training Packages</w:t>
            </w:r>
          </w:p>
          <w:p w:rsidR="00000000" w:rsidP="00F361EC">
            <w:pPr>
              <w:pStyle w:val="BodyText"/>
              <w:rPr>
                <w:lang w:val="en-NZ"/>
              </w:rPr>
            </w:pPr>
            <w:r w:rsidRPr="00F361EC">
              <w:t>Replaces AUMAQA4001 Apply quality assurance techniques</w:t>
            </w:r>
          </w:p>
        </w:tc>
      </w:tr>
      <w:tr w:rsidTr="00565B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1EC">
            <w:pPr>
              <w:pStyle w:val="BodyText"/>
              <w:rPr>
                <w:lang w:val="en-NZ"/>
              </w:rPr>
            </w:pPr>
            <w:r w:rsidRPr="00F361EC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1EC" w:rsidP="00F361EC">
            <w:pPr>
              <w:pStyle w:val="BodyText"/>
            </w:pPr>
            <w:r w:rsidRPr="00F361EC">
              <w:t>Amendments made to the unit to include OHS requirements.</w:t>
            </w:r>
          </w:p>
          <w:p w:rsidR="00000000" w:rsidRPr="00F361EC" w:rsidP="00F361EC">
            <w:pPr>
              <w:pStyle w:val="BodyText"/>
            </w:pPr>
            <w:r w:rsidRPr="00F361EC">
              <w:t>Reference to SNR updated to NVR in Assessment Conditions to reflect new Standards for Registered Training Organisations.</w:t>
            </w:r>
          </w:p>
        </w:tc>
      </w:tr>
    </w:tbl>
    <w:p w:rsidR="00000000" w:rsidRPr="00F361EC" w:rsidP="00F361EC">
      <w:pPr>
        <w:pStyle w:val="BodyText"/>
      </w:pPr>
    </w:p>
    <w:p w:rsidR="00000000" w:rsidRPr="00F361EC" w:rsidP="00F361EC">
      <w:pPr>
        <w:pStyle w:val="AllowPageBreak"/>
      </w:pPr>
    </w:p>
    <w:p w:rsidR="00000000" w:rsidRPr="00F361EC" w:rsidP="00F361EC">
      <w:pPr>
        <w:pStyle w:val="Heading1"/>
      </w:pPr>
      <w:bookmarkStart w:id="2" w:name="O_756089"/>
      <w:bookmarkEnd w:id="2"/>
      <w:r w:rsidRPr="00F361EC">
        <w:t>Performance Evidence</w:t>
      </w:r>
    </w:p>
    <w:p w:rsidR="00000000" w:rsidRPr="00F361EC" w:rsidP="00565B2C">
      <w:pPr>
        <w:pStyle w:val="BodyText"/>
      </w:pPr>
      <w:r w:rsidRPr="00F361EC">
        <w:t>Before competency can be determined, individuals must have competently applied quality standards on a minimum of three occasions.</w:t>
      </w:r>
    </w:p>
    <w:p w:rsidR="00000000" w:rsidRPr="00F361EC" w:rsidP="00565B2C">
      <w:pPr>
        <w:pStyle w:val="BodyText"/>
      </w:pPr>
      <w:r w:rsidRPr="00F361EC">
        <w:t>Individuals must demonstrate they can:</w:t>
      </w:r>
    </w:p>
    <w:p w:rsidR="00000000" w:rsidRPr="00F361EC" w:rsidP="00F361EC">
      <w:pPr>
        <w:pStyle w:val="ListBullet"/>
      </w:pPr>
      <w:r w:rsidRPr="00F361EC">
        <w:t>comply with workplace production standards and quality assurance techniques</w:t>
      </w:r>
    </w:p>
    <w:p w:rsidR="00000000" w:rsidRPr="00F361EC" w:rsidP="00F361EC">
      <w:pPr>
        <w:pStyle w:val="ListBullet"/>
      </w:pPr>
      <w:r w:rsidRPr="00F361EC">
        <w:t>apply work</w:t>
      </w:r>
      <w:r w:rsidRPr="00F361EC">
        <w:t>place procedures relating to quality assurance techniques</w:t>
      </w:r>
    </w:p>
    <w:p w:rsidR="00000000" w:rsidRPr="00F361EC" w:rsidP="00F361EC">
      <w:pPr>
        <w:pStyle w:val="ListBullet"/>
      </w:pPr>
      <w:r w:rsidRPr="00F361EC">
        <w:t>communicate effectively with team leaders and team members to ensure quality assurance</w:t>
      </w:r>
    </w:p>
    <w:p w:rsidR="00000000" w:rsidRPr="00F361EC" w:rsidP="00F361EC">
      <w:pPr>
        <w:pStyle w:val="ListBullet"/>
      </w:pPr>
      <w:r w:rsidRPr="00F361EC">
        <w:t>document quality improvement activity and techniques</w:t>
      </w:r>
    </w:p>
    <w:p w:rsidR="00000000" w:rsidRPr="00F361EC" w:rsidP="00F361EC">
      <w:pPr>
        <w:pStyle w:val="ListBullet"/>
      </w:pPr>
      <w:r w:rsidRPr="00F361EC">
        <w:t>complete quality improvement reports.</w:t>
      </w:r>
    </w:p>
    <w:p w:rsidR="00000000" w:rsidRPr="00F361EC" w:rsidP="00F361EC">
      <w:pPr>
        <w:pStyle w:val="AllowPageBreak"/>
      </w:pPr>
    </w:p>
    <w:p w:rsidR="00000000" w:rsidRPr="00F361EC" w:rsidP="00F361EC">
      <w:pPr>
        <w:pStyle w:val="Heading1"/>
      </w:pPr>
      <w:bookmarkStart w:id="3" w:name="O_756088"/>
      <w:bookmarkEnd w:id="3"/>
      <w:r w:rsidRPr="00F361EC">
        <w:t>Kno</w:t>
      </w:r>
      <w:r w:rsidRPr="00F361EC">
        <w:t>wledge Evidence</w:t>
      </w:r>
    </w:p>
    <w:p w:rsidR="00000000" w:rsidRPr="00F361EC" w:rsidP="00565B2C">
      <w:pPr>
        <w:pStyle w:val="BodyText"/>
      </w:pPr>
      <w:r w:rsidRPr="00F361EC">
        <w:t>Individuals must be able to demonstrate knowledge of:</w:t>
      </w:r>
    </w:p>
    <w:p w:rsidR="00000000" w:rsidRPr="00F361EC" w:rsidP="00F361EC">
      <w:pPr>
        <w:pStyle w:val="ListBullet"/>
      </w:pPr>
      <w:r w:rsidRPr="00F361EC">
        <w:t>quality processes</w:t>
      </w:r>
    </w:p>
    <w:p w:rsidR="00000000" w:rsidRPr="00F361EC" w:rsidP="00F361EC">
      <w:pPr>
        <w:pStyle w:val="ListBullet"/>
      </w:pPr>
      <w:r w:rsidRPr="00F361EC">
        <w:t>workplace procedures relating to quality assurance techniques</w:t>
      </w:r>
    </w:p>
    <w:p w:rsidR="00000000" w:rsidRPr="00F361EC" w:rsidP="00F361EC">
      <w:pPr>
        <w:pStyle w:val="ListBullet"/>
      </w:pPr>
      <w:r w:rsidRPr="00F361EC">
        <w:t>process improvement tools</w:t>
      </w:r>
    </w:p>
    <w:p w:rsidR="00000000" w:rsidRPr="00F361EC" w:rsidP="00F361EC">
      <w:pPr>
        <w:pStyle w:val="ListBullet"/>
      </w:pPr>
      <w:r w:rsidRPr="00F361EC">
        <w:t>processes and procedures for implementing quality improvement activities, inclu</w:t>
      </w:r>
      <w:r w:rsidRPr="00F361EC">
        <w:t>ding:</w:t>
      </w:r>
    </w:p>
    <w:p w:rsidR="00000000" w:rsidRPr="00F361EC" w:rsidP="00F361EC">
      <w:pPr>
        <w:pStyle w:val="ListBullet2"/>
      </w:pPr>
      <w:r w:rsidRPr="00F361EC">
        <w:t>processes and required resources from a quality improvement plan</w:t>
      </w:r>
    </w:p>
    <w:p w:rsidR="00000000" w:rsidRPr="00F361EC" w:rsidP="00F361EC">
      <w:pPr>
        <w:pStyle w:val="ListBullet2"/>
      </w:pPr>
      <w:r w:rsidRPr="00F361EC">
        <w:t>identifying and allocating tasks from the quality improvement plan</w:t>
      </w:r>
    </w:p>
    <w:p w:rsidR="00000000" w:rsidRPr="00F361EC" w:rsidP="00F361EC">
      <w:pPr>
        <w:pStyle w:val="ListBullet2"/>
      </w:pPr>
      <w:r w:rsidRPr="00F361EC">
        <w:t>recording and reporting procedures for monitoring progress of quality improvement plan activities</w:t>
      </w:r>
    </w:p>
    <w:p w:rsidR="00000000" w:rsidRPr="00F361EC" w:rsidP="00F361EC">
      <w:pPr>
        <w:pStyle w:val="ListBullet"/>
      </w:pPr>
      <w:r w:rsidRPr="00F361EC">
        <w:t>types, layout and application of quality improvement activity reports.</w:t>
      </w:r>
    </w:p>
    <w:p w:rsidR="00000000" w:rsidRPr="00F361EC" w:rsidP="00F361EC">
      <w:pPr>
        <w:pStyle w:val="AllowPageBreak"/>
      </w:pPr>
    </w:p>
    <w:p w:rsidR="00000000" w:rsidRPr="00F361EC" w:rsidP="00F361EC">
      <w:pPr>
        <w:pStyle w:val="Heading1"/>
      </w:pPr>
      <w:bookmarkStart w:id="4" w:name="O_756087"/>
      <w:bookmarkEnd w:id="4"/>
      <w:r w:rsidRPr="00F361EC">
        <w:t>Assessment Conditions</w:t>
      </w:r>
    </w:p>
    <w:p w:rsidR="00000000" w:rsidRPr="00F361EC" w:rsidP="00565B2C">
      <w:pPr>
        <w:pStyle w:val="BodyText"/>
      </w:pPr>
      <w:r w:rsidRPr="00F361EC">
        <w:t>Assessors must satisfy NVR/AQTF assessor requirements.</w:t>
      </w:r>
    </w:p>
    <w:p w:rsidR="00000000" w:rsidRPr="00F361EC" w:rsidP="00565B2C">
      <w:pPr>
        <w:pStyle w:val="BodyText"/>
      </w:pPr>
      <w:r w:rsidRPr="00F361EC">
        <w:t>Competency is to be assessed in the workplace or a simulated environment that accurately re</w:t>
      </w:r>
      <w:r w:rsidRPr="00F361EC">
        <w:t>flects performance in a real workplace setting.</w:t>
      </w:r>
    </w:p>
    <w:p w:rsidR="00000000" w:rsidRPr="00F361EC" w:rsidP="00565B2C">
      <w:pPr>
        <w:pStyle w:val="BodyText"/>
      </w:pPr>
      <w:r w:rsidRPr="00F361EC">
        <w:t>Where assessment of competency includes third-party evidence, individuals must provide evidence that links them to the application of quality assurance techniques.</w:t>
      </w:r>
    </w:p>
    <w:p w:rsidR="00000000" w:rsidRPr="00F361EC" w:rsidP="00565B2C">
      <w:pPr>
        <w:pStyle w:val="BodyText"/>
      </w:pPr>
      <w:r w:rsidRPr="00F361EC">
        <w:t>Assessors must verify performance evidence t</w:t>
      </w:r>
      <w:r w:rsidRPr="00F361EC">
        <w:t>hrough questioning on skills and knowledge to ensure correct interpretation and application.</w:t>
      </w:r>
    </w:p>
    <w:p w:rsidR="00000000" w:rsidRPr="00F361EC" w:rsidP="00565B2C">
      <w:pPr>
        <w:pStyle w:val="BodyText"/>
      </w:pPr>
      <w:r w:rsidRPr="00F361EC">
        <w:t>The following resources must be made available:</w:t>
      </w:r>
    </w:p>
    <w:p w:rsidR="00000000" w:rsidRPr="00F361EC" w:rsidP="00F361EC">
      <w:pPr>
        <w:pStyle w:val="ListBullet"/>
      </w:pPr>
      <w:r w:rsidRPr="00F361EC">
        <w:t>automotive manufacturing workplace or simulated workplace</w:t>
      </w:r>
    </w:p>
    <w:p w:rsidR="00000000" w:rsidRPr="00F361EC" w:rsidP="00F361EC">
      <w:pPr>
        <w:pStyle w:val="ListBullet"/>
      </w:pPr>
      <w:r w:rsidRPr="00F361EC">
        <w:t>tools, equipment and machinery required when producing m</w:t>
      </w:r>
      <w:r w:rsidRPr="00F361EC">
        <w:t>otor vehicles</w:t>
      </w:r>
    </w:p>
    <w:p w:rsidR="00000000" w:rsidRPr="00F361EC" w:rsidP="00F361EC">
      <w:pPr>
        <w:pStyle w:val="ListBullet"/>
      </w:pPr>
      <w:r w:rsidRPr="00F361EC">
        <w:t>workplace procedures relating to quality assurance techniques</w:t>
      </w:r>
    </w:p>
    <w:p w:rsidR="00000000" w:rsidRPr="00F361EC" w:rsidP="00F361EC">
      <w:pPr>
        <w:pStyle w:val="ListBullet"/>
      </w:pPr>
      <w:r w:rsidRPr="00F361EC">
        <w:t>quality improvement plan</w:t>
      </w:r>
    </w:p>
    <w:p w:rsidR="00000000" w:rsidRPr="00F361EC" w:rsidP="00F361EC">
      <w:pPr>
        <w:pStyle w:val="ListBullet"/>
      </w:pPr>
      <w:r w:rsidRPr="00F361EC">
        <w:t>process control plans (PCPs) or workplace equivalent.</w:t>
      </w:r>
    </w:p>
    <w:p w:rsidR="00000000" w:rsidRPr="00F361EC" w:rsidP="00F361EC">
      <w:pPr>
        <w:pStyle w:val="AllowPageBreak"/>
      </w:pPr>
    </w:p>
    <w:p w:rsidR="00000000" w:rsidRPr="00F361EC" w:rsidP="00F361EC">
      <w:pPr>
        <w:pStyle w:val="Heading1"/>
      </w:pPr>
      <w:bookmarkStart w:id="5" w:name="O_756101"/>
      <w:bookmarkEnd w:id="5"/>
      <w:r w:rsidRPr="00F361EC">
        <w:t>Links</w:t>
      </w:r>
    </w:p>
    <w:p w:rsidR="00000000" w:rsidRPr="00F361EC" w:rsidP="00565B2C">
      <w:pPr>
        <w:pStyle w:val="BodyText"/>
      </w:pPr>
      <w:r w:rsidRPr="00F361EC">
        <w:t>Companion Volume implementation guid</w:t>
      </w:r>
      <w:r w:rsidRPr="00F361EC">
        <w:t xml:space="preserve">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87CA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361EC" w:rsidP="00565B2C">
      <w:pPr>
        <w:pStyle w:val="BodyText"/>
      </w:pPr>
      <w:r w:rsidRPr="00F361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87CA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361EC" w:rsidP="00F361EC"/>
    <w:sectPr w:rsidSect="00F361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EC" w:rsidRPr="00565B2C" w:rsidP="00565B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C" w:rsidP="00F36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5B2C" w:rsidP="00F36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5B2C" w:rsidP="00F36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1EC" w:rsidRPr="00565B2C" w:rsidP="00565B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2C" w:rsidRPr="002D2AF8" w:rsidP="00F36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AUMAQA001 Apply quality assurance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65B2C" w:rsidP="00F36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A0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620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0D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1EC"/>
  </w:style>
  <w:style w:type="character" w:customStyle="1" w:styleId="Heading1Char">
    <w:name w:val="Heading 1 Char"/>
    <w:basedOn w:val="DefaultParagraphFont"/>
    <w:link w:val="Heading1"/>
    <w:rsid w:val="00F36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1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1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1EC"/>
    <w:rPr>
      <w:b/>
      <w:spacing w:val="0"/>
    </w:rPr>
  </w:style>
  <w:style w:type="paragraph" w:styleId="ListBullet2">
    <w:name w:val="List Bullet 2"/>
    <w:basedOn w:val="List2"/>
    <w:rsid w:val="00F361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6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1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1EC"/>
    <w:rPr>
      <w:i/>
    </w:rPr>
  </w:style>
  <w:style w:type="paragraph" w:styleId="Caption">
    <w:name w:val="caption"/>
    <w:basedOn w:val="BodyText"/>
    <w:next w:val="Normal"/>
    <w:qFormat/>
    <w:rsid w:val="00F36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1EC"/>
  </w:style>
  <w:style w:type="paragraph" w:styleId="TableofFigures">
    <w:name w:val="table of figures"/>
    <w:basedOn w:val="Normal"/>
    <w:next w:val="Normal"/>
    <w:semiHidden/>
    <w:rsid w:val="00F36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1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61EC"/>
    <w:rPr>
      <w:rFonts w:ascii="Wingdings" w:hAnsi="Wingdings"/>
    </w:rPr>
  </w:style>
  <w:style w:type="paragraph" w:customStyle="1" w:styleId="TableHeading">
    <w:name w:val="Table Heading"/>
    <w:basedOn w:val="HeadingBase"/>
    <w:rsid w:val="00F36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1EC"/>
    <w:rPr>
      <w:color w:val="0033CC"/>
      <w:u w:val="none"/>
    </w:rPr>
  </w:style>
  <w:style w:type="paragraph" w:customStyle="1" w:styleId="BodyTextRight">
    <w:name w:val="Body Text Right"/>
    <w:basedOn w:val="BodyText"/>
    <w:rsid w:val="00F36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1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1EC"/>
    <w:rPr>
      <w:sz w:val="32"/>
    </w:rPr>
  </w:style>
  <w:style w:type="paragraph" w:customStyle="1" w:styleId="HeadingProcedure">
    <w:name w:val="Heading Procedure"/>
    <w:basedOn w:val="HeadingBase"/>
    <w:next w:val="Normal"/>
    <w:rsid w:val="00F36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1EC"/>
    <w:pPr>
      <w:spacing w:before="60" w:after="60"/>
    </w:pPr>
  </w:style>
  <w:style w:type="paragraph" w:styleId="ListContinue">
    <w:name w:val="List Continue"/>
    <w:basedOn w:val="List"/>
    <w:rsid w:val="00F361EC"/>
    <w:pPr>
      <w:ind w:firstLine="0"/>
    </w:pPr>
  </w:style>
  <w:style w:type="paragraph" w:customStyle="1" w:styleId="ListNote">
    <w:name w:val="List Note"/>
    <w:basedOn w:val="List"/>
    <w:rsid w:val="00F36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1EC"/>
    <w:rPr>
      <w:rFonts w:ascii="Courier New" w:hAnsi="Courier New"/>
    </w:rPr>
  </w:style>
  <w:style w:type="paragraph" w:customStyle="1" w:styleId="NoteBullet">
    <w:name w:val="Note Bullet"/>
    <w:basedOn w:val="Note"/>
    <w:rsid w:val="00F36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1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6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1EC"/>
    <w:rPr>
      <w:b/>
      <w:smallCaps/>
    </w:rPr>
  </w:style>
  <w:style w:type="paragraph" w:customStyle="1" w:styleId="TableListNumber">
    <w:name w:val="Table List Number"/>
    <w:basedOn w:val="ListNumber"/>
    <w:rsid w:val="00F36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1EC"/>
    <w:pPr>
      <w:numPr>
        <w:numId w:val="9"/>
      </w:numPr>
    </w:pPr>
  </w:style>
  <w:style w:type="paragraph" w:customStyle="1" w:styleId="ListAlpha2">
    <w:name w:val="List Alpha 2"/>
    <w:basedOn w:val="List2"/>
    <w:rsid w:val="00F361EC"/>
    <w:pPr>
      <w:numPr>
        <w:numId w:val="8"/>
      </w:numPr>
    </w:pPr>
  </w:style>
  <w:style w:type="paragraph" w:styleId="List2">
    <w:name w:val="List 2"/>
    <w:basedOn w:val="BodyText"/>
    <w:rsid w:val="00F36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1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1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61EC"/>
    <w:pPr>
      <w:numPr>
        <w:numId w:val="4"/>
      </w:numPr>
    </w:pPr>
  </w:style>
  <w:style w:type="paragraph" w:styleId="ListContinue2">
    <w:name w:val="List Continue 2"/>
    <w:basedOn w:val="List2"/>
    <w:rsid w:val="00F361EC"/>
    <w:pPr>
      <w:ind w:firstLine="0"/>
    </w:pPr>
  </w:style>
  <w:style w:type="paragraph" w:styleId="ListContinue3">
    <w:name w:val="List Continue 3"/>
    <w:basedOn w:val="List3"/>
    <w:rsid w:val="00F361EC"/>
    <w:pPr>
      <w:ind w:left="1021" w:firstLine="0"/>
    </w:pPr>
  </w:style>
  <w:style w:type="paragraph" w:styleId="ListContinue4">
    <w:name w:val="List Continue 4"/>
    <w:basedOn w:val="List4"/>
    <w:rsid w:val="00F361EC"/>
    <w:pPr>
      <w:ind w:firstLine="0"/>
    </w:pPr>
  </w:style>
  <w:style w:type="paragraph" w:styleId="ListContinue5">
    <w:name w:val="List Continue 5"/>
    <w:basedOn w:val="List5"/>
    <w:rsid w:val="00F361EC"/>
    <w:pPr>
      <w:ind w:firstLine="0"/>
    </w:pPr>
  </w:style>
  <w:style w:type="paragraph" w:styleId="ListNumber3">
    <w:name w:val="List Number 3"/>
    <w:basedOn w:val="List3"/>
    <w:rsid w:val="00F361EC"/>
    <w:pPr>
      <w:numPr>
        <w:numId w:val="5"/>
      </w:numPr>
    </w:pPr>
  </w:style>
  <w:style w:type="paragraph" w:styleId="ListNumber4">
    <w:name w:val="List Number 4"/>
    <w:basedOn w:val="List4"/>
    <w:rsid w:val="00F361EC"/>
    <w:pPr>
      <w:numPr>
        <w:numId w:val="6"/>
      </w:numPr>
    </w:pPr>
  </w:style>
  <w:style w:type="paragraph" w:styleId="ListNumber5">
    <w:name w:val="List Number 5"/>
    <w:basedOn w:val="List5"/>
    <w:rsid w:val="00F361EC"/>
    <w:pPr>
      <w:numPr>
        <w:numId w:val="7"/>
      </w:numPr>
    </w:pPr>
  </w:style>
  <w:style w:type="paragraph" w:styleId="BlockText">
    <w:name w:val="Block Text"/>
    <w:basedOn w:val="Normal"/>
    <w:rsid w:val="00F36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1EC"/>
    <w:rPr>
      <w:sz w:val="16"/>
      <w:vertAlign w:val="superscript"/>
    </w:rPr>
  </w:style>
  <w:style w:type="character" w:customStyle="1" w:styleId="Symbols">
    <w:name w:val="Symbols"/>
    <w:basedOn w:val="DefaultParagraphFont"/>
    <w:rsid w:val="00F361EC"/>
    <w:rPr>
      <w:rFonts w:ascii="Symbol" w:hAnsi="Symbol"/>
    </w:rPr>
  </w:style>
  <w:style w:type="character" w:customStyle="1" w:styleId="MenuOptions">
    <w:name w:val="Menu Options"/>
    <w:basedOn w:val="DefaultParagraphFont"/>
    <w:rsid w:val="00F36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1EC"/>
    <w:rPr>
      <w:b/>
    </w:rPr>
  </w:style>
  <w:style w:type="character" w:customStyle="1" w:styleId="Underlined">
    <w:name w:val="Underlined"/>
    <w:basedOn w:val="DefaultParagraphFont"/>
    <w:rsid w:val="00F361EC"/>
    <w:rPr>
      <w:u w:val="single"/>
    </w:rPr>
  </w:style>
  <w:style w:type="paragraph" w:customStyle="1" w:styleId="TableBodyTextRight">
    <w:name w:val="Table Body Text Right"/>
    <w:basedOn w:val="TableBodyText"/>
    <w:rsid w:val="00F36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1EC"/>
    <w:rPr>
      <w:sz w:val="18"/>
    </w:rPr>
  </w:style>
  <w:style w:type="paragraph" w:customStyle="1" w:styleId="BodySmallRight">
    <w:name w:val="Body Small Right"/>
    <w:basedOn w:val="BodyTextRight"/>
    <w:rsid w:val="00F361EC"/>
    <w:rPr>
      <w:sz w:val="18"/>
      <w:szCs w:val="18"/>
    </w:rPr>
  </w:style>
  <w:style w:type="paragraph" w:customStyle="1" w:styleId="MarginEdition">
    <w:name w:val="Margin Edition"/>
    <w:basedOn w:val="MarginNote"/>
    <w:rsid w:val="00F36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1EC"/>
    <w:rPr>
      <w:sz w:val="2"/>
      <w:szCs w:val="2"/>
    </w:rPr>
  </w:style>
  <w:style w:type="character" w:customStyle="1" w:styleId="Small">
    <w:name w:val="Small"/>
    <w:basedOn w:val="DefaultParagraphFont"/>
    <w:rsid w:val="00F361EC"/>
    <w:rPr>
      <w:sz w:val="16"/>
    </w:rPr>
  </w:style>
  <w:style w:type="paragraph" w:customStyle="1" w:styleId="WideTable">
    <w:name w:val="Wide Table"/>
    <w:basedOn w:val="Normal"/>
    <w:rsid w:val="00F36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1EC"/>
  </w:style>
  <w:style w:type="paragraph" w:styleId="Quote">
    <w:name w:val="Quote"/>
    <w:basedOn w:val="Heading1"/>
    <w:link w:val="QuoteChar"/>
    <w:qFormat/>
    <w:rsid w:val="00F36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1EC"/>
    <w:pPr>
      <w:pageBreakBefore/>
    </w:pPr>
  </w:style>
  <w:style w:type="paragraph" w:customStyle="1" w:styleId="Border">
    <w:name w:val="Border"/>
    <w:basedOn w:val="Normal"/>
    <w:qFormat/>
    <w:rsid w:val="00F36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1EC"/>
    <w:rPr>
      <w:u w:val="single"/>
    </w:rPr>
  </w:style>
  <w:style w:type="character" w:customStyle="1" w:styleId="BoldandItalics">
    <w:name w:val="Bold and Italics"/>
    <w:qFormat/>
    <w:rsid w:val="00F361EC"/>
    <w:rPr>
      <w:b/>
      <w:i/>
      <w:u w:val="none"/>
    </w:rPr>
  </w:style>
  <w:style w:type="paragraph" w:styleId="BalloonText">
    <w:name w:val="Balloon Text"/>
    <w:basedOn w:val="Normal"/>
    <w:link w:val="BalloonTextChar"/>
    <w:rsid w:val="00F36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1EC"/>
    <w:pPr>
      <w:spacing w:before="0" w:after="0"/>
    </w:pPr>
  </w:style>
  <w:style w:type="paragraph" w:customStyle="1" w:styleId="BodyTextBold">
    <w:name w:val="Body Text Bold"/>
    <w:basedOn w:val="BodyText"/>
    <w:qFormat/>
    <w:rsid w:val="00F361EC"/>
    <w:rPr>
      <w:b/>
    </w:rPr>
  </w:style>
  <w:style w:type="character" w:styleId="Hyperlink">
    <w:name w:val="Hyperlink"/>
    <w:basedOn w:val="DefaultParagraphFont"/>
    <w:uiPriority w:val="99"/>
    <w:unhideWhenUsed/>
    <w:rsid w:val="00565B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2640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AUMAQA001 Apply quality assurance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