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EF8" w:rsidP="007E1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AUMABA012 Operate load shifting equipment</w:t>
      </w:r>
      <w:r>
        <w:fldChar w:fldCharType="end"/>
      </w:r>
    </w:p>
    <w:p w:rsidR="007E1EF8" w:rsidP="007E1EF8">
      <w:pPr>
        <w:pStyle w:val="Version"/>
        <w:sectPr w:rsidSect="00147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ABE" w:rsidP="00147ABE">
      <w:pPr>
        <w:pStyle w:val="SuperHeading"/>
      </w:pPr>
      <w:r w:rsidRPr="00147ABE">
        <w:t>AUMABA012 Operate load shifting equipment</w:t>
      </w:r>
    </w:p>
    <w:p w:rsidR="00000000" w:rsidRPr="00147ABE" w:rsidP="00147ABE">
      <w:pPr>
        <w:pStyle w:val="Heading1"/>
      </w:pPr>
      <w:bookmarkStart w:id="1" w:name="O_1018500"/>
      <w:bookmarkEnd w:id="1"/>
      <w:r w:rsidRPr="00147A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7E1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rPr>
                <w:rStyle w:val="SpecialBold"/>
              </w:rPr>
              <w:t>Comment</w:t>
            </w:r>
          </w:p>
        </w:tc>
      </w:tr>
      <w:tr w:rsidTr="007E1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t>New unit of competency.</w:t>
            </w:r>
          </w:p>
        </w:tc>
      </w:tr>
    </w:tbl>
    <w:p w:rsidR="00000000" w:rsidRPr="00147ABE" w:rsidP="00147ABE">
      <w:pPr>
        <w:pStyle w:val="BodyText"/>
      </w:pPr>
    </w:p>
    <w:p w:rsidR="00000000" w:rsidRPr="00147ABE" w:rsidP="00147ABE">
      <w:pPr>
        <w:pStyle w:val="AllowPageBreak"/>
      </w:pPr>
    </w:p>
    <w:p w:rsidR="00000000" w:rsidRPr="00147ABE" w:rsidP="00147ABE">
      <w:pPr>
        <w:pStyle w:val="Heading1"/>
      </w:pPr>
      <w:bookmarkStart w:id="2" w:name="O_1008420"/>
      <w:bookmarkEnd w:id="2"/>
      <w:r w:rsidRPr="00147ABE">
        <w:t>Application</w:t>
      </w:r>
    </w:p>
    <w:p w:rsidR="00000000" w:rsidRPr="00147ABE" w:rsidP="007E1EF8">
      <w:pPr>
        <w:pStyle w:val="BodyText"/>
      </w:pPr>
      <w:r w:rsidRPr="00147ABE">
        <w:t>This unit describes the performance outcomes required to safely use load shifting equipment.</w:t>
      </w:r>
    </w:p>
    <w:p w:rsidR="00000000" w:rsidRPr="00147ABE" w:rsidP="007E1EF8">
      <w:pPr>
        <w:pStyle w:val="BodyText"/>
      </w:pPr>
      <w:r w:rsidRPr="00147ABE">
        <w:t>It applies to those in a manufacturing environment and inv</w:t>
      </w:r>
      <w:r w:rsidRPr="00147ABE">
        <w:t>olves the application of skills and knowledge to select and use suitable load shifting equipment and perform pre-operational inspections to ensure its safe operation.</w:t>
      </w:r>
    </w:p>
    <w:p w:rsidR="00000000" w:rsidRPr="00147ABE" w:rsidP="007E1EF8">
      <w:pPr>
        <w:pStyle w:val="BodyText"/>
      </w:pPr>
      <w:r w:rsidRPr="00147ABE">
        <w:t>Licensing, legislative, regulatory or certification requirements may apply to this unit i</w:t>
      </w:r>
      <w:r w:rsidRPr="00147ABE">
        <w:t>n some jurisdictions. Users are advised to check with the relevant regulatory authority.</w:t>
      </w:r>
    </w:p>
    <w:p w:rsidR="00000000" w:rsidRPr="00147ABE" w:rsidP="00147ABE">
      <w:pPr>
        <w:pStyle w:val="Heading1"/>
      </w:pPr>
      <w:bookmarkStart w:id="3" w:name="O_1008418"/>
      <w:bookmarkEnd w:id="3"/>
      <w:r w:rsidRPr="00147ABE">
        <w:t>Unit Sector</w:t>
      </w:r>
    </w:p>
    <w:p w:rsidR="00000000" w:rsidRPr="00147ABE" w:rsidP="007E1EF8">
      <w:pPr>
        <w:pStyle w:val="BodyText"/>
      </w:pPr>
      <w:r w:rsidRPr="00147ABE">
        <w:t>Support and Logistics</w:t>
      </w:r>
    </w:p>
    <w:p w:rsidR="00000000" w:rsidRPr="00147ABE" w:rsidP="00147ABE">
      <w:pPr>
        <w:pStyle w:val="Heading1"/>
      </w:pPr>
      <w:bookmarkStart w:id="4" w:name="O_1008417"/>
      <w:bookmarkEnd w:id="4"/>
      <w:r w:rsidRPr="00147AB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rPr>
                <w:rStyle w:val="SpecialBold"/>
              </w:rPr>
              <w:t>Performance Criteria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Performance criteria describe the performance needed to demonstrate achievement of the element.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List"/>
              <w:rPr>
                <w:lang w:val="en-NZ"/>
              </w:rPr>
            </w:pPr>
            <w:r w:rsidRPr="00147ABE">
              <w:t xml:space="preserve">1. Inspect load shifting equipment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List2"/>
            </w:pPr>
            <w:r w:rsidRPr="00147ABE">
              <w:t>1.1 Complete inspection of load shifting equipment according to workplace procedur</w:t>
            </w:r>
            <w:r w:rsidRPr="00147ABE">
              <w:t>es</w:t>
            </w:r>
          </w:p>
          <w:p w:rsidR="00000000" w:rsidRPr="00147ABE" w:rsidP="00147ABE">
            <w:pPr>
              <w:pStyle w:val="List2"/>
            </w:pPr>
            <w:r w:rsidRPr="00147ABE">
              <w:t>1.2 Identify load weights and volumes and receive confirmation from supervisor</w:t>
            </w:r>
          </w:p>
          <w:p w:rsidR="00000000" w:rsidP="00147ABE">
            <w:pPr>
              <w:pStyle w:val="List2"/>
              <w:rPr>
                <w:lang w:val="en-NZ"/>
              </w:rPr>
            </w:pPr>
            <w:r w:rsidRPr="00147ABE">
              <w:t>1.3 Identify and document equipment faults and report to appropriate personnel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List"/>
              <w:rPr>
                <w:lang w:val="en-NZ"/>
              </w:rPr>
            </w:pPr>
            <w:r w:rsidRPr="00147ABE">
              <w:t>2. Lift, shift and place load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List2"/>
            </w:pPr>
            <w:r w:rsidRPr="00147ABE">
              <w:t xml:space="preserve">2.1 Identify load characteristics and handling requirements to select an appropriate shifting device </w:t>
            </w:r>
          </w:p>
          <w:p w:rsidR="00000000" w:rsidRPr="00147ABE" w:rsidP="00147ABE">
            <w:pPr>
              <w:pStyle w:val="List2"/>
            </w:pPr>
            <w:r w:rsidRPr="00147ABE">
              <w:t xml:space="preserve">2.2 Plan shifting route, and identify and control potential hazards </w:t>
            </w:r>
          </w:p>
          <w:p w:rsidR="00000000" w:rsidRPr="00147ABE" w:rsidP="00147ABE">
            <w:pPr>
              <w:pStyle w:val="List2"/>
            </w:pPr>
            <w:r w:rsidRPr="00147ABE">
              <w:t>2.3 Place load in specified locations without causing damage to property, machinery o</w:t>
            </w:r>
            <w:r w:rsidRPr="00147ABE">
              <w:t>r equipment</w:t>
            </w:r>
          </w:p>
          <w:p w:rsidR="00000000" w:rsidP="00147ABE">
            <w:pPr>
              <w:pStyle w:val="List2"/>
              <w:rPr>
                <w:lang w:val="en-NZ"/>
              </w:rPr>
            </w:pPr>
            <w:r w:rsidRPr="00147ABE">
              <w:t xml:space="preserve">2.4 Complete lift, shift and placement of load using approved work health and safety (WHS) methods and equipment, </w:t>
            </w:r>
            <w:r w:rsidRPr="00147ABE">
              <w:t>according to workplace procedures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List"/>
              <w:rPr>
                <w:lang w:val="en-NZ"/>
              </w:rPr>
            </w:pPr>
            <w:r w:rsidRPr="00147ABE">
              <w:t>3. Complete load shifting operations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List2"/>
            </w:pPr>
            <w:r w:rsidRPr="00147ABE">
              <w:t xml:space="preserve">3.1 Complete post-inspection of load shifting equipment </w:t>
            </w:r>
          </w:p>
          <w:p w:rsidR="00000000" w:rsidRPr="00147ABE" w:rsidP="00147ABE">
            <w:pPr>
              <w:pStyle w:val="List2"/>
            </w:pPr>
            <w:r w:rsidRPr="00147ABE">
              <w:t>3</w:t>
            </w:r>
            <w:r w:rsidRPr="00147ABE">
              <w:t xml:space="preserve">.2 Identify, tag and report faults </w:t>
            </w:r>
          </w:p>
          <w:p w:rsidR="00000000" w:rsidRPr="00147ABE" w:rsidP="00147ABE">
            <w:pPr>
              <w:pStyle w:val="List2"/>
            </w:pPr>
            <w:r w:rsidRPr="00147ABE">
              <w:t>3.3 Store and secure load shifting equipment in accordance with workplace requirements</w:t>
            </w:r>
          </w:p>
          <w:p w:rsidR="00000000" w:rsidRPr="00147ABE" w:rsidP="00147ABE">
            <w:pPr>
              <w:pStyle w:val="List2"/>
            </w:pPr>
            <w:r w:rsidRPr="00147ABE">
              <w:t>3.4 Complete load shifting documentation and maintenance records according to workplace procedures</w:t>
            </w:r>
          </w:p>
        </w:tc>
      </w:tr>
    </w:tbl>
    <w:p w:rsidR="00000000" w:rsidRPr="00147ABE" w:rsidP="00147ABE">
      <w:pPr>
        <w:pStyle w:val="BodyText"/>
      </w:pPr>
    </w:p>
    <w:p w:rsidR="00000000" w:rsidRPr="00147ABE" w:rsidP="00147ABE">
      <w:pPr>
        <w:pStyle w:val="AllowPageBreak"/>
      </w:pPr>
    </w:p>
    <w:p w:rsidR="00000000" w:rsidRPr="00147ABE" w:rsidP="00147ABE">
      <w:pPr>
        <w:pStyle w:val="Heading1"/>
      </w:pPr>
      <w:bookmarkStart w:id="5" w:name="O_1008416"/>
      <w:bookmarkEnd w:id="5"/>
      <w:r w:rsidRPr="00147ABE">
        <w:t>Foundation Sk</w:t>
      </w:r>
      <w:r w:rsidRPr="00147ABE">
        <w:t>ills</w:t>
      </w:r>
    </w:p>
    <w:p w:rsidR="00000000" w:rsidRPr="00147ABE" w:rsidP="007E1EF8">
      <w:pPr>
        <w:pStyle w:val="BodyText"/>
      </w:pPr>
      <w:r w:rsidRPr="00147ABE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rPr>
                <w:rStyle w:val="SpecialBold"/>
              </w:rPr>
              <w:t>Description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ListBullet"/>
            </w:pPr>
            <w:r w:rsidRPr="00147ABE">
              <w:t>interpret load shifting equipment operating procedures and safety requirements</w:t>
            </w:r>
          </w:p>
          <w:p w:rsidR="00000000" w:rsidP="00147ABE">
            <w:pPr>
              <w:pStyle w:val="ListBullet"/>
              <w:rPr>
                <w:lang w:val="en-NZ"/>
              </w:rPr>
            </w:pPr>
            <w:r w:rsidRPr="00147ABE">
              <w:t>review load shifting equipment pre- and post-inspection schedules.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ListBullet"/>
              <w:rPr>
                <w:lang w:val="en-NZ"/>
              </w:rPr>
            </w:pPr>
            <w:r w:rsidRPr="00147ABE">
              <w:t>legibly complete inspection schedules, maintenance reports and workplace documents.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ListBullet"/>
            </w:pPr>
            <w:r w:rsidRPr="00147ABE">
              <w:t>convey identified equipment faults to appropriate personnel</w:t>
            </w:r>
          </w:p>
          <w:p w:rsidR="00000000" w:rsidRPr="00147ABE" w:rsidP="00147ABE">
            <w:pPr>
              <w:pStyle w:val="ListBullet"/>
            </w:pPr>
            <w:r w:rsidRPr="00147ABE">
              <w:t>speak clearly and directly to inform others of loading and shifting requirements</w:t>
            </w:r>
          </w:p>
          <w:p w:rsidR="00000000" w:rsidP="00147ABE">
            <w:pPr>
              <w:pStyle w:val="ListBullet"/>
              <w:rPr>
                <w:lang w:val="en-NZ"/>
              </w:rPr>
            </w:pPr>
            <w:r w:rsidRPr="00147ABE">
              <w:t>communicate equipment operating instructions and load weights and volumes to co-workers.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ListBullet"/>
            </w:pPr>
            <w:r w:rsidRPr="00147ABE">
              <w:t>iden</w:t>
            </w:r>
            <w:r w:rsidRPr="00147ABE">
              <w:t>tify and where necessary estimate weights and volumes of objects to be shifted</w:t>
            </w:r>
          </w:p>
          <w:p w:rsidR="00000000" w:rsidP="00147ABE">
            <w:pPr>
              <w:pStyle w:val="ListBullet"/>
              <w:rPr>
                <w:lang w:val="en-NZ"/>
              </w:rPr>
            </w:pPr>
            <w:r w:rsidRPr="00147ABE">
              <w:t>identify numbers in metric and imperial units and measurements.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ListBullet"/>
            </w:pPr>
            <w:r w:rsidRPr="00147ABE">
              <w:t>identify and prepare load shifting equipment and work area</w:t>
            </w:r>
          </w:p>
          <w:p w:rsidR="00000000" w:rsidRPr="00147ABE" w:rsidP="00147ABE">
            <w:pPr>
              <w:pStyle w:val="ListBullet"/>
            </w:pPr>
            <w:r w:rsidRPr="00147ABE">
              <w:t>identify overhead</w:t>
            </w:r>
            <w:r w:rsidRPr="00147ABE">
              <w:t xml:space="preserve"> and ground level workplace hazards</w:t>
            </w:r>
          </w:p>
          <w:p w:rsidR="00000000" w:rsidRPr="00147ABE" w:rsidP="00147ABE">
            <w:pPr>
              <w:pStyle w:val="ListBullet"/>
            </w:pPr>
            <w:r w:rsidRPr="00147ABE">
              <w:t>conduct pre- and post-use inspection of equipment</w:t>
            </w:r>
          </w:p>
          <w:p w:rsidR="00000000" w:rsidP="00147ABE">
            <w:pPr>
              <w:pStyle w:val="ListBullet"/>
              <w:rPr>
                <w:lang w:val="en-NZ"/>
              </w:rPr>
            </w:pPr>
            <w:r w:rsidRPr="00147ABE">
              <w:t xml:space="preserve">complete workplace documentation. 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ListBullet"/>
            </w:pPr>
            <w:r w:rsidRPr="00147ABE">
              <w:t>identify load shifting equipment appropriate for the job</w:t>
            </w:r>
          </w:p>
          <w:p w:rsidR="00000000" w:rsidP="00147ABE">
            <w:pPr>
              <w:pStyle w:val="ListBullet"/>
              <w:rPr>
                <w:lang w:val="en-NZ"/>
              </w:rPr>
            </w:pPr>
            <w:r w:rsidRPr="00147ABE">
              <w:t>identify load shifting equipment faults and defects.</w:t>
            </w:r>
          </w:p>
        </w:tc>
      </w:tr>
      <w:tr w:rsidTr="007E1E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ListBullet"/>
            </w:pPr>
            <w:r w:rsidRPr="00147ABE">
              <w:t>advise co-workers of load shifting activities.</w:t>
            </w:r>
          </w:p>
        </w:tc>
      </w:tr>
    </w:tbl>
    <w:p w:rsidR="00000000" w:rsidRPr="00147ABE" w:rsidP="00147ABE">
      <w:pPr>
        <w:pStyle w:val="BodyText"/>
      </w:pPr>
    </w:p>
    <w:p w:rsidR="00000000" w:rsidRPr="00147ABE" w:rsidP="00147ABE">
      <w:pPr>
        <w:pStyle w:val="AllowPageBreak"/>
      </w:pPr>
    </w:p>
    <w:p w:rsidR="00000000" w:rsidRPr="00147ABE" w:rsidP="00147ABE">
      <w:pPr>
        <w:pStyle w:val="Heading1"/>
      </w:pPr>
      <w:bookmarkStart w:id="6" w:name="O_1008414"/>
      <w:bookmarkEnd w:id="6"/>
      <w:r w:rsidRPr="00147A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147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rPr>
                <w:rStyle w:val="BoldandItalics"/>
              </w:rPr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rPr>
                <w:rStyle w:val="BoldandItalics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rPr>
                <w:rStyle w:val="BoldandItalics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rPr>
                <w:rStyle w:val="BoldandItalics"/>
              </w:rPr>
              <w:t>Equivalence status</w:t>
            </w:r>
          </w:p>
        </w:tc>
      </w:tr>
      <w:tr w:rsidTr="00147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AUMABA012 Operate load shifting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AUMABA002 Operate load shifting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Additions to Assessment Requirements due to rationalisation of Range of Conditions. Minor changes to ensure policy adherence.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t>Equivalent</w:t>
            </w:r>
          </w:p>
        </w:tc>
      </w:tr>
    </w:tbl>
    <w:p w:rsidR="00000000" w:rsidRPr="00147ABE" w:rsidP="00147ABE">
      <w:pPr>
        <w:pStyle w:val="BodyText"/>
      </w:pPr>
    </w:p>
    <w:p w:rsidR="00000000" w:rsidRPr="00147ABE" w:rsidP="00147ABE">
      <w:pPr>
        <w:pStyle w:val="AllowPageBreak"/>
      </w:pPr>
    </w:p>
    <w:p w:rsidR="00000000" w:rsidRPr="00147ABE" w:rsidP="00147ABE">
      <w:pPr>
        <w:pStyle w:val="Heading1"/>
      </w:pPr>
      <w:bookmarkStart w:id="7" w:name="O_1008407"/>
      <w:bookmarkEnd w:id="7"/>
      <w:r w:rsidRPr="00147ABE">
        <w:t>Links</w:t>
      </w:r>
    </w:p>
    <w:p w:rsidR="00000000" w:rsidRPr="00147ABE" w:rsidP="007E1EF8">
      <w:pPr>
        <w:pStyle w:val="BodyText"/>
      </w:pPr>
      <w:r w:rsidRPr="00147A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5378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47ABE" w:rsidP="007E1EF8">
      <w:pPr>
        <w:pStyle w:val="BodyText"/>
        <w:sectPr w:rsidSect="00147A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7ABE" w:rsidP="00147ABE">
      <w:pPr>
        <w:pStyle w:val="SuperHeading"/>
      </w:pPr>
      <w:r w:rsidRPr="00147ABE">
        <w:t xml:space="preserve">Assessment </w:t>
      </w:r>
      <w:r w:rsidRPr="00147ABE">
        <w:t>Requirements for AUMABA012 Operate load shifting equipment</w:t>
      </w:r>
    </w:p>
    <w:p w:rsidR="00000000" w:rsidRPr="00147ABE" w:rsidP="00147ABE">
      <w:pPr>
        <w:pStyle w:val="Heading1"/>
      </w:pPr>
      <w:bookmarkStart w:id="8" w:name="O_1018498"/>
      <w:bookmarkEnd w:id="8"/>
      <w:r w:rsidRPr="00147A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7E1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rPr>
                <w:rStyle w:val="SpecialBold"/>
              </w:rPr>
              <w:t>Comment</w:t>
            </w:r>
          </w:p>
        </w:tc>
      </w:tr>
      <w:tr w:rsidTr="007E1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ABE">
            <w:pPr>
              <w:pStyle w:val="BodyText"/>
              <w:rPr>
                <w:lang w:val="en-NZ"/>
              </w:rPr>
            </w:pPr>
            <w:r w:rsidRPr="00147ABE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ABE" w:rsidP="00147ABE">
            <w:pPr>
              <w:pStyle w:val="BodyText"/>
            </w:pPr>
            <w:r w:rsidRPr="00147ABE">
              <w:t>New unit of competency.</w:t>
            </w:r>
          </w:p>
        </w:tc>
      </w:tr>
    </w:tbl>
    <w:p w:rsidR="00000000" w:rsidRPr="00147ABE" w:rsidP="00147ABE">
      <w:pPr>
        <w:pStyle w:val="BodyText"/>
      </w:pPr>
    </w:p>
    <w:p w:rsidR="00000000" w:rsidRPr="00147ABE" w:rsidP="00147ABE">
      <w:pPr>
        <w:pStyle w:val="AllowPageBreak"/>
      </w:pPr>
    </w:p>
    <w:p w:rsidR="00000000" w:rsidRPr="00147ABE" w:rsidP="00147ABE">
      <w:pPr>
        <w:pStyle w:val="Heading1"/>
      </w:pPr>
      <w:bookmarkStart w:id="9" w:name="O_1008412"/>
      <w:bookmarkEnd w:id="9"/>
      <w:r w:rsidRPr="00147ABE">
        <w:t>Performance Evidence</w:t>
      </w:r>
    </w:p>
    <w:p w:rsidR="00000000" w:rsidRPr="00147ABE" w:rsidP="007E1EF8">
      <w:pPr>
        <w:pStyle w:val="BodyText"/>
      </w:pPr>
      <w:r w:rsidRPr="00147ABE">
        <w:t>Before competency can be determine</w:t>
      </w:r>
      <w:r w:rsidRPr="00147ABE">
        <w:t xml:space="preserve">d, individuals must have competently operated load shifting equipment on a minimum of two occasions, in the manner described in the Performance Criteria of this unit. </w:t>
      </w:r>
    </w:p>
    <w:p w:rsidR="00000000" w:rsidRPr="00147ABE" w:rsidP="007E1EF8">
      <w:pPr>
        <w:pStyle w:val="BodyText"/>
      </w:pPr>
      <w:r w:rsidRPr="00147ABE">
        <w:t xml:space="preserve">Individuals must demonstrate they can: </w:t>
      </w:r>
    </w:p>
    <w:p w:rsidR="00000000" w:rsidRPr="00147ABE" w:rsidP="00147ABE">
      <w:pPr>
        <w:pStyle w:val="ListBullet"/>
      </w:pPr>
      <w:r w:rsidRPr="00147ABE">
        <w:t>conduct pre- and post-operational checks to loa</w:t>
      </w:r>
      <w:r w:rsidRPr="00147ABE">
        <w:t xml:space="preserve">d shifting equipment, including inspection of: </w:t>
      </w:r>
    </w:p>
    <w:p w:rsidR="00000000" w:rsidRPr="00147ABE" w:rsidP="00147ABE">
      <w:pPr>
        <w:pStyle w:val="ListBullet2"/>
      </w:pPr>
      <w:r w:rsidRPr="00147ABE">
        <w:t xml:space="preserve">hydraulic and pneumatic leaks </w:t>
      </w:r>
    </w:p>
    <w:p w:rsidR="00000000" w:rsidRPr="00147ABE" w:rsidP="00147ABE">
      <w:pPr>
        <w:pStyle w:val="ListBullet2"/>
      </w:pPr>
      <w:r w:rsidRPr="00147ABE">
        <w:t xml:space="preserve">lifting block </w:t>
      </w:r>
    </w:p>
    <w:p w:rsidR="00000000" w:rsidRPr="00147ABE" w:rsidP="00147ABE">
      <w:pPr>
        <w:pStyle w:val="ListBullet2"/>
      </w:pPr>
      <w:r w:rsidRPr="00147ABE">
        <w:t xml:space="preserve">operation of control system </w:t>
      </w:r>
    </w:p>
    <w:p w:rsidR="00000000" w:rsidRPr="00147ABE" w:rsidP="00147ABE">
      <w:pPr>
        <w:pStyle w:val="ListBullet2"/>
      </w:pPr>
      <w:r w:rsidRPr="00147ABE">
        <w:t xml:space="preserve">vehicle hazard warning light </w:t>
      </w:r>
    </w:p>
    <w:p w:rsidR="00000000" w:rsidRPr="00147ABE" w:rsidP="00147ABE">
      <w:pPr>
        <w:pStyle w:val="ListBullet2"/>
      </w:pPr>
      <w:r w:rsidRPr="00147ABE">
        <w:t xml:space="preserve">wheels and tyres </w:t>
      </w:r>
    </w:p>
    <w:p w:rsidR="00000000" w:rsidRPr="00147ABE" w:rsidP="00147ABE">
      <w:pPr>
        <w:pStyle w:val="ListBullet2"/>
      </w:pPr>
      <w:r w:rsidRPr="00147ABE">
        <w:t xml:space="preserve">wire rope, chains and lifting attachments </w:t>
      </w:r>
    </w:p>
    <w:p w:rsidR="00000000" w:rsidRPr="00147ABE" w:rsidP="00147ABE">
      <w:pPr>
        <w:pStyle w:val="ListBullet"/>
      </w:pPr>
      <w:r w:rsidRPr="00147ABE">
        <w:t xml:space="preserve">comply with workplace procedures and relevant load shifting regulations, standards and codes of practice </w:t>
      </w:r>
    </w:p>
    <w:p w:rsidR="00000000" w:rsidRPr="00147ABE" w:rsidP="00147ABE">
      <w:pPr>
        <w:pStyle w:val="ListBullet"/>
      </w:pPr>
      <w:r w:rsidRPr="00147ABE">
        <w:t xml:space="preserve">select and use load shifting equipment appropriate to weight and volume of load </w:t>
      </w:r>
    </w:p>
    <w:p w:rsidR="00000000" w:rsidRPr="00147ABE" w:rsidP="00147ABE">
      <w:pPr>
        <w:pStyle w:val="ListBullet"/>
      </w:pPr>
      <w:r w:rsidRPr="00147ABE">
        <w:t xml:space="preserve">store and secure load shifting equipment appropriately </w:t>
      </w:r>
    </w:p>
    <w:p w:rsidR="00000000" w:rsidRPr="00147ABE" w:rsidP="00147ABE">
      <w:pPr>
        <w:pStyle w:val="ListBullet"/>
      </w:pPr>
      <w:r w:rsidRPr="00147ABE">
        <w:t>complete load</w:t>
      </w:r>
      <w:r w:rsidRPr="00147ABE">
        <w:t xml:space="preserve"> shifting equipment records. </w:t>
      </w:r>
    </w:p>
    <w:p w:rsidR="00000000" w:rsidRPr="00147ABE" w:rsidP="00147ABE">
      <w:pPr>
        <w:pStyle w:val="AllowPageBreak"/>
      </w:pPr>
    </w:p>
    <w:p w:rsidR="00000000" w:rsidRPr="00147ABE" w:rsidP="00147ABE">
      <w:pPr>
        <w:pStyle w:val="Heading1"/>
      </w:pPr>
      <w:bookmarkStart w:id="10" w:name="O_1008411"/>
      <w:bookmarkEnd w:id="10"/>
      <w:r w:rsidRPr="00147ABE">
        <w:t>Knowledge Evidence</w:t>
      </w:r>
    </w:p>
    <w:p w:rsidR="00000000" w:rsidRPr="00147ABE" w:rsidP="007E1EF8">
      <w:pPr>
        <w:pStyle w:val="BodyText"/>
      </w:pPr>
      <w:r w:rsidRPr="00147ABE">
        <w:t xml:space="preserve">The candidate must be able to demonstrate knowledge to complete the tasks outlined in the elements and performance criteria of this unit. This includes: </w:t>
      </w:r>
    </w:p>
    <w:p w:rsidR="00000000" w:rsidRPr="00147ABE" w:rsidP="00147ABE">
      <w:pPr>
        <w:pStyle w:val="ListBullet"/>
      </w:pPr>
      <w:r w:rsidRPr="00147ABE">
        <w:t xml:space="preserve">WHS requirements when operating load shifting equipment, including overhead and ground level workplace hazards </w:t>
      </w:r>
    </w:p>
    <w:p w:rsidR="00000000" w:rsidRPr="00147ABE" w:rsidP="00147ABE">
      <w:pPr>
        <w:pStyle w:val="ListBullet"/>
      </w:pPr>
      <w:r w:rsidRPr="00147ABE">
        <w:t xml:space="preserve">types, application and operation of load shifting equipment, including: </w:t>
      </w:r>
    </w:p>
    <w:p w:rsidR="00000000" w:rsidRPr="00147ABE" w:rsidP="00147ABE">
      <w:pPr>
        <w:pStyle w:val="ListBullet2"/>
      </w:pPr>
      <w:r w:rsidRPr="00147ABE">
        <w:t xml:space="preserve">overhead travelling crane </w:t>
      </w:r>
    </w:p>
    <w:p w:rsidR="00000000" w:rsidRPr="00147ABE" w:rsidP="00147ABE">
      <w:pPr>
        <w:pStyle w:val="ListBullet2"/>
      </w:pPr>
      <w:r w:rsidRPr="00147ABE">
        <w:t xml:space="preserve">pallet truck </w:t>
      </w:r>
    </w:p>
    <w:p w:rsidR="00000000" w:rsidRPr="00147ABE" w:rsidP="00147ABE">
      <w:pPr>
        <w:pStyle w:val="ListBullet2"/>
      </w:pPr>
      <w:r w:rsidRPr="00147ABE">
        <w:t xml:space="preserve">trolley jack </w:t>
      </w:r>
    </w:p>
    <w:p w:rsidR="00000000" w:rsidRPr="00147ABE" w:rsidP="00147ABE">
      <w:pPr>
        <w:pStyle w:val="ListBullet"/>
      </w:pPr>
      <w:r w:rsidRPr="00147ABE">
        <w:t>pre and post-u</w:t>
      </w:r>
      <w:r w:rsidRPr="00147ABE">
        <w:t xml:space="preserve">se inspection procedures for load shifting equipment </w:t>
      </w:r>
    </w:p>
    <w:p w:rsidR="00000000" w:rsidRPr="00147ABE" w:rsidP="00147ABE">
      <w:pPr>
        <w:pStyle w:val="ListBullet"/>
      </w:pPr>
      <w:r w:rsidRPr="00147ABE">
        <w:t xml:space="preserve">methods of determining load specifications, including weight, size and type </w:t>
      </w:r>
    </w:p>
    <w:p w:rsidR="00000000" w:rsidRPr="00147ABE" w:rsidP="00147ABE">
      <w:pPr>
        <w:pStyle w:val="ListBullet"/>
      </w:pPr>
      <w:r w:rsidRPr="00147ABE">
        <w:t xml:space="preserve">methods of determining appropriate load shifting equipment for the circumstance </w:t>
      </w:r>
    </w:p>
    <w:p w:rsidR="00000000" w:rsidRPr="00147ABE" w:rsidP="00147ABE">
      <w:pPr>
        <w:pStyle w:val="ListBullet"/>
      </w:pPr>
      <w:r w:rsidRPr="00147ABE">
        <w:t xml:space="preserve">load shifting equipment maintenance reports </w:t>
      </w:r>
      <w:r w:rsidRPr="00147ABE">
        <w:t xml:space="preserve">and schedules </w:t>
      </w:r>
    </w:p>
    <w:p w:rsidR="00000000" w:rsidRPr="00147ABE" w:rsidP="00147ABE">
      <w:pPr>
        <w:pStyle w:val="ListBullet"/>
      </w:pPr>
      <w:r w:rsidRPr="00147ABE">
        <w:t xml:space="preserve">load shifting equipment storage procedures. </w:t>
      </w:r>
    </w:p>
    <w:p w:rsidR="00000000" w:rsidRPr="00147ABE" w:rsidP="00147ABE">
      <w:pPr>
        <w:pStyle w:val="AllowPageBreak"/>
      </w:pPr>
    </w:p>
    <w:p w:rsidR="00000000" w:rsidRPr="00147ABE" w:rsidP="00147ABE">
      <w:pPr>
        <w:pStyle w:val="Heading1"/>
      </w:pPr>
      <w:bookmarkStart w:id="11" w:name="O_1008410"/>
      <w:bookmarkEnd w:id="11"/>
      <w:r w:rsidRPr="00147ABE">
        <w:t>Assessment Conditions</w:t>
      </w:r>
    </w:p>
    <w:p w:rsidR="00000000" w:rsidRPr="00147ABE" w:rsidP="007E1EF8">
      <w:pPr>
        <w:pStyle w:val="BodyText"/>
      </w:pPr>
      <w:r w:rsidRPr="00147ABE">
        <w:t xml:space="preserve">Assessors of this unit must satisfy the assessor requirements in applicable vocational education and training legislation, frameworks and/or standards. </w:t>
      </w:r>
    </w:p>
    <w:p w:rsidR="00000000" w:rsidRPr="00147ABE" w:rsidP="007E1EF8">
      <w:pPr>
        <w:pStyle w:val="BodyText"/>
      </w:pPr>
      <w:r w:rsidRPr="00147ABE">
        <w:t xml:space="preserve">Competency is to be assessed in the workplace or a simulated environment that accurately reflects performance in a real workplace setting. </w:t>
      </w:r>
    </w:p>
    <w:p w:rsidR="00000000" w:rsidRPr="00147ABE" w:rsidP="007E1EF8">
      <w:pPr>
        <w:pStyle w:val="BodyText"/>
      </w:pPr>
      <w:r w:rsidRPr="00147ABE">
        <w:t>Where assessment of competency includes third-party evidence, individuals must provide evidence that links them to t</w:t>
      </w:r>
      <w:r w:rsidRPr="00147ABE">
        <w:t xml:space="preserve">he operation of load-shifting equipment, e.g. load shifting equipment log books. </w:t>
      </w:r>
    </w:p>
    <w:p w:rsidR="00000000" w:rsidRPr="00147ABE" w:rsidP="007E1EF8">
      <w:pPr>
        <w:pStyle w:val="BodyText"/>
      </w:pPr>
      <w:r w:rsidRPr="00147ABE">
        <w:t xml:space="preserve">The following resources must be made available: </w:t>
      </w:r>
    </w:p>
    <w:p w:rsidR="00000000" w:rsidRPr="00147ABE" w:rsidP="00147ABE">
      <w:pPr>
        <w:pStyle w:val="ListBullet"/>
      </w:pPr>
      <w:r w:rsidRPr="00147ABE">
        <w:t xml:space="preserve">manufacturing workplace or simulated workplace </w:t>
      </w:r>
    </w:p>
    <w:p w:rsidR="00000000" w:rsidRPr="00147ABE" w:rsidP="00147ABE">
      <w:pPr>
        <w:pStyle w:val="ListBullet"/>
      </w:pPr>
      <w:r w:rsidRPr="00147ABE">
        <w:t xml:space="preserve">load shifting devices and equipment, including: </w:t>
      </w:r>
    </w:p>
    <w:p w:rsidR="00000000" w:rsidRPr="00147ABE" w:rsidP="00147ABE">
      <w:pPr>
        <w:pStyle w:val="ListBullet2"/>
      </w:pPr>
      <w:r w:rsidRPr="00147ABE">
        <w:t xml:space="preserve">overhead travelling crane </w:t>
      </w:r>
    </w:p>
    <w:p w:rsidR="00000000" w:rsidRPr="00147ABE" w:rsidP="00147ABE">
      <w:pPr>
        <w:pStyle w:val="ListBullet2"/>
      </w:pPr>
      <w:r w:rsidRPr="00147ABE">
        <w:t xml:space="preserve">pallet truck </w:t>
      </w:r>
    </w:p>
    <w:p w:rsidR="00000000" w:rsidRPr="00147ABE" w:rsidP="00147ABE">
      <w:pPr>
        <w:pStyle w:val="ListBullet2"/>
      </w:pPr>
      <w:r w:rsidRPr="00147ABE">
        <w:t xml:space="preserve">trolley jack. </w:t>
      </w:r>
    </w:p>
    <w:p w:rsidR="00000000" w:rsidRPr="00147ABE" w:rsidP="00147ABE">
      <w:pPr>
        <w:pStyle w:val="ListBullet"/>
      </w:pPr>
      <w:r w:rsidRPr="00147ABE">
        <w:t xml:space="preserve">workplace documentation relating to load shifting, including load shifting equipment inspection documentation </w:t>
      </w:r>
    </w:p>
    <w:p w:rsidR="00000000" w:rsidRPr="00147ABE" w:rsidP="00147ABE">
      <w:pPr>
        <w:pStyle w:val="ListBullet"/>
      </w:pPr>
      <w:r w:rsidRPr="00147ABE">
        <w:t xml:space="preserve">load shifting equipment operating instructions and procedures relevant to a manufacturing environment. </w:t>
      </w:r>
    </w:p>
    <w:p w:rsidR="00000000" w:rsidRPr="00147ABE" w:rsidP="00147ABE">
      <w:pPr>
        <w:pStyle w:val="AllowPageBreak"/>
      </w:pPr>
    </w:p>
    <w:p w:rsidR="00000000" w:rsidRPr="00147ABE" w:rsidP="00147ABE">
      <w:pPr>
        <w:pStyle w:val="Heading1"/>
      </w:pPr>
      <w:bookmarkStart w:id="12" w:name="O_1008408"/>
      <w:bookmarkEnd w:id="12"/>
      <w:r w:rsidRPr="00147ABE">
        <w:t>Links</w:t>
      </w:r>
    </w:p>
    <w:p w:rsidR="00000000" w:rsidRPr="00147ABE" w:rsidP="007E1EF8">
      <w:pPr>
        <w:pStyle w:val="BodyText"/>
      </w:pPr>
      <w:r w:rsidRPr="00147A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5378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47ABE" w:rsidP="00147ABE"/>
    <w:sectPr w:rsidSect="00147A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E" w:rsidRPr="007E1EF8" w:rsidP="007E1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F8" w:rsidP="00147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EF8" w:rsidP="00147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E1EF8" w:rsidP="00147A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E" w:rsidP="00147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1EF8">
      <w:t>Approved</w:t>
    </w:r>
    <w:r w:rsidR="007E1E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1E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1EF8">
      <w:rPr>
        <w:noProof/>
      </w:rPr>
      <w:t>4</w:t>
    </w:r>
    <w:r>
      <w:rPr>
        <w:noProof/>
      </w:rPr>
      <w:fldChar w:fldCharType="end"/>
    </w:r>
  </w:p>
  <w:p w:rsidR="00147ABE" w:rsidP="00147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1E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1EF8">
      <w:t>Mining and Automotive Skills Alliance</w:t>
    </w:r>
    <w:r w:rsidR="007E1EF8">
      <w:fldChar w:fldCharType="end"/>
    </w:r>
  </w:p>
  <w:p w:rsidR="00147ABE" w:rsidP="00147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ABE" w:rsidRPr="007E1EF8" w:rsidP="007E1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F8" w:rsidRPr="002D2AF8" w:rsidP="00147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AUMABA012 Operate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1EF8" w:rsidP="00147A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ABE" w:rsidRPr="002D2AF8" w:rsidP="00147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1EF8">
      <w:t>AUMABA012 Operate load shifting equipment</w:t>
    </w:r>
    <w:r w:rsidR="007E1E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1EF8">
      <w:rPr>
        <w:noProof/>
      </w:rPr>
      <w:t>2 March 2025</w:t>
    </w:r>
    <w:r>
      <w:fldChar w:fldCharType="end"/>
    </w:r>
  </w:p>
  <w:p w:rsidR="00147ABE" w:rsidP="00147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636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EE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56D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ABE"/>
  </w:style>
  <w:style w:type="character" w:customStyle="1" w:styleId="Heading1Char">
    <w:name w:val="Heading 1 Char"/>
    <w:basedOn w:val="DefaultParagraphFont"/>
    <w:link w:val="Heading1"/>
    <w:rsid w:val="00147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A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7A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7A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ABE"/>
    <w:rPr>
      <w:b/>
      <w:spacing w:val="0"/>
    </w:rPr>
  </w:style>
  <w:style w:type="paragraph" w:styleId="ListBullet2">
    <w:name w:val="List Bullet 2"/>
    <w:basedOn w:val="List2"/>
    <w:rsid w:val="00147A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7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47AB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47AB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47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A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7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A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ABE"/>
    <w:rPr>
      <w:i/>
    </w:rPr>
  </w:style>
  <w:style w:type="paragraph" w:styleId="Caption">
    <w:name w:val="caption"/>
    <w:basedOn w:val="BodyText"/>
    <w:next w:val="Normal"/>
    <w:qFormat/>
    <w:rsid w:val="00147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ABE"/>
  </w:style>
  <w:style w:type="paragraph" w:styleId="TableofFigures">
    <w:name w:val="table of figures"/>
    <w:basedOn w:val="Normal"/>
    <w:next w:val="Normal"/>
    <w:semiHidden/>
    <w:rsid w:val="00147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A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7ABE"/>
    <w:rPr>
      <w:rFonts w:ascii="Wingdings" w:hAnsi="Wingdings"/>
    </w:rPr>
  </w:style>
  <w:style w:type="paragraph" w:customStyle="1" w:styleId="TableHeading">
    <w:name w:val="Table Heading"/>
    <w:basedOn w:val="HeadingBase"/>
    <w:rsid w:val="00147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ABE"/>
    <w:rPr>
      <w:color w:val="0033CC"/>
      <w:u w:val="none"/>
    </w:rPr>
  </w:style>
  <w:style w:type="paragraph" w:customStyle="1" w:styleId="BodyTextRight">
    <w:name w:val="Body Text Right"/>
    <w:basedOn w:val="BodyText"/>
    <w:rsid w:val="00147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A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ABE"/>
    <w:rPr>
      <w:sz w:val="32"/>
    </w:rPr>
  </w:style>
  <w:style w:type="paragraph" w:customStyle="1" w:styleId="HeadingProcedure">
    <w:name w:val="Heading Procedure"/>
    <w:basedOn w:val="HeadingBase"/>
    <w:next w:val="Normal"/>
    <w:rsid w:val="00147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ABE"/>
    <w:pPr>
      <w:spacing w:before="60" w:after="60"/>
    </w:pPr>
  </w:style>
  <w:style w:type="paragraph" w:styleId="ListContinue">
    <w:name w:val="List Continue"/>
    <w:basedOn w:val="List"/>
    <w:rsid w:val="00147ABE"/>
    <w:pPr>
      <w:ind w:firstLine="0"/>
    </w:pPr>
  </w:style>
  <w:style w:type="paragraph" w:customStyle="1" w:styleId="ListNote">
    <w:name w:val="List Note"/>
    <w:basedOn w:val="List"/>
    <w:rsid w:val="00147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ABE"/>
    <w:rPr>
      <w:rFonts w:ascii="Courier New" w:hAnsi="Courier New"/>
    </w:rPr>
  </w:style>
  <w:style w:type="paragraph" w:customStyle="1" w:styleId="NoteBullet">
    <w:name w:val="Note Bullet"/>
    <w:basedOn w:val="Note"/>
    <w:rsid w:val="00147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A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ABE"/>
    <w:rPr>
      <w:b/>
      <w:smallCaps/>
    </w:rPr>
  </w:style>
  <w:style w:type="paragraph" w:customStyle="1" w:styleId="TableListNumber">
    <w:name w:val="Table List Number"/>
    <w:basedOn w:val="ListNumber"/>
    <w:rsid w:val="00147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ABE"/>
    <w:pPr>
      <w:numPr>
        <w:numId w:val="9"/>
      </w:numPr>
    </w:pPr>
  </w:style>
  <w:style w:type="paragraph" w:customStyle="1" w:styleId="ListAlpha2">
    <w:name w:val="List Alpha 2"/>
    <w:basedOn w:val="List2"/>
    <w:rsid w:val="00147ABE"/>
    <w:pPr>
      <w:numPr>
        <w:numId w:val="8"/>
      </w:numPr>
    </w:pPr>
  </w:style>
  <w:style w:type="paragraph" w:styleId="List3">
    <w:name w:val="List 3"/>
    <w:basedOn w:val="BodyText"/>
    <w:rsid w:val="00147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A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A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7ABE"/>
    <w:pPr>
      <w:numPr>
        <w:numId w:val="4"/>
      </w:numPr>
    </w:pPr>
  </w:style>
  <w:style w:type="paragraph" w:styleId="ListContinue2">
    <w:name w:val="List Continue 2"/>
    <w:basedOn w:val="List2"/>
    <w:rsid w:val="00147ABE"/>
    <w:pPr>
      <w:ind w:firstLine="0"/>
    </w:pPr>
  </w:style>
  <w:style w:type="paragraph" w:styleId="ListContinue3">
    <w:name w:val="List Continue 3"/>
    <w:basedOn w:val="List3"/>
    <w:rsid w:val="00147ABE"/>
    <w:pPr>
      <w:ind w:left="1021" w:firstLine="0"/>
    </w:pPr>
  </w:style>
  <w:style w:type="paragraph" w:styleId="ListContinue4">
    <w:name w:val="List Continue 4"/>
    <w:basedOn w:val="List4"/>
    <w:rsid w:val="00147ABE"/>
    <w:pPr>
      <w:ind w:firstLine="0"/>
    </w:pPr>
  </w:style>
  <w:style w:type="paragraph" w:styleId="ListContinue5">
    <w:name w:val="List Continue 5"/>
    <w:basedOn w:val="List5"/>
    <w:rsid w:val="00147ABE"/>
    <w:pPr>
      <w:ind w:firstLine="0"/>
    </w:pPr>
  </w:style>
  <w:style w:type="paragraph" w:styleId="ListNumber3">
    <w:name w:val="List Number 3"/>
    <w:basedOn w:val="List3"/>
    <w:rsid w:val="00147ABE"/>
    <w:pPr>
      <w:numPr>
        <w:numId w:val="5"/>
      </w:numPr>
    </w:pPr>
  </w:style>
  <w:style w:type="paragraph" w:styleId="ListNumber4">
    <w:name w:val="List Number 4"/>
    <w:basedOn w:val="List4"/>
    <w:rsid w:val="00147ABE"/>
    <w:pPr>
      <w:numPr>
        <w:numId w:val="6"/>
      </w:numPr>
    </w:pPr>
  </w:style>
  <w:style w:type="paragraph" w:styleId="ListNumber5">
    <w:name w:val="List Number 5"/>
    <w:basedOn w:val="List5"/>
    <w:rsid w:val="00147ABE"/>
    <w:pPr>
      <w:numPr>
        <w:numId w:val="7"/>
      </w:numPr>
    </w:pPr>
  </w:style>
  <w:style w:type="paragraph" w:styleId="BlockText">
    <w:name w:val="Block Text"/>
    <w:basedOn w:val="Normal"/>
    <w:rsid w:val="00147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ABE"/>
    <w:rPr>
      <w:sz w:val="16"/>
      <w:vertAlign w:val="superscript"/>
    </w:rPr>
  </w:style>
  <w:style w:type="character" w:customStyle="1" w:styleId="Symbols">
    <w:name w:val="Symbols"/>
    <w:basedOn w:val="DefaultParagraphFont"/>
    <w:rsid w:val="00147ABE"/>
    <w:rPr>
      <w:rFonts w:ascii="Symbol" w:hAnsi="Symbol"/>
    </w:rPr>
  </w:style>
  <w:style w:type="character" w:customStyle="1" w:styleId="MenuOptions">
    <w:name w:val="Menu Options"/>
    <w:basedOn w:val="DefaultParagraphFont"/>
    <w:rsid w:val="00147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ABE"/>
    <w:rPr>
      <w:b/>
    </w:rPr>
  </w:style>
  <w:style w:type="character" w:customStyle="1" w:styleId="Underlined">
    <w:name w:val="Underlined"/>
    <w:basedOn w:val="DefaultParagraphFont"/>
    <w:rsid w:val="00147ABE"/>
    <w:rPr>
      <w:u w:val="single"/>
    </w:rPr>
  </w:style>
  <w:style w:type="paragraph" w:customStyle="1" w:styleId="TableBodyTextRight">
    <w:name w:val="Table Body Text Right"/>
    <w:basedOn w:val="TableBodyText"/>
    <w:rsid w:val="00147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ABE"/>
    <w:rPr>
      <w:sz w:val="18"/>
    </w:rPr>
  </w:style>
  <w:style w:type="paragraph" w:customStyle="1" w:styleId="BodySmallRight">
    <w:name w:val="Body Small Right"/>
    <w:basedOn w:val="BodyTextRight"/>
    <w:rsid w:val="00147ABE"/>
    <w:rPr>
      <w:sz w:val="18"/>
      <w:szCs w:val="18"/>
    </w:rPr>
  </w:style>
  <w:style w:type="paragraph" w:customStyle="1" w:styleId="MarginEdition">
    <w:name w:val="Margin Edition"/>
    <w:basedOn w:val="MarginNote"/>
    <w:rsid w:val="00147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ABE"/>
    <w:rPr>
      <w:sz w:val="2"/>
      <w:szCs w:val="2"/>
    </w:rPr>
  </w:style>
  <w:style w:type="character" w:customStyle="1" w:styleId="Small">
    <w:name w:val="Small"/>
    <w:basedOn w:val="DefaultParagraphFont"/>
    <w:rsid w:val="00147ABE"/>
    <w:rPr>
      <w:sz w:val="16"/>
    </w:rPr>
  </w:style>
  <w:style w:type="paragraph" w:customStyle="1" w:styleId="WideTable">
    <w:name w:val="Wide Table"/>
    <w:basedOn w:val="Normal"/>
    <w:rsid w:val="00147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ABE"/>
  </w:style>
  <w:style w:type="paragraph" w:styleId="Quote">
    <w:name w:val="Quote"/>
    <w:basedOn w:val="Heading1"/>
    <w:link w:val="QuoteChar"/>
    <w:qFormat/>
    <w:rsid w:val="00147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ABE"/>
    <w:pPr>
      <w:pageBreakBefore/>
    </w:pPr>
  </w:style>
  <w:style w:type="paragraph" w:customStyle="1" w:styleId="Border">
    <w:name w:val="Border"/>
    <w:basedOn w:val="Normal"/>
    <w:qFormat/>
    <w:rsid w:val="00147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ABE"/>
    <w:rPr>
      <w:u w:val="single"/>
    </w:rPr>
  </w:style>
  <w:style w:type="paragraph" w:styleId="BalloonText">
    <w:name w:val="Balloon Text"/>
    <w:basedOn w:val="Normal"/>
    <w:link w:val="BalloonTextChar"/>
    <w:rsid w:val="00147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ABE"/>
    <w:pPr>
      <w:spacing w:before="0" w:after="0"/>
    </w:pPr>
  </w:style>
  <w:style w:type="paragraph" w:customStyle="1" w:styleId="BodyTextBold">
    <w:name w:val="Body Text Bold"/>
    <w:basedOn w:val="BodyText"/>
    <w:qFormat/>
    <w:rsid w:val="00147ABE"/>
    <w:rPr>
      <w:b/>
    </w:rPr>
  </w:style>
  <w:style w:type="character" w:styleId="Hyperlink">
    <w:name w:val="Hyperlink"/>
    <w:basedOn w:val="DefaultParagraphFont"/>
    <w:uiPriority w:val="99"/>
    <w:unhideWhenUsed/>
    <w:rsid w:val="007E1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5921</Characters>
  <Application>Microsoft Office Word</Application>
  <DocSecurity>0</DocSecurity>
  <Lines>197</Lines>
  <Paragraphs>138</Paragraphs>
  <ScaleCrop>false</ScaleCrop>
  <Company>Author-it Software Corporation Ltd.</Company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AUMABA012 Operate load shifting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