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688" w:rsidP="00387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AUMABA002 Operate load shifting equipment</w:t>
      </w:r>
      <w:r>
        <w:fldChar w:fldCharType="end"/>
      </w:r>
    </w:p>
    <w:p w:rsidR="00387688" w:rsidP="00387688">
      <w:pPr>
        <w:pStyle w:val="Version"/>
        <w:sectPr w:rsidSect="00BC1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870" w:rsidP="00BC1870">
      <w:pPr>
        <w:pStyle w:val="SuperHeading"/>
      </w:pPr>
      <w:r w:rsidRPr="00BC1870">
        <w:t>AUMABA002 Operate load shifting equipment</w:t>
      </w:r>
    </w:p>
    <w:p w:rsidR="00000000" w:rsidRPr="00BC1870" w:rsidP="00BC1870">
      <w:pPr>
        <w:pStyle w:val="Heading1"/>
      </w:pPr>
      <w:bookmarkStart w:id="1" w:name="O_573952"/>
      <w:bookmarkEnd w:id="1"/>
      <w:r w:rsidRPr="00BC187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669"/>
      </w:tblGrid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BodyText"/>
            </w:pPr>
            <w:r w:rsidRPr="00BC1870">
              <w:rPr>
                <w:rStyle w:val="SpecialBold"/>
              </w:rPr>
              <w:t>Release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SpecialBold"/>
              </w:rPr>
              <w:t>Comment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Release 1</w:t>
            </w:r>
          </w:p>
        </w:tc>
        <w:tc>
          <w:tcPr>
            <w:tcW w:w="6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BodyText"/>
            </w:pPr>
            <w:r w:rsidRPr="00BC1870">
              <w:t>Unit updated to reflect the new standards for Training Packages</w:t>
            </w:r>
          </w:p>
          <w:p w:rsidR="00000000" w:rsidRPr="00BC1870" w:rsidP="00BC1870">
            <w:pPr>
              <w:pStyle w:val="BodyText"/>
            </w:pPr>
            <w:r w:rsidRPr="00BC1870">
              <w:t>Replaces AUMABA3002 Operate load shifting equipment</w:t>
            </w:r>
          </w:p>
        </w:tc>
      </w:tr>
    </w:tbl>
    <w:p w:rsidR="00000000" w:rsidRPr="00BC1870" w:rsidP="00BC1870">
      <w:pPr>
        <w:pStyle w:val="BodyText"/>
      </w:pPr>
    </w:p>
    <w:p w:rsidR="00000000" w:rsidRPr="00BC1870" w:rsidP="00BC1870">
      <w:pPr>
        <w:pStyle w:val="AllowPageBreak"/>
      </w:pPr>
    </w:p>
    <w:p w:rsidR="00000000" w:rsidRPr="00BC1870" w:rsidP="00BC1870">
      <w:pPr>
        <w:pStyle w:val="Heading1"/>
      </w:pPr>
      <w:bookmarkStart w:id="2" w:name="O_573953"/>
      <w:bookmarkEnd w:id="2"/>
      <w:r w:rsidRPr="00BC1870">
        <w:t>Application</w:t>
      </w:r>
    </w:p>
    <w:p w:rsidR="00000000" w:rsidRPr="00BC1870" w:rsidP="00387688">
      <w:pPr>
        <w:pStyle w:val="BodyText"/>
      </w:pPr>
      <w:r w:rsidRPr="00BC1870">
        <w:t>This unit describes the performance outcomes required to safe</w:t>
      </w:r>
      <w:r w:rsidRPr="00BC1870">
        <w:t>ly use load shifting equipment.</w:t>
      </w:r>
    </w:p>
    <w:p w:rsidR="00000000" w:rsidRPr="00BC1870" w:rsidP="00387688">
      <w:pPr>
        <w:pStyle w:val="BodyText"/>
      </w:pPr>
      <w:r w:rsidRPr="00BC1870">
        <w:t>It applies to those in an automotive environment and involves the application of skills and knowledge to select and use suitable load shifting equipment and perform pre-operational inspections to ensure its safe operation.</w:t>
      </w:r>
    </w:p>
    <w:p w:rsidR="00000000" w:rsidRPr="00BC1870" w:rsidP="00387688">
      <w:pPr>
        <w:pStyle w:val="BodyText"/>
      </w:pPr>
      <w:r w:rsidRPr="00BC1870">
        <w:t>L</w:t>
      </w:r>
      <w:r w:rsidRPr="00BC1870">
        <w:t>icensing, legislative, regulatory or certification requirements may apply to this unit in some jurisdictions. Users are advised to check with the relevant regulatory authority.</w:t>
      </w:r>
    </w:p>
    <w:p w:rsidR="00000000" w:rsidRPr="00BC1870" w:rsidP="00BC1870">
      <w:pPr>
        <w:pStyle w:val="Heading1"/>
      </w:pPr>
      <w:bookmarkStart w:id="3" w:name="O_573955"/>
      <w:bookmarkEnd w:id="3"/>
      <w:r w:rsidRPr="00BC1870">
        <w:t>Competency Field</w:t>
      </w:r>
    </w:p>
    <w:p w:rsidR="00000000" w:rsidRPr="00BC1870" w:rsidP="00387688">
      <w:pPr>
        <w:pStyle w:val="BodyText"/>
      </w:pPr>
      <w:r w:rsidRPr="00BC1870">
        <w:t>Manufacturing - Common</w:t>
      </w:r>
    </w:p>
    <w:p w:rsidR="00000000" w:rsidRPr="00BC1870" w:rsidP="00BC1870">
      <w:pPr>
        <w:pStyle w:val="Heading1"/>
      </w:pPr>
      <w:bookmarkStart w:id="4" w:name="O_573956"/>
      <w:bookmarkEnd w:id="4"/>
      <w:r w:rsidRPr="00BC1870">
        <w:t>Unit Sector</w:t>
      </w:r>
    </w:p>
    <w:p w:rsidR="00000000" w:rsidRPr="00BC1870" w:rsidP="00387688">
      <w:pPr>
        <w:pStyle w:val="BodyText"/>
      </w:pPr>
      <w:r w:rsidRPr="00BC1870">
        <w:t>Support and Logistics</w:t>
      </w:r>
    </w:p>
    <w:p w:rsidR="00000000" w:rsidRPr="00BC1870" w:rsidP="00BC1870">
      <w:pPr>
        <w:pStyle w:val="Heading1"/>
      </w:pPr>
      <w:bookmarkStart w:id="5" w:name="O_573957"/>
      <w:bookmarkEnd w:id="5"/>
      <w:r w:rsidRPr="00BC187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BodyText"/>
            </w:pPr>
            <w:r w:rsidRPr="00BC1870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SpecialBold"/>
              </w:rPr>
              <w:t>Performance Criteria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Performance criteria describe the performance needed to demonstrate achievement of the element. Whe</w:t>
            </w:r>
            <w:r w:rsidRPr="00BC1870">
              <w:t>re bold italicised text is used, further information is detailed in the range of conditions section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List"/>
              <w:rPr>
                <w:lang w:val="en-NZ"/>
              </w:rPr>
            </w:pPr>
            <w:r w:rsidRPr="00BC1870">
              <w:t xml:space="preserve">1. Inspect load shifting equipment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2"/>
            </w:pPr>
            <w:r w:rsidRPr="00BC1870">
              <w:t xml:space="preserve">1.1 </w:t>
            </w:r>
            <w:r w:rsidRPr="00BC1870">
              <w:rPr>
                <w:rStyle w:val="BoldandItalics"/>
              </w:rPr>
              <w:t xml:space="preserve">Inspection </w:t>
            </w:r>
            <w:r w:rsidRPr="00BC1870">
              <w:t xml:space="preserve">of </w:t>
            </w:r>
            <w:r w:rsidRPr="00BC1870">
              <w:rPr>
                <w:rStyle w:val="BoldandItalics"/>
              </w:rPr>
              <w:t>load shifting equipment</w:t>
            </w:r>
            <w:r w:rsidRPr="00BC1870">
              <w:t xml:space="preserve"> is completed according to </w:t>
            </w:r>
            <w:r w:rsidRPr="00BC1870">
              <w:rPr>
                <w:rStyle w:val="BoldandItalics"/>
              </w:rPr>
              <w:t>workplace procedures</w:t>
            </w:r>
          </w:p>
          <w:p w:rsidR="00000000" w:rsidRPr="00BC1870" w:rsidP="00BC1870">
            <w:pPr>
              <w:pStyle w:val="List2"/>
            </w:pPr>
            <w:r w:rsidRPr="00BC1870">
              <w:t>1.2 Load weights and volumes are identified, and confirmed by supervisor</w:t>
            </w:r>
          </w:p>
          <w:p w:rsidR="00000000" w:rsidP="00BC1870">
            <w:pPr>
              <w:pStyle w:val="List2"/>
              <w:rPr>
                <w:lang w:val="en-NZ"/>
              </w:rPr>
            </w:pPr>
            <w:r w:rsidRPr="00BC1870">
              <w:t>1.3 Equipment faults are identified, documented and reported to appropriate personnel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List"/>
              <w:rPr>
                <w:lang w:val="en-NZ"/>
              </w:rPr>
            </w:pPr>
            <w:r w:rsidRPr="00BC1870">
              <w:t>2. Lift, shift and place load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2"/>
            </w:pPr>
            <w:r w:rsidRPr="00BC1870">
              <w:t xml:space="preserve">2.1 Load characteristics and handling requirements are identified </w:t>
            </w:r>
            <w:r w:rsidRPr="00BC1870">
              <w:t>and appropriate shifting device is selected</w:t>
            </w:r>
          </w:p>
          <w:p w:rsidR="00000000" w:rsidRPr="00BC1870" w:rsidP="00BC1870">
            <w:pPr>
              <w:pStyle w:val="List2"/>
            </w:pPr>
            <w:r w:rsidRPr="00BC1870">
              <w:t>2.2 Shifting route is planned and identified hazards are controlled</w:t>
            </w:r>
          </w:p>
          <w:p w:rsidR="00000000" w:rsidRPr="00BC1870" w:rsidP="00BC1870">
            <w:pPr>
              <w:pStyle w:val="List2"/>
            </w:pPr>
            <w:r w:rsidRPr="00BC1870">
              <w:t>2.3 Load is placed in specified locations without causing damage to property, machinery or equipment</w:t>
            </w:r>
          </w:p>
          <w:p w:rsidR="00000000" w:rsidP="00BC1870">
            <w:pPr>
              <w:pStyle w:val="List2"/>
              <w:rPr>
                <w:lang w:val="en-NZ"/>
              </w:rPr>
            </w:pPr>
            <w:r w:rsidRPr="00BC1870">
              <w:t>2.4 Lift, shift and placement of load are c</w:t>
            </w:r>
            <w:r w:rsidRPr="00BC1870">
              <w:t>ompleted using approved work health and safety (WHS) methods and equipment, according to workplace procedures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List"/>
              <w:rPr>
                <w:lang w:val="en-NZ"/>
              </w:rPr>
            </w:pPr>
            <w:r w:rsidRPr="00BC1870">
              <w:t>3. Complete load shifting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2"/>
            </w:pPr>
            <w:r w:rsidRPr="00BC1870">
              <w:t xml:space="preserve">3.1 Post-inspection of load shifting equipment is completed </w:t>
            </w:r>
          </w:p>
          <w:p w:rsidR="00000000" w:rsidRPr="00BC1870" w:rsidP="00BC1870">
            <w:pPr>
              <w:pStyle w:val="List2"/>
            </w:pPr>
            <w:r w:rsidRPr="00BC1870">
              <w:t>3.2 Identified faults are tagged and reported</w:t>
            </w:r>
          </w:p>
          <w:p w:rsidR="00000000" w:rsidRPr="00BC1870" w:rsidP="00BC1870">
            <w:pPr>
              <w:pStyle w:val="List2"/>
            </w:pPr>
            <w:r w:rsidRPr="00BC1870">
              <w:t>3</w:t>
            </w:r>
            <w:r w:rsidRPr="00BC1870">
              <w:t>.3 Load shifting equipment is stored and secured</w:t>
            </w:r>
          </w:p>
          <w:p w:rsidR="00000000" w:rsidRPr="00BC1870" w:rsidP="00BC1870">
            <w:pPr>
              <w:pStyle w:val="List2"/>
            </w:pPr>
            <w:r w:rsidRPr="00BC1870">
              <w:t>3.4 Load shifting documentation and maintenance records are completed according to workplace procedures</w:t>
            </w:r>
          </w:p>
        </w:tc>
      </w:tr>
    </w:tbl>
    <w:p w:rsidR="00000000" w:rsidRPr="00BC1870" w:rsidP="00BC1870">
      <w:pPr>
        <w:pStyle w:val="BodyText"/>
      </w:pPr>
    </w:p>
    <w:p w:rsidR="00000000" w:rsidRPr="00BC1870" w:rsidP="00BC1870">
      <w:pPr>
        <w:pStyle w:val="AllowPageBreak"/>
      </w:pPr>
    </w:p>
    <w:p w:rsidR="00000000" w:rsidRPr="00BC1870" w:rsidP="00BC1870">
      <w:pPr>
        <w:pStyle w:val="Heading1"/>
      </w:pPr>
      <w:bookmarkStart w:id="6" w:name="O_573958"/>
      <w:bookmarkEnd w:id="6"/>
      <w:r w:rsidRPr="00BC1870">
        <w:t>Foundation Skills</w:t>
      </w:r>
    </w:p>
    <w:p w:rsidR="00000000" w:rsidRPr="00BC1870" w:rsidP="00387688">
      <w:pPr>
        <w:pStyle w:val="BodyText"/>
      </w:pPr>
      <w:r w:rsidRPr="00BC1870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BodyText"/>
            </w:pPr>
            <w:r w:rsidRPr="00BC187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SpecialBold"/>
              </w:rPr>
              <w:t>Description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interpret load shifting equipment operating procedures and safety requirements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review load shifting e</w:t>
            </w:r>
            <w:r w:rsidRPr="00BC1870">
              <w:t>quipment pre- and post-inspection schedules.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legibly complete inspection schedules, maintenance reports and workplace documents.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convey identified equipment faults to appropriate personnel</w:t>
            </w:r>
          </w:p>
          <w:p w:rsidR="00000000" w:rsidRPr="00BC1870" w:rsidP="00BC1870">
            <w:pPr>
              <w:pStyle w:val="ListBullet"/>
            </w:pPr>
            <w:r w:rsidRPr="00BC1870">
              <w:t>speak clearly and directly to inform others of loading and shifting requirements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communicate equipment operating instructions and load weights and volumes to co-workers.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identify and where necessary estimate weights and volumes of obj</w:t>
            </w:r>
            <w:r w:rsidRPr="00BC1870">
              <w:t>ects to be shifted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identify numbers in metric and imperial units and measurements.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identify and prepare load shifting equipment and work area</w:t>
            </w:r>
          </w:p>
          <w:p w:rsidR="00000000" w:rsidRPr="00BC1870" w:rsidP="00BC1870">
            <w:pPr>
              <w:pStyle w:val="ListBullet"/>
            </w:pPr>
            <w:r w:rsidRPr="00BC1870">
              <w:t>identify overhead and ground level workplace hazards</w:t>
            </w:r>
          </w:p>
          <w:p w:rsidR="00000000" w:rsidRPr="00BC1870" w:rsidP="00BC1870">
            <w:pPr>
              <w:pStyle w:val="ListBullet"/>
            </w:pPr>
            <w:r w:rsidRPr="00BC1870">
              <w:t>conduct pre- and post-use inspection of equipment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 xml:space="preserve">complete workplace documentation. 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identify load shifting equipment appropriate for the job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identify load shifting equipment faults and defects.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advise co-workers of load shifting activities.</w:t>
            </w:r>
          </w:p>
        </w:tc>
      </w:tr>
    </w:tbl>
    <w:p w:rsidR="00000000" w:rsidRPr="00BC1870" w:rsidP="00BC1870">
      <w:pPr>
        <w:pStyle w:val="BodyText"/>
      </w:pPr>
    </w:p>
    <w:p w:rsidR="00000000" w:rsidRPr="00BC1870" w:rsidP="00BC1870">
      <w:pPr>
        <w:pStyle w:val="AllowPageBreak"/>
      </w:pPr>
    </w:p>
    <w:p w:rsidR="00000000" w:rsidRPr="00BC1870" w:rsidP="00BC1870">
      <w:pPr>
        <w:pStyle w:val="Heading1"/>
      </w:pPr>
      <w:bookmarkStart w:id="7" w:name="O_573959"/>
      <w:bookmarkEnd w:id="7"/>
      <w:r w:rsidRPr="00BC1870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t xml:space="preserve">This section specifies work environments and conditions that may affect performance. Essential operating conditions that may be present (depending on the work situation, </w:t>
            </w:r>
            <w:r w:rsidRPr="00BC1870">
              <w:t>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BoldandItalics"/>
              </w:rPr>
              <w:t xml:space="preserve">Inspection </w:t>
            </w:r>
            <w:r w:rsidRPr="00BC187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hydraulic and pneumatic leaks</w:t>
            </w:r>
          </w:p>
          <w:p w:rsidR="00000000" w:rsidRPr="00BC1870" w:rsidP="00BC1870">
            <w:pPr>
              <w:pStyle w:val="ListBullet"/>
            </w:pPr>
            <w:r w:rsidRPr="00BC1870">
              <w:t>lifting block</w:t>
            </w:r>
          </w:p>
          <w:p w:rsidR="00000000" w:rsidRPr="00BC1870" w:rsidP="00BC1870">
            <w:pPr>
              <w:pStyle w:val="ListBullet"/>
            </w:pPr>
            <w:r w:rsidRPr="00BC1870">
              <w:t>operation of control system</w:t>
            </w:r>
          </w:p>
          <w:p w:rsidR="00000000" w:rsidRPr="00BC1870" w:rsidP="00BC1870">
            <w:pPr>
              <w:pStyle w:val="ListBullet"/>
            </w:pPr>
            <w:r w:rsidRPr="00BC1870">
              <w:t>vehicle hazard warning light</w:t>
            </w:r>
          </w:p>
          <w:p w:rsidR="00000000" w:rsidRPr="00BC1870" w:rsidP="00BC1870">
            <w:pPr>
              <w:pStyle w:val="ListBullet"/>
            </w:pPr>
            <w:r w:rsidRPr="00BC1870">
              <w:t>wheels and tyres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wire rope, chains and lifting attachments.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BoldandItalics"/>
              </w:rPr>
              <w:t>Load shifting equipment</w:t>
            </w:r>
            <w:r w:rsidRPr="00BC1870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overhead travelling crane</w:t>
            </w:r>
          </w:p>
          <w:p w:rsidR="00000000" w:rsidRPr="00BC1870" w:rsidP="00BC1870">
            <w:pPr>
              <w:pStyle w:val="ListBullet"/>
            </w:pPr>
            <w:r w:rsidRPr="00BC1870">
              <w:t>pallet truck</w:t>
            </w:r>
          </w:p>
          <w:p w:rsidR="00000000" w:rsidP="00BC1870">
            <w:pPr>
              <w:pStyle w:val="ListBullet"/>
              <w:rPr>
                <w:lang w:val="en-NZ"/>
              </w:rPr>
            </w:pPr>
            <w:r w:rsidRPr="00BC1870">
              <w:t>trolley jack.</w:t>
            </w:r>
          </w:p>
        </w:tc>
      </w:tr>
      <w:tr w:rsidTr="003876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70">
            <w:pPr>
              <w:pStyle w:val="BodyText"/>
              <w:rPr>
                <w:lang w:val="en-NZ"/>
              </w:rPr>
            </w:pPr>
            <w:r w:rsidRPr="00BC1870">
              <w:rPr>
                <w:rStyle w:val="BoldandItalics"/>
              </w:rPr>
              <w:t xml:space="preserve">Workplace procedures </w:t>
            </w:r>
            <w:r w:rsidRPr="00BC187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70" w:rsidP="00BC1870">
            <w:pPr>
              <w:pStyle w:val="ListBullet"/>
            </w:pPr>
            <w:r w:rsidRPr="00BC1870">
              <w:t>equipment operating instructions</w:t>
            </w:r>
          </w:p>
          <w:p w:rsidR="00000000" w:rsidRPr="00BC1870" w:rsidP="00BC1870">
            <w:pPr>
              <w:pStyle w:val="ListBullet"/>
            </w:pPr>
            <w:r w:rsidRPr="00BC1870">
              <w:t>identifying load weights and volumes</w:t>
            </w:r>
          </w:p>
          <w:p w:rsidR="00000000" w:rsidRPr="00BC1870" w:rsidP="00BC1870">
            <w:pPr>
              <w:pStyle w:val="ListBullet"/>
            </w:pPr>
            <w:r w:rsidRPr="00BC1870">
              <w:t>pre- and post-use inspection of equipment</w:t>
            </w:r>
          </w:p>
          <w:p w:rsidR="00000000" w:rsidRPr="00BC1870" w:rsidP="00BC1870">
            <w:pPr>
              <w:pStyle w:val="ListBullet"/>
            </w:pPr>
            <w:r w:rsidRPr="00BC1870">
              <w:t>recording and reporting</w:t>
            </w:r>
          </w:p>
          <w:p w:rsidR="00000000" w:rsidRPr="00BC1870" w:rsidP="00BC1870">
            <w:pPr>
              <w:pStyle w:val="ListBullet"/>
            </w:pPr>
            <w:r w:rsidRPr="00BC1870">
              <w:t>load storage location</w:t>
            </w:r>
          </w:p>
          <w:p w:rsidR="00000000" w:rsidRPr="00BC1870" w:rsidP="00BC1870">
            <w:pPr>
              <w:pStyle w:val="ListBullet"/>
            </w:pPr>
            <w:r w:rsidRPr="00BC1870">
              <w:t>WHS requirements.</w:t>
            </w:r>
          </w:p>
        </w:tc>
      </w:tr>
    </w:tbl>
    <w:p w:rsidR="00000000" w:rsidRPr="00BC1870" w:rsidP="00BC1870">
      <w:pPr>
        <w:pStyle w:val="BodyText"/>
      </w:pPr>
    </w:p>
    <w:p w:rsidR="00000000" w:rsidRPr="00BC1870" w:rsidP="00BC1870">
      <w:pPr>
        <w:pStyle w:val="AllowPageBreak"/>
      </w:pPr>
    </w:p>
    <w:p w:rsidR="00000000" w:rsidRPr="00BC1870" w:rsidP="00BC1870">
      <w:pPr>
        <w:pStyle w:val="Heading1"/>
      </w:pPr>
      <w:bookmarkStart w:id="8" w:name="O_573960"/>
      <w:bookmarkEnd w:id="8"/>
      <w:r w:rsidRPr="00BC1870">
        <w:t>Unit Mapping Information</w:t>
      </w:r>
    </w:p>
    <w:p w:rsidR="00000000" w:rsidRPr="00BC1870" w:rsidP="00387688">
      <w:pPr>
        <w:pStyle w:val="BodyText"/>
      </w:pPr>
      <w:r w:rsidRPr="00BC1870">
        <w:t>No equivalent unit.</w:t>
      </w:r>
    </w:p>
    <w:p w:rsidR="00000000" w:rsidRPr="00BC1870" w:rsidP="00BC1870">
      <w:pPr>
        <w:pStyle w:val="Heading1"/>
      </w:pPr>
      <w:bookmarkStart w:id="9" w:name="O_573968"/>
      <w:bookmarkEnd w:id="9"/>
      <w:r w:rsidRPr="00BC1870">
        <w:t>Links</w:t>
      </w:r>
    </w:p>
    <w:p w:rsidR="00000000" w:rsidRPr="00BC1870" w:rsidP="00387688">
      <w:pPr>
        <w:pStyle w:val="BodyText"/>
      </w:pPr>
      <w:r w:rsidRPr="00BC18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9F58E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C1870" w:rsidP="00BC1870"/>
    <w:sectPr w:rsidSect="00BC1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70" w:rsidRPr="00387688" w:rsidP="00387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 w:rsidP="00BC1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688" w:rsidP="00BC1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7688" w:rsidP="00BC1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870" w:rsidRPr="00387688" w:rsidP="00387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 w:rsidRPr="002D2AF8" w:rsidP="00BC1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AUMABA002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87688" w:rsidP="00BC1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A7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BEB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870"/>
  </w:style>
  <w:style w:type="character" w:customStyle="1" w:styleId="Heading1Char">
    <w:name w:val="Heading 1 Char"/>
    <w:basedOn w:val="DefaultParagraphFont"/>
    <w:link w:val="Heading1"/>
    <w:rsid w:val="00BC1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8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8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8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870"/>
    <w:rPr>
      <w:b/>
      <w:spacing w:val="0"/>
    </w:rPr>
  </w:style>
  <w:style w:type="paragraph" w:customStyle="1" w:styleId="SuperHeading">
    <w:name w:val="SuperHeading"/>
    <w:basedOn w:val="Normal"/>
    <w:rsid w:val="00BC1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187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C187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1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8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8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870"/>
    <w:rPr>
      <w:i/>
    </w:rPr>
  </w:style>
  <w:style w:type="paragraph" w:styleId="Caption">
    <w:name w:val="caption"/>
    <w:basedOn w:val="BodyText"/>
    <w:next w:val="Normal"/>
    <w:qFormat/>
    <w:rsid w:val="00BC1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870"/>
  </w:style>
  <w:style w:type="paragraph" w:styleId="TableofFigures">
    <w:name w:val="table of figures"/>
    <w:basedOn w:val="Normal"/>
    <w:next w:val="Normal"/>
    <w:semiHidden/>
    <w:rsid w:val="00BC1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870"/>
    <w:pPr>
      <w:numPr>
        <w:numId w:val="10"/>
      </w:numPr>
    </w:pPr>
  </w:style>
  <w:style w:type="character" w:customStyle="1" w:styleId="WingdingSymbols">
    <w:name w:val="Wingding Symbols"/>
    <w:rsid w:val="00BC1870"/>
    <w:rPr>
      <w:rFonts w:ascii="Wingdings" w:hAnsi="Wingdings"/>
    </w:rPr>
  </w:style>
  <w:style w:type="paragraph" w:customStyle="1" w:styleId="TableHeading">
    <w:name w:val="Table Heading"/>
    <w:basedOn w:val="HeadingBase"/>
    <w:rsid w:val="00BC1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870"/>
    <w:rPr>
      <w:color w:val="0033CC"/>
      <w:u w:val="none"/>
    </w:rPr>
  </w:style>
  <w:style w:type="paragraph" w:customStyle="1" w:styleId="BodyTextRight">
    <w:name w:val="Body Text Right"/>
    <w:basedOn w:val="BodyText"/>
    <w:rsid w:val="00BC1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870"/>
    <w:rPr>
      <w:sz w:val="32"/>
    </w:rPr>
  </w:style>
  <w:style w:type="paragraph" w:customStyle="1" w:styleId="HeadingProcedure">
    <w:name w:val="Heading Procedure"/>
    <w:basedOn w:val="HeadingBase"/>
    <w:next w:val="Normal"/>
    <w:rsid w:val="00BC1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870"/>
    <w:pPr>
      <w:spacing w:before="60" w:after="60"/>
    </w:pPr>
  </w:style>
  <w:style w:type="paragraph" w:styleId="ListContinue">
    <w:name w:val="List Continue"/>
    <w:basedOn w:val="List"/>
    <w:rsid w:val="00BC1870"/>
    <w:pPr>
      <w:ind w:firstLine="0"/>
    </w:pPr>
  </w:style>
  <w:style w:type="paragraph" w:customStyle="1" w:styleId="ListNote">
    <w:name w:val="List Note"/>
    <w:basedOn w:val="List"/>
    <w:rsid w:val="00BC1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870"/>
    <w:rPr>
      <w:rFonts w:ascii="Courier New" w:hAnsi="Courier New"/>
    </w:rPr>
  </w:style>
  <w:style w:type="paragraph" w:customStyle="1" w:styleId="NoteBullet">
    <w:name w:val="Note Bullet"/>
    <w:basedOn w:val="Note"/>
    <w:rsid w:val="00BC1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870"/>
    <w:rPr>
      <w:b/>
      <w:smallCaps/>
    </w:rPr>
  </w:style>
  <w:style w:type="paragraph" w:customStyle="1" w:styleId="TableListNumber">
    <w:name w:val="Table List Number"/>
    <w:basedOn w:val="ListNumber"/>
    <w:rsid w:val="00BC1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870"/>
    <w:pPr>
      <w:numPr>
        <w:numId w:val="8"/>
      </w:numPr>
    </w:pPr>
  </w:style>
  <w:style w:type="paragraph" w:customStyle="1" w:styleId="ListAlpha2">
    <w:name w:val="List Alpha 2"/>
    <w:basedOn w:val="List2"/>
    <w:rsid w:val="00BC1870"/>
    <w:pPr>
      <w:numPr>
        <w:numId w:val="7"/>
      </w:numPr>
    </w:pPr>
  </w:style>
  <w:style w:type="paragraph" w:styleId="List3">
    <w:name w:val="List 3"/>
    <w:basedOn w:val="BodyText"/>
    <w:rsid w:val="00BC1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870"/>
    <w:pPr>
      <w:numPr>
        <w:numId w:val="3"/>
      </w:numPr>
    </w:pPr>
  </w:style>
  <w:style w:type="paragraph" w:styleId="ListContinue2">
    <w:name w:val="List Continue 2"/>
    <w:basedOn w:val="List2"/>
    <w:rsid w:val="00BC1870"/>
    <w:pPr>
      <w:ind w:firstLine="0"/>
    </w:pPr>
  </w:style>
  <w:style w:type="paragraph" w:styleId="ListContinue3">
    <w:name w:val="List Continue 3"/>
    <w:basedOn w:val="List3"/>
    <w:rsid w:val="00BC1870"/>
    <w:pPr>
      <w:ind w:left="1021" w:firstLine="0"/>
    </w:pPr>
  </w:style>
  <w:style w:type="paragraph" w:styleId="ListContinue4">
    <w:name w:val="List Continue 4"/>
    <w:basedOn w:val="List4"/>
    <w:rsid w:val="00BC1870"/>
    <w:pPr>
      <w:ind w:firstLine="0"/>
    </w:pPr>
  </w:style>
  <w:style w:type="paragraph" w:styleId="ListContinue5">
    <w:name w:val="List Continue 5"/>
    <w:basedOn w:val="List5"/>
    <w:rsid w:val="00BC1870"/>
    <w:pPr>
      <w:ind w:firstLine="0"/>
    </w:pPr>
  </w:style>
  <w:style w:type="paragraph" w:styleId="ListNumber3">
    <w:name w:val="List Number 3"/>
    <w:basedOn w:val="List3"/>
    <w:rsid w:val="00BC1870"/>
    <w:pPr>
      <w:numPr>
        <w:numId w:val="4"/>
      </w:numPr>
    </w:pPr>
  </w:style>
  <w:style w:type="paragraph" w:styleId="ListNumber4">
    <w:name w:val="List Number 4"/>
    <w:basedOn w:val="List4"/>
    <w:rsid w:val="00BC1870"/>
    <w:pPr>
      <w:numPr>
        <w:numId w:val="5"/>
      </w:numPr>
    </w:pPr>
  </w:style>
  <w:style w:type="paragraph" w:styleId="ListNumber5">
    <w:name w:val="List Number 5"/>
    <w:basedOn w:val="List5"/>
    <w:rsid w:val="00BC1870"/>
    <w:pPr>
      <w:numPr>
        <w:numId w:val="6"/>
      </w:numPr>
    </w:pPr>
  </w:style>
  <w:style w:type="paragraph" w:styleId="BlockText">
    <w:name w:val="Block Text"/>
    <w:basedOn w:val="Normal"/>
    <w:rsid w:val="00BC1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870"/>
    <w:rPr>
      <w:sz w:val="16"/>
      <w:vertAlign w:val="superscript"/>
    </w:rPr>
  </w:style>
  <w:style w:type="character" w:customStyle="1" w:styleId="Symbols">
    <w:name w:val="Symbols"/>
    <w:basedOn w:val="DefaultParagraphFont"/>
    <w:rsid w:val="00BC1870"/>
    <w:rPr>
      <w:rFonts w:ascii="Symbol" w:hAnsi="Symbol"/>
    </w:rPr>
  </w:style>
  <w:style w:type="character" w:customStyle="1" w:styleId="MenuOptions">
    <w:name w:val="Menu Options"/>
    <w:basedOn w:val="DefaultParagraphFont"/>
    <w:rsid w:val="00BC1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870"/>
    <w:rPr>
      <w:b/>
    </w:rPr>
  </w:style>
  <w:style w:type="character" w:customStyle="1" w:styleId="Underlined">
    <w:name w:val="Underlined"/>
    <w:basedOn w:val="DefaultParagraphFont"/>
    <w:rsid w:val="00BC1870"/>
    <w:rPr>
      <w:u w:val="single"/>
    </w:rPr>
  </w:style>
  <w:style w:type="paragraph" w:customStyle="1" w:styleId="TableBodyTextRight">
    <w:name w:val="Table Body Text Right"/>
    <w:basedOn w:val="TableBodyText"/>
    <w:rsid w:val="00BC1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870"/>
    <w:rPr>
      <w:sz w:val="18"/>
    </w:rPr>
  </w:style>
  <w:style w:type="paragraph" w:customStyle="1" w:styleId="BodySmallRight">
    <w:name w:val="Body Small Right"/>
    <w:basedOn w:val="BodyTextRight"/>
    <w:rsid w:val="00BC1870"/>
    <w:rPr>
      <w:sz w:val="18"/>
      <w:szCs w:val="18"/>
    </w:rPr>
  </w:style>
  <w:style w:type="paragraph" w:customStyle="1" w:styleId="MarginEdition">
    <w:name w:val="Margin Edition"/>
    <w:basedOn w:val="MarginNote"/>
    <w:rsid w:val="00BC1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870"/>
    <w:rPr>
      <w:sz w:val="2"/>
      <w:szCs w:val="2"/>
    </w:rPr>
  </w:style>
  <w:style w:type="character" w:customStyle="1" w:styleId="Small">
    <w:name w:val="Small"/>
    <w:basedOn w:val="DefaultParagraphFont"/>
    <w:rsid w:val="00BC1870"/>
    <w:rPr>
      <w:sz w:val="16"/>
    </w:rPr>
  </w:style>
  <w:style w:type="paragraph" w:customStyle="1" w:styleId="WideTable">
    <w:name w:val="Wide Table"/>
    <w:basedOn w:val="Normal"/>
    <w:rsid w:val="00BC1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870"/>
  </w:style>
  <w:style w:type="paragraph" w:styleId="Quote">
    <w:name w:val="Quote"/>
    <w:basedOn w:val="Heading1"/>
    <w:link w:val="QuoteChar"/>
    <w:qFormat/>
    <w:rsid w:val="00BC1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870"/>
    <w:pPr>
      <w:pageBreakBefore/>
    </w:pPr>
  </w:style>
  <w:style w:type="paragraph" w:customStyle="1" w:styleId="Border">
    <w:name w:val="Border"/>
    <w:basedOn w:val="Normal"/>
    <w:qFormat/>
    <w:rsid w:val="00BC1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870"/>
    <w:rPr>
      <w:u w:val="single"/>
    </w:rPr>
  </w:style>
  <w:style w:type="paragraph" w:styleId="BalloonText">
    <w:name w:val="Balloon Text"/>
    <w:basedOn w:val="Normal"/>
    <w:link w:val="BalloonTextChar"/>
    <w:rsid w:val="00BC1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8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7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4120</Characters>
  <Application>Microsoft Office Word</Application>
  <DocSecurity>0</DocSecurity>
  <Lines>137</Lines>
  <Paragraphs>101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AUMABA002 Operate load shifting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2018-12-07T02:32:00Z</dcterms:created>
  <dcterms:modified xsi:type="dcterms:W3CDTF">2018-12-07T02:32:00Z</dcterms:modified>
</cp:coreProperties>
</file>