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7B9" w:rsidP="00BB47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AUMABA002 Operate load shifting equipment</w:t>
      </w:r>
      <w:r>
        <w:fldChar w:fldCharType="end"/>
      </w:r>
    </w:p>
    <w:p w:rsidR="00BB47B9" w:rsidP="00BB47B9">
      <w:pPr>
        <w:pStyle w:val="Version"/>
        <w:sectPr w:rsidSect="003000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0058" w:rsidP="00300058">
      <w:pPr>
        <w:pStyle w:val="SuperHeading"/>
      </w:pPr>
      <w:r w:rsidRPr="00300058">
        <w:t>Assessment Requirements for AUMABA002 Operate load shifting equipment</w:t>
      </w:r>
    </w:p>
    <w:p w:rsidR="00000000" w:rsidRPr="00300058" w:rsidP="00300058">
      <w:pPr>
        <w:pStyle w:val="Heading1"/>
      </w:pPr>
      <w:bookmarkStart w:id="1" w:name="O_573962"/>
      <w:bookmarkEnd w:id="1"/>
      <w:r w:rsidRPr="0030005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B47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58" w:rsidP="00300058">
            <w:pPr>
              <w:pStyle w:val="BodyText"/>
            </w:pPr>
            <w:r w:rsidRPr="0030005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58">
            <w:pPr>
              <w:pStyle w:val="BodyText"/>
              <w:rPr>
                <w:lang w:val="en-NZ"/>
              </w:rPr>
            </w:pPr>
            <w:r w:rsidRPr="00300058">
              <w:rPr>
                <w:rStyle w:val="SpecialBold"/>
              </w:rPr>
              <w:t>Comment</w:t>
            </w:r>
          </w:p>
        </w:tc>
      </w:tr>
      <w:tr w:rsidTr="00BB47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058">
            <w:pPr>
              <w:pStyle w:val="BodyText"/>
              <w:rPr>
                <w:lang w:val="en-NZ"/>
              </w:rPr>
            </w:pPr>
            <w:r w:rsidRPr="0030005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058" w:rsidP="00300058">
            <w:pPr>
              <w:pStyle w:val="BodyText"/>
            </w:pPr>
            <w:r w:rsidRPr="00300058">
              <w:t>Unit updated to reflect the new standards for Training Packages</w:t>
            </w:r>
          </w:p>
          <w:p w:rsidR="00000000" w:rsidRPr="00300058" w:rsidP="00300058">
            <w:pPr>
              <w:pStyle w:val="BodyText"/>
            </w:pPr>
            <w:r w:rsidRPr="00300058">
              <w:t>Replaces AUMABA3002 Operate load shifting equipment</w:t>
            </w:r>
          </w:p>
        </w:tc>
      </w:tr>
    </w:tbl>
    <w:p w:rsidR="00000000" w:rsidRPr="00300058" w:rsidP="00300058">
      <w:pPr>
        <w:pStyle w:val="BodyText"/>
      </w:pPr>
    </w:p>
    <w:p w:rsidR="00000000" w:rsidRPr="00300058" w:rsidP="00300058">
      <w:pPr>
        <w:pStyle w:val="AllowPageBreak"/>
      </w:pPr>
    </w:p>
    <w:p w:rsidR="00000000" w:rsidRPr="00300058" w:rsidP="00300058">
      <w:pPr>
        <w:pStyle w:val="Heading1"/>
      </w:pPr>
      <w:bookmarkStart w:id="2" w:name="O_573963"/>
      <w:bookmarkEnd w:id="2"/>
      <w:r w:rsidRPr="00300058">
        <w:t>Performance Evidence</w:t>
      </w:r>
    </w:p>
    <w:p w:rsidR="00000000" w:rsidRPr="00300058" w:rsidP="00BB47B9">
      <w:pPr>
        <w:pStyle w:val="BodyText"/>
      </w:pPr>
      <w:r w:rsidRPr="00300058">
        <w:t>Before competency can be determined, individuals must have competently operated load shifting equipment on a minimum of two occasions.</w:t>
      </w:r>
    </w:p>
    <w:p w:rsidR="00000000" w:rsidRPr="00300058" w:rsidP="00BB47B9">
      <w:pPr>
        <w:pStyle w:val="BodyText"/>
      </w:pPr>
      <w:r w:rsidRPr="00300058">
        <w:t>Individuals must demonstrate they can:</w:t>
      </w:r>
    </w:p>
    <w:p w:rsidR="00000000" w:rsidRPr="00300058" w:rsidP="00300058">
      <w:pPr>
        <w:pStyle w:val="ListBullet"/>
      </w:pPr>
      <w:r w:rsidRPr="00300058">
        <w:t xml:space="preserve">conduct pre- and post-operational checks to </w:t>
      </w:r>
      <w:r w:rsidRPr="00300058">
        <w:t>load shifting equipment</w:t>
      </w:r>
    </w:p>
    <w:p w:rsidR="00000000" w:rsidRPr="00300058" w:rsidP="00300058">
      <w:pPr>
        <w:pStyle w:val="ListBullet"/>
      </w:pPr>
      <w:r w:rsidRPr="00300058">
        <w:t>comply with workplace procedures and relevant load shifting regulations, standards and codes of practice</w:t>
      </w:r>
    </w:p>
    <w:p w:rsidR="00000000" w:rsidRPr="00300058" w:rsidP="00300058">
      <w:pPr>
        <w:pStyle w:val="ListBullet"/>
      </w:pPr>
      <w:r w:rsidRPr="00300058">
        <w:t>document and report load shifting equipment faults</w:t>
      </w:r>
    </w:p>
    <w:p w:rsidR="00000000" w:rsidRPr="00300058" w:rsidP="00300058">
      <w:pPr>
        <w:pStyle w:val="ListBullet"/>
      </w:pPr>
      <w:r w:rsidRPr="00300058">
        <w:t>demonstrate safe operating techniques for lifting, shifting and placing loads in line with work health and safety (WHS) and workplace requirements</w:t>
      </w:r>
    </w:p>
    <w:p w:rsidR="00000000" w:rsidRPr="00300058" w:rsidP="00300058">
      <w:pPr>
        <w:pStyle w:val="ListBullet"/>
      </w:pPr>
      <w:r w:rsidRPr="00300058">
        <w:t>select and use load shifting equipment appropriate to weight and volume of load</w:t>
      </w:r>
    </w:p>
    <w:p w:rsidR="00000000" w:rsidRPr="00300058" w:rsidP="00300058">
      <w:pPr>
        <w:pStyle w:val="ListBullet"/>
      </w:pPr>
      <w:r w:rsidRPr="00300058">
        <w:t>complete load shifting equipm</w:t>
      </w:r>
      <w:r w:rsidRPr="00300058">
        <w:t>ent records.</w:t>
      </w:r>
    </w:p>
    <w:p w:rsidR="00000000" w:rsidRPr="00300058" w:rsidP="00300058">
      <w:pPr>
        <w:pStyle w:val="AllowPageBreak"/>
      </w:pPr>
    </w:p>
    <w:p w:rsidR="00000000" w:rsidRPr="00300058" w:rsidP="00300058">
      <w:pPr>
        <w:pStyle w:val="Heading1"/>
      </w:pPr>
      <w:bookmarkStart w:id="3" w:name="O_573964"/>
      <w:bookmarkEnd w:id="3"/>
      <w:r w:rsidRPr="00300058">
        <w:t>Knowledge Evidence</w:t>
      </w:r>
    </w:p>
    <w:p w:rsidR="00000000" w:rsidRPr="00300058" w:rsidP="00BB47B9">
      <w:pPr>
        <w:pStyle w:val="BodyText"/>
      </w:pPr>
      <w:r w:rsidRPr="00300058">
        <w:t>Individuals must be able to demonstrate knowledge of:</w:t>
      </w:r>
    </w:p>
    <w:p w:rsidR="00000000" w:rsidRPr="00300058" w:rsidP="00300058">
      <w:pPr>
        <w:pStyle w:val="ListBullet"/>
      </w:pPr>
      <w:r w:rsidRPr="00300058">
        <w:t>WHS requirements when operating load shifting equipment, including overhead and ground level workplace hazards</w:t>
      </w:r>
    </w:p>
    <w:p w:rsidR="00000000" w:rsidRPr="00300058" w:rsidP="00300058">
      <w:pPr>
        <w:pStyle w:val="ListBullet"/>
      </w:pPr>
      <w:r w:rsidRPr="00300058">
        <w:t xml:space="preserve">types, application and operation of load </w:t>
      </w:r>
      <w:r w:rsidRPr="00300058">
        <w:t>shifting equipment, including:</w:t>
      </w:r>
    </w:p>
    <w:p w:rsidR="00000000" w:rsidRPr="00300058" w:rsidP="00300058">
      <w:pPr>
        <w:pStyle w:val="ListBullet2"/>
      </w:pPr>
      <w:r w:rsidRPr="00300058">
        <w:t>overhead travelling crane</w:t>
      </w:r>
    </w:p>
    <w:p w:rsidR="00000000" w:rsidRPr="00300058" w:rsidP="00300058">
      <w:pPr>
        <w:pStyle w:val="ListBullet2"/>
      </w:pPr>
      <w:r w:rsidRPr="00300058">
        <w:t>pallet truck</w:t>
      </w:r>
    </w:p>
    <w:p w:rsidR="00000000" w:rsidRPr="00300058" w:rsidP="00300058">
      <w:pPr>
        <w:pStyle w:val="ListBullet2"/>
      </w:pPr>
      <w:r w:rsidRPr="00300058">
        <w:t>trolley jack</w:t>
      </w:r>
    </w:p>
    <w:p w:rsidR="00000000" w:rsidRPr="00300058" w:rsidP="00300058">
      <w:pPr>
        <w:pStyle w:val="ListBullet"/>
      </w:pPr>
      <w:r w:rsidRPr="00300058">
        <w:t>inspection procedures for load shifting equipment</w:t>
      </w:r>
    </w:p>
    <w:p w:rsidR="00000000" w:rsidRPr="00300058" w:rsidP="00300058">
      <w:pPr>
        <w:pStyle w:val="ListBullet"/>
      </w:pPr>
      <w:r w:rsidRPr="00300058">
        <w:t>methods of determining load specifications, including weight, size and type</w:t>
      </w:r>
    </w:p>
    <w:p w:rsidR="00000000" w:rsidRPr="00300058" w:rsidP="00300058">
      <w:pPr>
        <w:pStyle w:val="ListBullet"/>
      </w:pPr>
      <w:r w:rsidRPr="00300058">
        <w:t>methods of determining appropriate load shifting equipment for the circumstance</w:t>
      </w:r>
    </w:p>
    <w:p w:rsidR="00000000" w:rsidRPr="00300058" w:rsidP="00300058">
      <w:pPr>
        <w:pStyle w:val="ListBullet"/>
      </w:pPr>
      <w:r w:rsidRPr="00300058">
        <w:t>load shifting equipment maintenance reports and schedules</w:t>
      </w:r>
    </w:p>
    <w:p w:rsidR="00000000" w:rsidRPr="00300058" w:rsidP="00300058">
      <w:pPr>
        <w:pStyle w:val="ListBullet"/>
      </w:pPr>
      <w:r w:rsidRPr="00300058">
        <w:t>load shifting equipment storage procedures.</w:t>
      </w:r>
    </w:p>
    <w:p w:rsidR="00000000" w:rsidRPr="00300058" w:rsidP="00300058">
      <w:pPr>
        <w:pStyle w:val="AllowPageBreak"/>
      </w:pPr>
    </w:p>
    <w:p w:rsidR="00000000" w:rsidRPr="00300058" w:rsidP="00300058">
      <w:pPr>
        <w:pStyle w:val="Heading1"/>
      </w:pPr>
      <w:bookmarkStart w:id="4" w:name="O_573965"/>
      <w:bookmarkEnd w:id="4"/>
      <w:r w:rsidRPr="00300058">
        <w:t>Assessment Conditions</w:t>
      </w:r>
    </w:p>
    <w:p w:rsidR="00000000" w:rsidRPr="00300058" w:rsidP="00BB47B9">
      <w:pPr>
        <w:pStyle w:val="BodyText"/>
      </w:pPr>
      <w:r w:rsidRPr="00300058">
        <w:t>Assessors must satisfy SNR/AQTF ass</w:t>
      </w:r>
      <w:r w:rsidRPr="00300058">
        <w:t>essor requirements and hold relevant load shifting equipment licences.</w:t>
      </w:r>
    </w:p>
    <w:p w:rsidR="00000000" w:rsidRPr="00300058" w:rsidP="00BB47B9">
      <w:pPr>
        <w:pStyle w:val="BodyText"/>
      </w:pPr>
      <w:r w:rsidRPr="00300058">
        <w:t>Competency is to be assessed in the workplace or a simulated environment that accurately reflects performance in a real workplace setting.</w:t>
      </w:r>
    </w:p>
    <w:p w:rsidR="00000000" w:rsidRPr="00300058" w:rsidP="00BB47B9">
      <w:pPr>
        <w:pStyle w:val="BodyText"/>
      </w:pPr>
      <w:r w:rsidRPr="00300058">
        <w:t>Where assessment of competency includes third-</w:t>
      </w:r>
      <w:r w:rsidRPr="00300058">
        <w:t>party evidence, individuals must provide evidence that links them to the operation of load-shifting equipment, e.g. load shifting equipment log books.</w:t>
      </w:r>
    </w:p>
    <w:p w:rsidR="00000000" w:rsidRPr="00300058" w:rsidP="00BB47B9">
      <w:pPr>
        <w:pStyle w:val="BodyText"/>
      </w:pPr>
      <w:r w:rsidRPr="00300058">
        <w:t xml:space="preserve">Assessors must verify performance evidence through questioning on skills and knowledge to ensure correct </w:t>
      </w:r>
      <w:r w:rsidRPr="00300058">
        <w:t>interpretation and application.</w:t>
      </w:r>
    </w:p>
    <w:p w:rsidR="00000000" w:rsidRPr="00300058" w:rsidP="00BB47B9">
      <w:pPr>
        <w:pStyle w:val="BodyText"/>
      </w:pPr>
      <w:r w:rsidRPr="00300058">
        <w:t>The following resources must be made available:</w:t>
      </w:r>
    </w:p>
    <w:p w:rsidR="00000000" w:rsidRPr="00300058" w:rsidP="00300058">
      <w:pPr>
        <w:pStyle w:val="ListBullet"/>
      </w:pPr>
      <w:r w:rsidRPr="00300058">
        <w:t>automotive manufacturing workplace or simulated workplace</w:t>
      </w:r>
    </w:p>
    <w:p w:rsidR="00000000" w:rsidRPr="00300058" w:rsidP="00300058">
      <w:pPr>
        <w:pStyle w:val="ListBullet"/>
      </w:pPr>
      <w:r w:rsidRPr="00300058">
        <w:t>load shifting devices and equipment</w:t>
      </w:r>
    </w:p>
    <w:p w:rsidR="00000000" w:rsidRPr="00300058" w:rsidP="00300058">
      <w:pPr>
        <w:pStyle w:val="ListBullet"/>
      </w:pPr>
      <w:r w:rsidRPr="00300058">
        <w:t>workplace documentation relating to load shifting, including load shifting equipm</w:t>
      </w:r>
      <w:r w:rsidRPr="00300058">
        <w:t>ent inspection documentation</w:t>
      </w:r>
    </w:p>
    <w:p w:rsidR="00000000" w:rsidRPr="00300058" w:rsidP="00300058">
      <w:pPr>
        <w:pStyle w:val="ListBullet"/>
      </w:pPr>
      <w:r w:rsidRPr="00300058">
        <w:t>load shifting equipment operating instructions and procedures</w:t>
      </w:r>
    </w:p>
    <w:p w:rsidR="00000000" w:rsidRPr="00300058" w:rsidP="00300058">
      <w:pPr>
        <w:pStyle w:val="ListBullet"/>
      </w:pPr>
      <w:r w:rsidRPr="00300058">
        <w:t>relevant to an automotive manufacturing environment.</w:t>
      </w:r>
    </w:p>
    <w:p w:rsidR="00000000" w:rsidRPr="00300058" w:rsidP="00300058">
      <w:pPr>
        <w:pStyle w:val="AllowPageBreak"/>
      </w:pPr>
    </w:p>
    <w:p w:rsidR="00000000" w:rsidRPr="00300058" w:rsidP="00300058">
      <w:pPr>
        <w:pStyle w:val="Heading1"/>
      </w:pPr>
      <w:bookmarkStart w:id="5" w:name="O_573967"/>
      <w:bookmarkEnd w:id="5"/>
      <w:r w:rsidRPr="00300058">
        <w:t>Links</w:t>
      </w:r>
    </w:p>
    <w:p w:rsidR="00000000" w:rsidRPr="00300058" w:rsidP="00BB47B9">
      <w:pPr>
        <w:pStyle w:val="BodyText"/>
      </w:pPr>
      <w:r w:rsidRPr="0030005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2B08BA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300058" w:rsidP="00BB47B9">
      <w:pPr>
        <w:pStyle w:val="BodyText"/>
      </w:pPr>
      <w:r w:rsidRPr="0030005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2B08BA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300058" w:rsidP="00300058"/>
    <w:sectPr w:rsidSect="003000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0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058" w:rsidRPr="00BB47B9" w:rsidP="00BB47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0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B9" w:rsidP="00300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47B9" w:rsidP="00300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47B9" w:rsidP="003000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0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0058" w:rsidRPr="00BB47B9" w:rsidP="00BB47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0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B9" w:rsidRPr="002D2AF8" w:rsidP="00300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AUMABA002 Operate load shifting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BB47B9" w:rsidP="003000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F66F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0C55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8ABB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0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00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00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00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00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00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00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00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00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00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00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0058"/>
  </w:style>
  <w:style w:type="character" w:customStyle="1" w:styleId="Heading1Char">
    <w:name w:val="Heading 1 Char"/>
    <w:basedOn w:val="DefaultParagraphFont"/>
    <w:link w:val="Heading1"/>
    <w:rsid w:val="003000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00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00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005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0058"/>
    <w:rPr>
      <w:b/>
      <w:spacing w:val="0"/>
    </w:rPr>
  </w:style>
  <w:style w:type="paragraph" w:styleId="ListBullet2">
    <w:name w:val="List Bullet 2"/>
    <w:basedOn w:val="List2"/>
    <w:rsid w:val="003000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00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00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00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00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00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0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0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0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0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00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00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00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00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00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00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00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00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00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00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00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00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00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00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00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00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00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00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00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00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00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00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00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00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00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0058"/>
    <w:rPr>
      <w:i/>
    </w:rPr>
  </w:style>
  <w:style w:type="paragraph" w:styleId="Caption">
    <w:name w:val="caption"/>
    <w:basedOn w:val="BodyText"/>
    <w:next w:val="Normal"/>
    <w:qFormat/>
    <w:rsid w:val="003000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00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00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0058"/>
  </w:style>
  <w:style w:type="paragraph" w:styleId="TableofFigures">
    <w:name w:val="table of figures"/>
    <w:basedOn w:val="Normal"/>
    <w:next w:val="Normal"/>
    <w:semiHidden/>
    <w:rsid w:val="003000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0058"/>
    <w:pPr>
      <w:numPr>
        <w:numId w:val="11"/>
      </w:numPr>
    </w:pPr>
  </w:style>
  <w:style w:type="character" w:customStyle="1" w:styleId="WingdingSymbols">
    <w:name w:val="Wingding Symbols"/>
    <w:rsid w:val="00300058"/>
    <w:rPr>
      <w:rFonts w:ascii="Wingdings" w:hAnsi="Wingdings"/>
    </w:rPr>
  </w:style>
  <w:style w:type="paragraph" w:customStyle="1" w:styleId="TableHeading">
    <w:name w:val="Table Heading"/>
    <w:basedOn w:val="HeadingBase"/>
    <w:rsid w:val="003000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0058"/>
    <w:rPr>
      <w:color w:val="0033CC"/>
      <w:u w:val="none"/>
    </w:rPr>
  </w:style>
  <w:style w:type="paragraph" w:customStyle="1" w:styleId="BodyTextRight">
    <w:name w:val="Body Text Right"/>
    <w:basedOn w:val="BodyText"/>
    <w:rsid w:val="003000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00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00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00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00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00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0058"/>
    <w:rPr>
      <w:sz w:val="32"/>
    </w:rPr>
  </w:style>
  <w:style w:type="paragraph" w:customStyle="1" w:styleId="HeadingProcedure">
    <w:name w:val="Heading Procedure"/>
    <w:basedOn w:val="HeadingBase"/>
    <w:next w:val="Normal"/>
    <w:rsid w:val="003000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0058"/>
    <w:pPr>
      <w:spacing w:before="60" w:after="60"/>
    </w:pPr>
  </w:style>
  <w:style w:type="paragraph" w:styleId="ListContinue">
    <w:name w:val="List Continue"/>
    <w:basedOn w:val="List"/>
    <w:rsid w:val="00300058"/>
    <w:pPr>
      <w:ind w:firstLine="0"/>
    </w:pPr>
  </w:style>
  <w:style w:type="paragraph" w:customStyle="1" w:styleId="ListNote">
    <w:name w:val="List Note"/>
    <w:basedOn w:val="List"/>
    <w:rsid w:val="003000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00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00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0058"/>
    <w:rPr>
      <w:rFonts w:ascii="Courier New" w:hAnsi="Courier New"/>
    </w:rPr>
  </w:style>
  <w:style w:type="paragraph" w:customStyle="1" w:styleId="NoteBullet">
    <w:name w:val="Note Bullet"/>
    <w:basedOn w:val="Note"/>
    <w:rsid w:val="003000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00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00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00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00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00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00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0058"/>
    <w:rPr>
      <w:b/>
      <w:smallCaps/>
    </w:rPr>
  </w:style>
  <w:style w:type="paragraph" w:customStyle="1" w:styleId="TableListNumber">
    <w:name w:val="Table List Number"/>
    <w:basedOn w:val="ListNumber"/>
    <w:rsid w:val="003000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00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0058"/>
    <w:pPr>
      <w:numPr>
        <w:numId w:val="9"/>
      </w:numPr>
    </w:pPr>
  </w:style>
  <w:style w:type="paragraph" w:customStyle="1" w:styleId="ListAlpha2">
    <w:name w:val="List Alpha 2"/>
    <w:basedOn w:val="List2"/>
    <w:rsid w:val="00300058"/>
    <w:pPr>
      <w:numPr>
        <w:numId w:val="8"/>
      </w:numPr>
    </w:pPr>
  </w:style>
  <w:style w:type="paragraph" w:styleId="List2">
    <w:name w:val="List 2"/>
    <w:basedOn w:val="BodyText"/>
    <w:rsid w:val="003000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00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00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00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005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00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0058"/>
    <w:pPr>
      <w:numPr>
        <w:numId w:val="4"/>
      </w:numPr>
    </w:pPr>
  </w:style>
  <w:style w:type="paragraph" w:styleId="ListContinue2">
    <w:name w:val="List Continue 2"/>
    <w:basedOn w:val="List2"/>
    <w:rsid w:val="00300058"/>
    <w:pPr>
      <w:ind w:firstLine="0"/>
    </w:pPr>
  </w:style>
  <w:style w:type="paragraph" w:styleId="ListContinue3">
    <w:name w:val="List Continue 3"/>
    <w:basedOn w:val="List3"/>
    <w:rsid w:val="00300058"/>
    <w:pPr>
      <w:ind w:left="1021" w:firstLine="0"/>
    </w:pPr>
  </w:style>
  <w:style w:type="paragraph" w:styleId="ListContinue4">
    <w:name w:val="List Continue 4"/>
    <w:basedOn w:val="List4"/>
    <w:rsid w:val="00300058"/>
    <w:pPr>
      <w:ind w:firstLine="0"/>
    </w:pPr>
  </w:style>
  <w:style w:type="paragraph" w:styleId="ListContinue5">
    <w:name w:val="List Continue 5"/>
    <w:basedOn w:val="List5"/>
    <w:rsid w:val="00300058"/>
    <w:pPr>
      <w:ind w:firstLine="0"/>
    </w:pPr>
  </w:style>
  <w:style w:type="paragraph" w:styleId="ListNumber3">
    <w:name w:val="List Number 3"/>
    <w:basedOn w:val="List3"/>
    <w:rsid w:val="00300058"/>
    <w:pPr>
      <w:numPr>
        <w:numId w:val="5"/>
      </w:numPr>
    </w:pPr>
  </w:style>
  <w:style w:type="paragraph" w:styleId="ListNumber4">
    <w:name w:val="List Number 4"/>
    <w:basedOn w:val="List4"/>
    <w:rsid w:val="00300058"/>
    <w:pPr>
      <w:numPr>
        <w:numId w:val="6"/>
      </w:numPr>
    </w:pPr>
  </w:style>
  <w:style w:type="paragraph" w:styleId="ListNumber5">
    <w:name w:val="List Number 5"/>
    <w:basedOn w:val="List5"/>
    <w:rsid w:val="00300058"/>
    <w:pPr>
      <w:numPr>
        <w:numId w:val="7"/>
      </w:numPr>
    </w:pPr>
  </w:style>
  <w:style w:type="paragraph" w:styleId="BlockText">
    <w:name w:val="Block Text"/>
    <w:basedOn w:val="Normal"/>
    <w:rsid w:val="003000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00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0058"/>
    <w:rPr>
      <w:sz w:val="16"/>
      <w:vertAlign w:val="superscript"/>
    </w:rPr>
  </w:style>
  <w:style w:type="character" w:customStyle="1" w:styleId="Symbols">
    <w:name w:val="Symbols"/>
    <w:basedOn w:val="DefaultParagraphFont"/>
    <w:rsid w:val="00300058"/>
    <w:rPr>
      <w:rFonts w:ascii="Symbol" w:hAnsi="Symbol"/>
    </w:rPr>
  </w:style>
  <w:style w:type="character" w:customStyle="1" w:styleId="MenuOptions">
    <w:name w:val="Menu Options"/>
    <w:basedOn w:val="DefaultParagraphFont"/>
    <w:rsid w:val="003000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0058"/>
    <w:rPr>
      <w:b/>
    </w:rPr>
  </w:style>
  <w:style w:type="character" w:customStyle="1" w:styleId="Underlined">
    <w:name w:val="Underlined"/>
    <w:basedOn w:val="DefaultParagraphFont"/>
    <w:rsid w:val="00300058"/>
    <w:rPr>
      <w:u w:val="single"/>
    </w:rPr>
  </w:style>
  <w:style w:type="paragraph" w:customStyle="1" w:styleId="TableBodyTextRight">
    <w:name w:val="Table Body Text Right"/>
    <w:basedOn w:val="TableBodyText"/>
    <w:rsid w:val="003000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0058"/>
    <w:rPr>
      <w:sz w:val="18"/>
    </w:rPr>
  </w:style>
  <w:style w:type="paragraph" w:customStyle="1" w:styleId="BodySmallRight">
    <w:name w:val="Body Small Right"/>
    <w:basedOn w:val="BodyTextRight"/>
    <w:rsid w:val="00300058"/>
    <w:rPr>
      <w:sz w:val="18"/>
      <w:szCs w:val="18"/>
    </w:rPr>
  </w:style>
  <w:style w:type="paragraph" w:customStyle="1" w:styleId="MarginEdition">
    <w:name w:val="Margin Edition"/>
    <w:basedOn w:val="MarginNote"/>
    <w:rsid w:val="003000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0058"/>
    <w:rPr>
      <w:sz w:val="2"/>
      <w:szCs w:val="2"/>
    </w:rPr>
  </w:style>
  <w:style w:type="character" w:customStyle="1" w:styleId="Small">
    <w:name w:val="Small"/>
    <w:basedOn w:val="DefaultParagraphFont"/>
    <w:rsid w:val="00300058"/>
    <w:rPr>
      <w:sz w:val="16"/>
    </w:rPr>
  </w:style>
  <w:style w:type="paragraph" w:customStyle="1" w:styleId="WideTable">
    <w:name w:val="Wide Table"/>
    <w:basedOn w:val="Normal"/>
    <w:rsid w:val="003000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0058"/>
  </w:style>
  <w:style w:type="paragraph" w:styleId="Quote">
    <w:name w:val="Quote"/>
    <w:basedOn w:val="Heading1"/>
    <w:link w:val="QuoteChar"/>
    <w:qFormat/>
    <w:rsid w:val="003000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00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0058"/>
    <w:pPr>
      <w:pageBreakBefore/>
    </w:pPr>
  </w:style>
  <w:style w:type="paragraph" w:customStyle="1" w:styleId="Border">
    <w:name w:val="Border"/>
    <w:basedOn w:val="Normal"/>
    <w:qFormat/>
    <w:rsid w:val="003000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00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0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0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00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00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00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00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00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0058"/>
    <w:rPr>
      <w:u w:val="single"/>
    </w:rPr>
  </w:style>
  <w:style w:type="character" w:customStyle="1" w:styleId="BoldandItalics">
    <w:name w:val="Bold and Italics"/>
    <w:qFormat/>
    <w:rsid w:val="00300058"/>
    <w:rPr>
      <w:b/>
      <w:i/>
      <w:u w:val="none"/>
    </w:rPr>
  </w:style>
  <w:style w:type="paragraph" w:styleId="BalloonText">
    <w:name w:val="Balloon Text"/>
    <w:basedOn w:val="Normal"/>
    <w:link w:val="BalloonTextChar"/>
    <w:rsid w:val="00300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00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00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00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00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00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00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47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390</Words>
  <Characters>2813</Characters>
  <Application>Microsoft Office Word</Application>
  <DocSecurity>0</DocSecurity>
  <Lines>74</Lines>
  <Paragraphs>54</Paragraphs>
  <ScaleCrop>false</ScaleCrop>
  <Company>Author-it Software Corporation Ltd.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AUMABA002 Operate load shifting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2018-12-07T00:41:00Z</dcterms:created>
  <dcterms:modified xsi:type="dcterms:W3CDTF">2018-12-07T00:42:00Z</dcterms:modified>
</cp:coreProperties>
</file>