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126" w:rsidP="002C51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AMPX431 Oversee meat processing establishment’s Halal compliance</w:t>
      </w:r>
      <w:r>
        <w:fldChar w:fldCharType="end"/>
      </w:r>
    </w:p>
    <w:p w:rsidR="002C5126" w:rsidP="002C5126">
      <w:pPr>
        <w:pStyle w:val="Version"/>
        <w:sectPr w:rsidSect="000132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32CA" w:rsidP="000132CA">
      <w:pPr>
        <w:pStyle w:val="SuperHeading"/>
      </w:pPr>
      <w:r w:rsidRPr="000132CA">
        <w:t>Assessment Requirements for AMPX431 Oversee meat processing establishment</w:t>
      </w:r>
      <w:r>
        <w:t>’</w:t>
      </w:r>
      <w:r w:rsidRPr="000132CA">
        <w:t>s Halal compliance</w:t>
      </w:r>
    </w:p>
    <w:p w:rsidR="00000000" w:rsidRPr="000132CA" w:rsidP="000132CA">
      <w:pPr>
        <w:pStyle w:val="Heading1"/>
      </w:pPr>
      <w:bookmarkStart w:id="1" w:name="O_1142444"/>
      <w:bookmarkEnd w:id="1"/>
      <w:r w:rsidRPr="000132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32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2CA">
            <w:pPr>
              <w:pStyle w:val="BodyTextBold"/>
              <w:rPr>
                <w:lang w:val="en-NZ"/>
              </w:rPr>
            </w:pPr>
            <w:r w:rsidRPr="000132C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2CA">
            <w:pPr>
              <w:pStyle w:val="BodyTextBold"/>
              <w:rPr>
                <w:lang w:val="en-NZ"/>
              </w:rPr>
            </w:pPr>
            <w:r w:rsidRPr="000132CA">
              <w:t>Comments</w:t>
            </w:r>
          </w:p>
        </w:tc>
      </w:tr>
      <w:tr w:rsidTr="000132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2CA">
            <w:pPr>
              <w:pStyle w:val="BodyText"/>
              <w:rPr>
                <w:lang w:val="en-NZ"/>
              </w:rPr>
            </w:pPr>
            <w:r w:rsidRPr="000132C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2CA" w:rsidP="000132CA">
            <w:pPr>
              <w:pStyle w:val="BodyText"/>
            </w:pPr>
            <w:r w:rsidRPr="000132CA">
              <w:t>This version released with AMP Australian Meat Processing Training Package Version 5.0.</w:t>
            </w:r>
          </w:p>
        </w:tc>
      </w:tr>
    </w:tbl>
    <w:p w:rsidR="00000000" w:rsidRPr="000132CA" w:rsidP="000132CA">
      <w:pPr>
        <w:pStyle w:val="BodyText"/>
      </w:pPr>
    </w:p>
    <w:p w:rsidR="00000000" w:rsidRPr="000132CA" w:rsidP="000132CA">
      <w:pPr>
        <w:pStyle w:val="AllowPageBreak"/>
      </w:pPr>
    </w:p>
    <w:p w:rsidR="00000000" w:rsidRPr="000132CA" w:rsidP="000132CA">
      <w:pPr>
        <w:pStyle w:val="Heading1"/>
      </w:pPr>
      <w:bookmarkStart w:id="2" w:name="O_1142445"/>
      <w:bookmarkEnd w:id="2"/>
      <w:r w:rsidRPr="000132CA">
        <w:t>Performance Evidence</w:t>
      </w:r>
    </w:p>
    <w:p w:rsidR="00000000" w:rsidRPr="000132CA" w:rsidP="002C5126">
      <w:pPr>
        <w:pStyle w:val="BodyText"/>
      </w:pPr>
      <w:r w:rsidRPr="000132CA">
        <w:t xml:space="preserve">An individual demonstrating competency must satisfy all of the elements and performance criteria in this unit. </w:t>
      </w:r>
    </w:p>
    <w:p w:rsidR="00000000" w:rsidRPr="000132CA" w:rsidP="002C5126">
      <w:pPr>
        <w:pStyle w:val="BodyText"/>
      </w:pPr>
      <w:r w:rsidRPr="000132CA">
        <w:t>There must be evidence that the individual has contributed to the enterprise</w:t>
      </w:r>
      <w:r>
        <w:t>’</w:t>
      </w:r>
      <w:r w:rsidRPr="000132CA">
        <w:t>s approved Halal status on l</w:t>
      </w:r>
      <w:r w:rsidRPr="000132CA">
        <w:t>east one occasion by:</w:t>
      </w:r>
    </w:p>
    <w:p w:rsidR="00000000" w:rsidRPr="000132CA" w:rsidP="000132CA">
      <w:pPr>
        <w:pStyle w:val="ListBullet"/>
      </w:pPr>
      <w:r w:rsidRPr="000132CA">
        <w:t xml:space="preserve">successfully gaining initial certification, or </w:t>
      </w:r>
    </w:p>
    <w:p w:rsidR="00000000" w:rsidRPr="000132CA" w:rsidP="000132CA">
      <w:pPr>
        <w:pStyle w:val="ListBullet"/>
      </w:pPr>
      <w:r w:rsidRPr="000132CA">
        <w:t>satisfactorily retaining processing approvals after a customer, Approved Islamic Organisation, government jurisdiction or external audit.</w:t>
      </w:r>
    </w:p>
    <w:p w:rsidR="00000000" w:rsidRPr="000132CA" w:rsidP="002C5126">
      <w:pPr>
        <w:pStyle w:val="BodyText"/>
      </w:pPr>
      <w:r w:rsidRPr="000132CA">
        <w:t>The individual must have at least once:</w:t>
      </w:r>
    </w:p>
    <w:p w:rsidR="00000000" w:rsidRPr="000132CA" w:rsidP="000132CA">
      <w:pPr>
        <w:pStyle w:val="ListBullet"/>
      </w:pPr>
      <w:r w:rsidRPr="000132CA">
        <w:t xml:space="preserve">documented an analysis of applicable Halal requirements </w:t>
      </w:r>
    </w:p>
    <w:p w:rsidR="00000000" w:rsidRPr="000132CA" w:rsidP="000132CA">
      <w:pPr>
        <w:pStyle w:val="ListBullet"/>
      </w:pPr>
      <w:r w:rsidRPr="000132CA">
        <w:t>assessed, developed or updated internal policies and procedures and systems to meet Halal requirements.</w:t>
      </w:r>
    </w:p>
    <w:p w:rsidR="00000000" w:rsidRPr="000132CA" w:rsidP="000132CA">
      <w:pPr>
        <w:pStyle w:val="AllowPageBreak"/>
      </w:pPr>
    </w:p>
    <w:p w:rsidR="00000000" w:rsidRPr="000132CA" w:rsidP="000132CA">
      <w:pPr>
        <w:pStyle w:val="Heading1"/>
      </w:pPr>
      <w:bookmarkStart w:id="3" w:name="O_1142446"/>
      <w:bookmarkEnd w:id="3"/>
      <w:r w:rsidRPr="000132CA">
        <w:t>Knowledge Evidence</w:t>
      </w:r>
    </w:p>
    <w:p w:rsidR="00000000" w:rsidRPr="000132CA" w:rsidP="002C5126">
      <w:pPr>
        <w:pStyle w:val="BodyText"/>
      </w:pPr>
      <w:r w:rsidRPr="000132CA">
        <w:t>An individual must be able to demonstrate the knowledge r</w:t>
      </w:r>
      <w:r w:rsidRPr="000132CA">
        <w:t>equired to perform the tasks outlined in the elements and performance criteria of this unit. This includes knowledge of:</w:t>
      </w:r>
    </w:p>
    <w:p w:rsidR="00000000" w:rsidRPr="000132CA" w:rsidP="000132CA">
      <w:pPr>
        <w:pStyle w:val="ListBullet"/>
      </w:pPr>
      <w:r w:rsidRPr="000132CA">
        <w:t xml:space="preserve">Halal certification, slaughtering and production processes, and their relationship with food safety and animal welfare </w:t>
      </w:r>
    </w:p>
    <w:p w:rsidR="00000000" w:rsidRPr="000132CA" w:rsidP="000132CA">
      <w:pPr>
        <w:pStyle w:val="ListBullet"/>
      </w:pPr>
      <w:r w:rsidRPr="000132CA">
        <w:t>methods of acc</w:t>
      </w:r>
      <w:r w:rsidRPr="000132CA">
        <w:t>urately identifying customer requirements for Halal processing, including those stated in the meat industry Manual of Importing Country Requirements (MICoR)</w:t>
      </w:r>
    </w:p>
    <w:p w:rsidR="00000000" w:rsidRPr="000132CA" w:rsidP="000132CA">
      <w:pPr>
        <w:pStyle w:val="ListBullet"/>
      </w:pPr>
      <w:r w:rsidRPr="000132CA">
        <w:t xml:space="preserve">Australian government (state and federal), religious and representative groups and their roles and </w:t>
      </w:r>
      <w:r w:rsidRPr="000132CA">
        <w:t xml:space="preserve">responsibilities with respect to Halal processing requirements </w:t>
      </w:r>
    </w:p>
    <w:p w:rsidR="00000000" w:rsidRPr="000132CA" w:rsidP="000132CA">
      <w:pPr>
        <w:pStyle w:val="ListBullet"/>
      </w:pPr>
      <w:r w:rsidRPr="000132CA">
        <w:t>applicable legislation, regulations, standards and codes of practice relating to Halal production</w:t>
      </w:r>
    </w:p>
    <w:p w:rsidR="00000000" w:rsidRPr="000132CA" w:rsidP="000132CA">
      <w:pPr>
        <w:pStyle w:val="ListBullet"/>
      </w:pPr>
      <w:r w:rsidRPr="000132CA">
        <w:t>methods of maintaining currency of knowledge in order to ensure system compliance.</w:t>
      </w:r>
    </w:p>
    <w:p w:rsidR="00000000" w:rsidRPr="000132CA" w:rsidP="000132CA">
      <w:pPr>
        <w:pStyle w:val="AllowPageBreak"/>
      </w:pPr>
    </w:p>
    <w:p w:rsidR="00000000" w:rsidRPr="000132CA" w:rsidP="000132CA">
      <w:pPr>
        <w:pStyle w:val="Heading1"/>
      </w:pPr>
      <w:bookmarkStart w:id="4" w:name="O_1142447"/>
      <w:bookmarkEnd w:id="4"/>
      <w:r w:rsidRPr="000132CA">
        <w:t>Assessment Conditions</w:t>
      </w:r>
    </w:p>
    <w:p w:rsidR="00000000" w:rsidRPr="000132CA" w:rsidP="002C5126">
      <w:pPr>
        <w:pStyle w:val="BodyText"/>
      </w:pPr>
      <w:r w:rsidRPr="000132CA">
        <w:t>Assessment of the skills in this unit of competency must take place under the following conditions:</w:t>
      </w:r>
    </w:p>
    <w:p w:rsidR="00000000" w:rsidRPr="000132CA" w:rsidP="000132CA">
      <w:pPr>
        <w:pStyle w:val="ListBullet"/>
      </w:pPr>
      <w:r w:rsidRPr="000132CA">
        <w:t>physical conditions:</w:t>
      </w:r>
    </w:p>
    <w:p w:rsidR="00000000" w:rsidRPr="000132CA" w:rsidP="000132CA">
      <w:pPr>
        <w:pStyle w:val="ListBullet2"/>
      </w:pPr>
      <w:r w:rsidRPr="000132CA">
        <w:t>skills must be demonstrated in a meat industry workplace that is a Halal approved processing establishm</w:t>
      </w:r>
      <w:r w:rsidRPr="000132CA">
        <w:t>ent or in the process of preparing for Halal approval</w:t>
      </w:r>
    </w:p>
    <w:p w:rsidR="00000000" w:rsidRPr="000132CA" w:rsidP="000132CA">
      <w:pPr>
        <w:pStyle w:val="ListBullet"/>
      </w:pPr>
      <w:r w:rsidRPr="000132CA">
        <w:t>resources:</w:t>
      </w:r>
    </w:p>
    <w:p w:rsidR="00000000" w:rsidRPr="000132CA" w:rsidP="000132CA">
      <w:pPr>
        <w:pStyle w:val="ListBullet2"/>
      </w:pPr>
      <w:r w:rsidRPr="000132CA">
        <w:t>implementation guides available through the Approved Islamic Organisation for export, or Islamic organisation responsible for domestic certification</w:t>
      </w:r>
    </w:p>
    <w:p w:rsidR="00000000" w:rsidRPr="000132CA" w:rsidP="000132CA">
      <w:pPr>
        <w:pStyle w:val="ListBullet2"/>
      </w:pPr>
      <w:r w:rsidRPr="000132CA">
        <w:t>workplace documents such as forms</w:t>
      </w:r>
    </w:p>
    <w:p w:rsidR="00000000" w:rsidRPr="000132CA" w:rsidP="000132CA">
      <w:pPr>
        <w:pStyle w:val="ListBullet"/>
      </w:pPr>
      <w:r w:rsidRPr="000132CA">
        <w:t>specifications:</w:t>
      </w:r>
    </w:p>
    <w:p w:rsidR="00000000" w:rsidRPr="000132CA" w:rsidP="000132CA">
      <w:pPr>
        <w:pStyle w:val="ListBullet2"/>
      </w:pPr>
      <w:r w:rsidRPr="000132CA">
        <w:t>organisational policies and procedures relevant to Halal processing</w:t>
      </w:r>
    </w:p>
    <w:p w:rsidR="00000000" w:rsidRPr="000132CA" w:rsidP="000132CA">
      <w:pPr>
        <w:pStyle w:val="ListBullet2"/>
      </w:pPr>
      <w:r w:rsidRPr="000132CA">
        <w:t>requirements for Halal processing approval</w:t>
      </w:r>
    </w:p>
    <w:p w:rsidR="00000000" w:rsidRPr="000132CA" w:rsidP="000132CA">
      <w:pPr>
        <w:pStyle w:val="ListBullet2"/>
      </w:pPr>
      <w:r w:rsidRPr="000132CA">
        <w:t>customer requirements.</w:t>
      </w:r>
    </w:p>
    <w:p w:rsidR="00000000" w:rsidRPr="000132CA" w:rsidP="002C5126">
      <w:pPr>
        <w:pStyle w:val="BodyText"/>
      </w:pPr>
      <w:r w:rsidRPr="000132CA">
        <w:t>A minimum of three forms of evidence must be used.</w:t>
      </w:r>
    </w:p>
    <w:p w:rsidR="00000000" w:rsidRPr="000132CA" w:rsidP="002C5126">
      <w:pPr>
        <w:pStyle w:val="BodyText"/>
      </w:pPr>
      <w:r w:rsidRPr="000132CA">
        <w:t>Assessors of this unit must satisfy the requirements f</w:t>
      </w:r>
      <w:r w:rsidRPr="000132CA">
        <w:t>or assessors in applicable vocational education and training legislation, frameworks and/or standards.</w:t>
      </w:r>
    </w:p>
    <w:p w:rsidR="00000000" w:rsidRPr="000132CA" w:rsidP="000132CA">
      <w:pPr>
        <w:pStyle w:val="Heading1"/>
      </w:pPr>
      <w:bookmarkStart w:id="5" w:name="O_1142450"/>
      <w:bookmarkEnd w:id="5"/>
      <w:r w:rsidRPr="000132CA">
        <w:t>Links</w:t>
      </w:r>
    </w:p>
    <w:p w:rsidR="00000000" w:rsidRPr="000132CA" w:rsidP="002C5126">
      <w:pPr>
        <w:pStyle w:val="BodyText"/>
      </w:pPr>
      <w:r w:rsidRPr="000132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30CA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132CA" w:rsidP="000132CA"/>
    <w:sectPr w:rsidSect="000132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2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2CA" w:rsidRPr="002C5126" w:rsidP="002C51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2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26" w:rsidP="000132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5126" w:rsidP="000132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C5126" w:rsidP="000132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2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32CA" w:rsidRPr="002C5126" w:rsidP="002C51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2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26" w:rsidRPr="002D2AF8" w:rsidP="000132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AMPX431 Oversee meat processing establishment's Halal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C5126" w:rsidP="000132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AE65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5C0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6CB4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2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2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2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2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2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2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2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2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2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2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2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2CA"/>
  </w:style>
  <w:style w:type="character" w:customStyle="1" w:styleId="Heading1Char">
    <w:name w:val="Heading 1 Char"/>
    <w:basedOn w:val="DefaultParagraphFont"/>
    <w:link w:val="Heading1"/>
    <w:rsid w:val="000132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32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2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32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32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32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32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32CA"/>
    <w:rPr>
      <w:b/>
    </w:rPr>
  </w:style>
  <w:style w:type="character" w:customStyle="1" w:styleId="Heading2Char">
    <w:name w:val="Heading 2 Char"/>
    <w:basedOn w:val="DefaultParagraphFont"/>
    <w:link w:val="Heading2"/>
    <w:rsid w:val="000132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2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2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2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2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2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2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2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2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2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2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2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2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2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2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2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32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32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32CA"/>
    <w:rPr>
      <w:b/>
      <w:spacing w:val="0"/>
    </w:rPr>
  </w:style>
  <w:style w:type="paragraph" w:customStyle="1" w:styleId="SuperTitle">
    <w:name w:val="SuperTitle"/>
    <w:basedOn w:val="Title"/>
    <w:rsid w:val="000132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2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2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32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2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2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2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2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2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2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2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2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32CA"/>
    <w:rPr>
      <w:i/>
    </w:rPr>
  </w:style>
  <w:style w:type="paragraph" w:styleId="Caption">
    <w:name w:val="caption"/>
    <w:basedOn w:val="BodyText"/>
    <w:next w:val="Normal"/>
    <w:qFormat/>
    <w:rsid w:val="000132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2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2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2CA"/>
  </w:style>
  <w:style w:type="paragraph" w:styleId="TableofFigures">
    <w:name w:val="table of figures"/>
    <w:basedOn w:val="Normal"/>
    <w:next w:val="Normal"/>
    <w:semiHidden/>
    <w:rsid w:val="000132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2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32CA"/>
    <w:rPr>
      <w:rFonts w:ascii="Wingdings" w:hAnsi="Wingdings"/>
    </w:rPr>
  </w:style>
  <w:style w:type="paragraph" w:customStyle="1" w:styleId="TableHeading">
    <w:name w:val="Table Heading"/>
    <w:basedOn w:val="HeadingBase"/>
    <w:rsid w:val="000132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32CA"/>
    <w:rPr>
      <w:color w:val="0033CC"/>
      <w:u w:val="none"/>
    </w:rPr>
  </w:style>
  <w:style w:type="paragraph" w:customStyle="1" w:styleId="BodyTextRight">
    <w:name w:val="Body Text Right"/>
    <w:basedOn w:val="BodyText"/>
    <w:rsid w:val="000132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2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2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2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2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2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2CA"/>
    <w:rPr>
      <w:sz w:val="32"/>
    </w:rPr>
  </w:style>
  <w:style w:type="paragraph" w:customStyle="1" w:styleId="HeadingProcedure">
    <w:name w:val="Heading Procedure"/>
    <w:basedOn w:val="HeadingBase"/>
    <w:next w:val="Normal"/>
    <w:rsid w:val="000132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2CA"/>
    <w:pPr>
      <w:spacing w:before="60" w:after="60"/>
    </w:pPr>
  </w:style>
  <w:style w:type="paragraph" w:styleId="ListContinue">
    <w:name w:val="List Continue"/>
    <w:basedOn w:val="List"/>
    <w:rsid w:val="000132CA"/>
    <w:pPr>
      <w:ind w:firstLine="0"/>
    </w:pPr>
  </w:style>
  <w:style w:type="paragraph" w:customStyle="1" w:styleId="ListNote">
    <w:name w:val="List Note"/>
    <w:basedOn w:val="List"/>
    <w:rsid w:val="000132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2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2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2CA"/>
    <w:rPr>
      <w:rFonts w:ascii="Courier New" w:hAnsi="Courier New"/>
    </w:rPr>
  </w:style>
  <w:style w:type="paragraph" w:customStyle="1" w:styleId="NoteBullet">
    <w:name w:val="Note Bullet"/>
    <w:basedOn w:val="Note"/>
    <w:rsid w:val="000132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2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2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2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2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32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2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2CA"/>
    <w:rPr>
      <w:b/>
      <w:smallCaps/>
    </w:rPr>
  </w:style>
  <w:style w:type="paragraph" w:customStyle="1" w:styleId="TableListNumber">
    <w:name w:val="Table List Number"/>
    <w:basedOn w:val="ListNumber"/>
    <w:rsid w:val="000132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2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2CA"/>
    <w:pPr>
      <w:numPr>
        <w:numId w:val="9"/>
      </w:numPr>
    </w:pPr>
  </w:style>
  <w:style w:type="paragraph" w:customStyle="1" w:styleId="ListAlpha2">
    <w:name w:val="List Alpha 2"/>
    <w:basedOn w:val="List2"/>
    <w:rsid w:val="000132CA"/>
    <w:pPr>
      <w:numPr>
        <w:numId w:val="8"/>
      </w:numPr>
    </w:pPr>
  </w:style>
  <w:style w:type="paragraph" w:styleId="List2">
    <w:name w:val="List 2"/>
    <w:basedOn w:val="BodyText"/>
    <w:rsid w:val="000132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32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2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2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32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32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32CA"/>
    <w:pPr>
      <w:numPr>
        <w:numId w:val="4"/>
      </w:numPr>
    </w:pPr>
  </w:style>
  <w:style w:type="paragraph" w:styleId="ListContinue2">
    <w:name w:val="List Continue 2"/>
    <w:basedOn w:val="List2"/>
    <w:rsid w:val="000132CA"/>
    <w:pPr>
      <w:ind w:firstLine="0"/>
    </w:pPr>
  </w:style>
  <w:style w:type="paragraph" w:styleId="ListContinue3">
    <w:name w:val="List Continue 3"/>
    <w:basedOn w:val="List3"/>
    <w:rsid w:val="000132CA"/>
    <w:pPr>
      <w:ind w:left="1021" w:firstLine="0"/>
    </w:pPr>
  </w:style>
  <w:style w:type="paragraph" w:styleId="ListContinue4">
    <w:name w:val="List Continue 4"/>
    <w:basedOn w:val="List4"/>
    <w:rsid w:val="000132CA"/>
    <w:pPr>
      <w:ind w:firstLine="0"/>
    </w:pPr>
  </w:style>
  <w:style w:type="paragraph" w:styleId="ListContinue5">
    <w:name w:val="List Continue 5"/>
    <w:basedOn w:val="List5"/>
    <w:rsid w:val="000132CA"/>
    <w:pPr>
      <w:ind w:firstLine="0"/>
    </w:pPr>
  </w:style>
  <w:style w:type="paragraph" w:styleId="ListNumber3">
    <w:name w:val="List Number 3"/>
    <w:basedOn w:val="List3"/>
    <w:rsid w:val="000132CA"/>
    <w:pPr>
      <w:numPr>
        <w:numId w:val="5"/>
      </w:numPr>
    </w:pPr>
  </w:style>
  <w:style w:type="paragraph" w:styleId="ListNumber4">
    <w:name w:val="List Number 4"/>
    <w:basedOn w:val="List4"/>
    <w:rsid w:val="000132CA"/>
    <w:pPr>
      <w:numPr>
        <w:numId w:val="6"/>
      </w:numPr>
    </w:pPr>
  </w:style>
  <w:style w:type="paragraph" w:styleId="ListNumber5">
    <w:name w:val="List Number 5"/>
    <w:basedOn w:val="List5"/>
    <w:rsid w:val="000132CA"/>
    <w:pPr>
      <w:numPr>
        <w:numId w:val="7"/>
      </w:numPr>
    </w:pPr>
  </w:style>
  <w:style w:type="paragraph" w:styleId="BlockText">
    <w:name w:val="Block Text"/>
    <w:basedOn w:val="Normal"/>
    <w:rsid w:val="000132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2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2CA"/>
    <w:rPr>
      <w:sz w:val="16"/>
      <w:vertAlign w:val="superscript"/>
    </w:rPr>
  </w:style>
  <w:style w:type="character" w:customStyle="1" w:styleId="Symbols">
    <w:name w:val="Symbols"/>
    <w:basedOn w:val="DefaultParagraphFont"/>
    <w:rsid w:val="000132CA"/>
    <w:rPr>
      <w:rFonts w:ascii="Symbol" w:hAnsi="Symbol"/>
    </w:rPr>
  </w:style>
  <w:style w:type="character" w:customStyle="1" w:styleId="MenuOptions">
    <w:name w:val="Menu Options"/>
    <w:basedOn w:val="DefaultParagraphFont"/>
    <w:rsid w:val="000132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2CA"/>
    <w:rPr>
      <w:b/>
    </w:rPr>
  </w:style>
  <w:style w:type="character" w:customStyle="1" w:styleId="Underlined">
    <w:name w:val="Underlined"/>
    <w:basedOn w:val="DefaultParagraphFont"/>
    <w:rsid w:val="000132CA"/>
    <w:rPr>
      <w:u w:val="single"/>
    </w:rPr>
  </w:style>
  <w:style w:type="paragraph" w:customStyle="1" w:styleId="TableBodyTextRight">
    <w:name w:val="Table Body Text Right"/>
    <w:basedOn w:val="TableBodyText"/>
    <w:rsid w:val="000132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2CA"/>
    <w:rPr>
      <w:sz w:val="18"/>
    </w:rPr>
  </w:style>
  <w:style w:type="paragraph" w:customStyle="1" w:styleId="BodySmallRight">
    <w:name w:val="Body Small Right"/>
    <w:basedOn w:val="BodyTextRight"/>
    <w:rsid w:val="000132CA"/>
    <w:rPr>
      <w:sz w:val="18"/>
      <w:szCs w:val="18"/>
    </w:rPr>
  </w:style>
  <w:style w:type="paragraph" w:customStyle="1" w:styleId="MarginEdition">
    <w:name w:val="Margin Edition"/>
    <w:basedOn w:val="MarginNote"/>
    <w:rsid w:val="000132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2CA"/>
    <w:rPr>
      <w:sz w:val="2"/>
      <w:szCs w:val="2"/>
    </w:rPr>
  </w:style>
  <w:style w:type="character" w:customStyle="1" w:styleId="Small">
    <w:name w:val="Small"/>
    <w:basedOn w:val="DefaultParagraphFont"/>
    <w:rsid w:val="000132CA"/>
    <w:rPr>
      <w:sz w:val="16"/>
    </w:rPr>
  </w:style>
  <w:style w:type="paragraph" w:customStyle="1" w:styleId="WideTable">
    <w:name w:val="Wide Table"/>
    <w:basedOn w:val="Normal"/>
    <w:rsid w:val="000132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2CA"/>
  </w:style>
  <w:style w:type="paragraph" w:styleId="Quote">
    <w:name w:val="Quote"/>
    <w:basedOn w:val="Heading1"/>
    <w:link w:val="QuoteChar"/>
    <w:qFormat/>
    <w:rsid w:val="000132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2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2CA"/>
    <w:pPr>
      <w:pageBreakBefore/>
    </w:pPr>
  </w:style>
  <w:style w:type="paragraph" w:customStyle="1" w:styleId="Border">
    <w:name w:val="Border"/>
    <w:basedOn w:val="Normal"/>
    <w:qFormat/>
    <w:rsid w:val="000132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2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2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2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2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2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2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2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2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2CA"/>
    <w:rPr>
      <w:u w:val="single"/>
    </w:rPr>
  </w:style>
  <w:style w:type="character" w:customStyle="1" w:styleId="BoldandItalics">
    <w:name w:val="Bold and Italics"/>
    <w:qFormat/>
    <w:rsid w:val="000132CA"/>
    <w:rPr>
      <w:b/>
      <w:i/>
      <w:u w:val="none"/>
    </w:rPr>
  </w:style>
  <w:style w:type="paragraph" w:styleId="BalloonText">
    <w:name w:val="Balloon Text"/>
    <w:basedOn w:val="Normal"/>
    <w:link w:val="BalloonTextChar"/>
    <w:rsid w:val="000132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2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2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2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2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2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32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51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2627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AMPX431 Oversee meat processing establishment's Halal compliance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2023-01-24T11:36:00Z</dcterms:created>
  <dcterms:modified xsi:type="dcterms:W3CDTF">2023-01-24T11:36:00Z</dcterms:modified>
</cp:coreProperties>
</file>