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93B" w:rsidP="0093393B">
      <w:pPr>
        <w:pStyle w:val="Title"/>
      </w:pPr>
      <w:r>
        <w:fldChar w:fldCharType="begin"/>
      </w:r>
      <w:r>
        <w:instrText xml:space="preserve"> TITLE   \* MERGEFORMAT </w:instrText>
      </w:r>
      <w:r>
        <w:fldChar w:fldCharType="separate"/>
      </w:r>
      <w:r>
        <w:t>AMPX414 Assess and evaluate meat industry requirements and processes</w:t>
      </w:r>
      <w:r>
        <w:fldChar w:fldCharType="end"/>
      </w:r>
    </w:p>
    <w:p w:rsidR="0093393B" w:rsidP="0093393B">
      <w:pPr>
        <w:pStyle w:val="Version"/>
        <w:sectPr w:rsidSect="001942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25E" w:rsidP="0019425E">
      <w:pPr>
        <w:pStyle w:val="SuperHeading"/>
      </w:pPr>
      <w:r w:rsidRPr="0019425E">
        <w:t>AMPX414 Assess and evaluate meat industry requirements and processes</w:t>
      </w:r>
    </w:p>
    <w:p w:rsidR="00000000" w:rsidRPr="0019425E" w:rsidP="0019425E">
      <w:pPr>
        <w:pStyle w:val="Heading1"/>
      </w:pPr>
      <w:bookmarkStart w:id="1" w:name="O_736925"/>
      <w:bookmarkEnd w:id="1"/>
      <w:r w:rsidRPr="0019425E">
        <w:t>Modification History</w:t>
      </w:r>
    </w:p>
    <w:tbl>
      <w:tblPr>
        <w:tblW w:w="9465" w:type="dxa"/>
        <w:tblLayout w:type="fixed"/>
        <w:tblCellMar>
          <w:left w:w="62" w:type="dxa"/>
          <w:right w:w="62" w:type="dxa"/>
        </w:tblCellMar>
        <w:tblLook w:val="0000"/>
      </w:tblPr>
      <w:tblGrid>
        <w:gridCol w:w="1276"/>
        <w:gridCol w:w="1702"/>
        <w:gridCol w:w="6487"/>
      </w:tblGrid>
      <w:tr w:rsidTr="0019425E">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9425E">
            <w:pPr>
              <w:pStyle w:val="TableHeading"/>
              <w:rPr>
                <w:lang w:val="en-NZ"/>
              </w:rPr>
            </w:pPr>
            <w:r w:rsidRPr="0019425E">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9425E">
            <w:pPr>
              <w:pStyle w:val="TableHeading"/>
              <w:rPr>
                <w:lang w:val="en-NZ"/>
              </w:rPr>
            </w:pPr>
            <w:r w:rsidRPr="0019425E">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9425E">
            <w:pPr>
              <w:pStyle w:val="TableHeading"/>
              <w:rPr>
                <w:lang w:val="en-NZ"/>
              </w:rPr>
            </w:pPr>
            <w:r w:rsidRPr="0019425E">
              <w:t>Comment</w:t>
            </w:r>
          </w:p>
        </w:tc>
      </w:tr>
      <w:tr w:rsidTr="0019425E">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9425E">
            <w:pPr>
              <w:pStyle w:val="BodyText"/>
              <w:rPr>
                <w:lang w:val="en-NZ"/>
              </w:rPr>
            </w:pPr>
            <w:r w:rsidRPr="0019425E">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19425E">
            <w:pPr>
              <w:pStyle w:val="BodyText"/>
              <w:rPr>
                <w:lang w:val="en-NZ"/>
              </w:rPr>
            </w:pPr>
            <w:r w:rsidRPr="0019425E">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19425E" w:rsidP="0019425E">
            <w:pPr>
              <w:pStyle w:val="BodyText"/>
            </w:pPr>
            <w:r w:rsidRPr="0019425E">
              <w:t>Initial release</w:t>
            </w:r>
          </w:p>
        </w:tc>
      </w:tr>
    </w:tbl>
    <w:p w:rsidR="00000000" w:rsidRPr="0019425E" w:rsidP="0019425E">
      <w:pPr>
        <w:pStyle w:val="BodyText"/>
      </w:pPr>
    </w:p>
    <w:p w:rsidR="00000000" w:rsidRPr="0019425E" w:rsidP="0019425E">
      <w:pPr>
        <w:pStyle w:val="AllowPageBreak"/>
      </w:pPr>
    </w:p>
    <w:p w:rsidR="00000000" w:rsidRPr="0019425E" w:rsidP="0019425E">
      <w:pPr>
        <w:pStyle w:val="Heading1"/>
      </w:pPr>
      <w:bookmarkStart w:id="2" w:name="O_736926"/>
      <w:bookmarkEnd w:id="2"/>
      <w:r w:rsidRPr="0019425E">
        <w:t>Application</w:t>
      </w:r>
    </w:p>
    <w:p w:rsidR="00000000" w:rsidRPr="0019425E" w:rsidP="0093393B">
      <w:pPr>
        <w:pStyle w:val="BodyText"/>
      </w:pPr>
      <w:r w:rsidRPr="0019425E">
        <w:t>This unit describes the skills and knowledge required to assess and evaluate the role of the Australian meat industry as a part of the food processing sector. It also describes the requirements for working in meat processing.</w:t>
      </w:r>
    </w:p>
    <w:p w:rsidR="00000000" w:rsidRPr="0019425E" w:rsidP="0093393B">
      <w:pPr>
        <w:pStyle w:val="BodyText"/>
      </w:pPr>
      <w:r w:rsidRPr="0019425E">
        <w:t>This unit applies to food tec</w:t>
      </w:r>
      <w:r w:rsidRPr="0019425E">
        <w:t>hnologists, industry researchers, and to middle management personnel who are new to the industry. It includes gaining an understanding of the economic and political structure of the industry, production stages and methods, and key factors affecting meat sa</w:t>
      </w:r>
      <w:r w:rsidRPr="0019425E">
        <w:t>fety, quality and market access.</w:t>
      </w:r>
    </w:p>
    <w:p w:rsidR="00000000" w:rsidRPr="0019425E" w:rsidP="0093393B">
      <w:pPr>
        <w:pStyle w:val="BodyText"/>
      </w:pPr>
      <w:r w:rsidRPr="0019425E">
        <w:t>All work should be carried out to comply with workplace and regulatory requirements.</w:t>
      </w:r>
    </w:p>
    <w:p w:rsidR="00000000" w:rsidRPr="0019425E" w:rsidP="0093393B">
      <w:pPr>
        <w:pStyle w:val="BodyText"/>
      </w:pPr>
      <w:r w:rsidRPr="0019425E">
        <w:t>This unit applies to individuals who take responsibility for their own work and for the quality of others’ work within known parameters.</w:t>
      </w:r>
      <w:r w:rsidRPr="0019425E">
        <w:t xml:space="preserve"> They provide and communicate solutions to a range of predictable and sometimes unpredictable problems.</w:t>
      </w:r>
    </w:p>
    <w:p w:rsidR="00000000" w:rsidRPr="0019425E" w:rsidP="0093393B">
      <w:pPr>
        <w:pStyle w:val="BodyText"/>
      </w:pPr>
      <w:r w:rsidRPr="0019425E">
        <w:t>Work in this unit must be carried out in accordance with Australian meat industry standards and regulations.</w:t>
      </w:r>
    </w:p>
    <w:p w:rsidR="00000000" w:rsidRPr="0019425E" w:rsidP="0093393B">
      <w:pPr>
        <w:pStyle w:val="BodyText"/>
      </w:pPr>
      <w:r w:rsidRPr="0019425E">
        <w:t>No occupational licensing, legislative or</w:t>
      </w:r>
      <w:r w:rsidRPr="0019425E">
        <w:t xml:space="preserve"> certification requirements are known to apply to this unit at the time of publication.</w:t>
      </w:r>
    </w:p>
    <w:p w:rsidR="00000000" w:rsidRPr="0019425E" w:rsidP="0019425E">
      <w:pPr>
        <w:pStyle w:val="Heading1"/>
      </w:pPr>
      <w:bookmarkStart w:id="3" w:name="O_736927"/>
      <w:bookmarkEnd w:id="3"/>
      <w:r w:rsidRPr="0019425E">
        <w:t>Pre-requisite Unit</w:t>
      </w:r>
    </w:p>
    <w:p w:rsidR="00000000" w:rsidRPr="0019425E" w:rsidP="0093393B">
      <w:pPr>
        <w:pStyle w:val="BodyText"/>
      </w:pPr>
      <w:r w:rsidRPr="0019425E">
        <w:t>Nil.</w:t>
      </w:r>
    </w:p>
    <w:p w:rsidR="00000000" w:rsidRPr="0019425E" w:rsidP="0019425E">
      <w:pPr>
        <w:pStyle w:val="Heading1"/>
      </w:pPr>
      <w:bookmarkStart w:id="4" w:name="O_736929"/>
      <w:bookmarkEnd w:id="4"/>
      <w:r w:rsidRPr="0019425E">
        <w:t>Unit Sector</w:t>
      </w:r>
    </w:p>
    <w:p w:rsidR="00000000" w:rsidRPr="0019425E" w:rsidP="0019425E">
      <w:pPr>
        <w:pStyle w:val="Heading1"/>
      </w:pPr>
      <w:bookmarkStart w:id="5" w:name="O_736930"/>
      <w:bookmarkEnd w:id="5"/>
      <w:r w:rsidRPr="0019425E">
        <w:t>Elements and Performance Criteria</w:t>
      </w:r>
    </w:p>
    <w:tbl>
      <w:tblPr>
        <w:tblW w:w="9351" w:type="dxa"/>
        <w:tblLayout w:type="fixed"/>
        <w:tblCellMar>
          <w:left w:w="62" w:type="dxa"/>
          <w:right w:w="62" w:type="dxa"/>
        </w:tblCellMar>
        <w:tblLook w:val="0000"/>
      </w:tblPr>
      <w:tblGrid>
        <w:gridCol w:w="2732"/>
        <w:gridCol w:w="6619"/>
      </w:tblGrid>
      <w:tr w:rsidTr="0093393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425E">
            <w:pPr>
              <w:pStyle w:val="TableHeading"/>
              <w:rPr>
                <w:lang w:val="en-NZ"/>
              </w:rPr>
            </w:pPr>
            <w:r w:rsidRPr="0019425E">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425E">
            <w:pPr>
              <w:pStyle w:val="TableHeading"/>
              <w:rPr>
                <w:lang w:val="en-NZ"/>
              </w:rPr>
            </w:pPr>
            <w:r w:rsidRPr="0019425E">
              <w:t>Performance criteria</w:t>
            </w:r>
          </w:p>
        </w:tc>
      </w:tr>
      <w:tr w:rsidTr="0093393B">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425E">
            <w:pPr>
              <w:pStyle w:val="BodyText"/>
              <w:rPr>
                <w:lang w:val="en-NZ"/>
              </w:rPr>
            </w:pPr>
            <w:r w:rsidRPr="0019425E">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425E">
            <w:pPr>
              <w:pStyle w:val="BodyText"/>
              <w:rPr>
                <w:lang w:val="en-NZ"/>
              </w:rPr>
            </w:pPr>
            <w:r w:rsidRPr="0019425E">
              <w:t>Performance criteria describe the performance needed to demonstrate achievement of the element.</w:t>
            </w:r>
          </w:p>
        </w:tc>
      </w:tr>
      <w:tr w:rsidTr="009339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25E">
            <w:pPr>
              <w:pStyle w:val="List"/>
              <w:rPr>
                <w:lang w:val="en-NZ"/>
              </w:rPr>
            </w:pPr>
            <w:r w:rsidRPr="0019425E">
              <w:t>1.</w:t>
            </w:r>
            <w:r w:rsidRPr="0019425E">
              <w:tab/>
              <w:t xml:space="preserve">Establish livestock </w:t>
            </w:r>
            <w:r w:rsidRPr="0019425E">
              <w:t>production and transportation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25E" w:rsidP="0019425E">
            <w:pPr>
              <w:pStyle w:val="List"/>
            </w:pPr>
            <w:r w:rsidRPr="0019425E">
              <w:t>1.1</w:t>
            </w:r>
            <w:r w:rsidRPr="0019425E">
              <w:tab/>
              <w:t>Explain production techniques impacting meat qua</w:t>
            </w:r>
            <w:r w:rsidRPr="0019425E">
              <w:t xml:space="preserve">lity for the </w:t>
            </w:r>
            <w:r w:rsidRPr="0019425E">
              <w:t>range of species involved</w:t>
            </w:r>
          </w:p>
          <w:p w:rsidR="00000000" w:rsidRPr="0019425E" w:rsidP="0019425E">
            <w:pPr>
              <w:pStyle w:val="List"/>
            </w:pPr>
            <w:r w:rsidRPr="0019425E">
              <w:t>1.2</w:t>
            </w:r>
            <w:r w:rsidRPr="0019425E">
              <w:tab/>
              <w:t>Explain the role and purpose of traceability requirements</w:t>
            </w:r>
          </w:p>
          <w:p w:rsidR="00000000" w:rsidRPr="0019425E" w:rsidP="0019425E">
            <w:pPr>
              <w:pStyle w:val="List"/>
            </w:pPr>
            <w:r w:rsidRPr="0019425E">
              <w:t>1.3</w:t>
            </w:r>
            <w:r w:rsidRPr="0019425E">
              <w:tab/>
              <w:t>Explain purchasing process and selling alternatives for livestock</w:t>
            </w:r>
          </w:p>
          <w:p w:rsidR="00000000" w:rsidRPr="0019425E" w:rsidP="0019425E">
            <w:pPr>
              <w:pStyle w:val="List"/>
            </w:pPr>
            <w:r w:rsidRPr="0019425E">
              <w:t>1.4</w:t>
            </w:r>
            <w:r w:rsidRPr="0019425E">
              <w:tab/>
              <w:t>Explain relationship between transportation arrangements and meat quality</w:t>
            </w:r>
          </w:p>
          <w:p w:rsidR="00000000" w:rsidP="0019425E">
            <w:pPr>
              <w:pStyle w:val="List"/>
              <w:rPr>
                <w:lang w:val="en-NZ"/>
              </w:rPr>
            </w:pPr>
            <w:r w:rsidRPr="0019425E">
              <w:t>1.5</w:t>
            </w:r>
            <w:r w:rsidRPr="0019425E">
              <w:tab/>
              <w:t>Ide</w:t>
            </w:r>
            <w:r w:rsidRPr="0019425E">
              <w:t>ntify potential hazards to product quality, animal welfare and food safety from transporting livestock</w:t>
            </w:r>
          </w:p>
        </w:tc>
      </w:tr>
      <w:tr w:rsidTr="009339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25E">
            <w:pPr>
              <w:pStyle w:val="List"/>
              <w:rPr>
                <w:lang w:val="en-NZ"/>
              </w:rPr>
            </w:pPr>
            <w:r w:rsidRPr="0019425E">
              <w:t>2.</w:t>
            </w:r>
            <w:r w:rsidRPr="0019425E">
              <w:tab/>
              <w:t>Identify the sequence of operations for meat  processing in an abattoir</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25E" w:rsidP="0019425E">
            <w:pPr>
              <w:pStyle w:val="List"/>
            </w:pPr>
            <w:r w:rsidRPr="0019425E">
              <w:t>2.1</w:t>
            </w:r>
            <w:r w:rsidRPr="0019425E">
              <w:tab/>
              <w:t>Identify critical elements of the slaughtering process</w:t>
            </w:r>
          </w:p>
          <w:p w:rsidR="00000000" w:rsidRPr="0019425E" w:rsidP="0019425E">
            <w:pPr>
              <w:pStyle w:val="List"/>
            </w:pPr>
            <w:r w:rsidRPr="0019425E">
              <w:t>2.2</w:t>
            </w:r>
            <w:r w:rsidRPr="0019425E">
              <w:tab/>
            </w:r>
            <w:r w:rsidRPr="0019425E">
              <w:t>Identify critical elements of the boning process</w:t>
            </w:r>
          </w:p>
          <w:p w:rsidR="00000000" w:rsidRPr="0019425E" w:rsidP="0019425E">
            <w:pPr>
              <w:pStyle w:val="List"/>
            </w:pPr>
            <w:r w:rsidRPr="0019425E">
              <w:t>2.3</w:t>
            </w:r>
            <w:r w:rsidRPr="0019425E">
              <w:tab/>
              <w:t>Explain the role and purpose of rendering</w:t>
            </w:r>
          </w:p>
          <w:p w:rsidR="00000000" w:rsidRPr="0019425E" w:rsidP="0019425E">
            <w:pPr>
              <w:pStyle w:val="List"/>
            </w:pPr>
            <w:r w:rsidRPr="0019425E">
              <w:t>2.4</w:t>
            </w:r>
            <w:r w:rsidRPr="0019425E">
              <w:tab/>
              <w:t>Explain offal processing requirements</w:t>
            </w:r>
          </w:p>
          <w:p w:rsidR="00000000" w:rsidP="0019425E">
            <w:pPr>
              <w:pStyle w:val="List"/>
              <w:rPr>
                <w:lang w:val="en-NZ"/>
              </w:rPr>
            </w:pPr>
            <w:r w:rsidRPr="0019425E">
              <w:t>2.5</w:t>
            </w:r>
            <w:r w:rsidRPr="0019425E">
              <w:tab/>
              <w:t>Identify differences between export and domestic requirements</w:t>
            </w:r>
          </w:p>
        </w:tc>
      </w:tr>
      <w:tr w:rsidTr="009339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25E">
            <w:pPr>
              <w:pStyle w:val="List"/>
              <w:rPr>
                <w:lang w:val="en-NZ"/>
              </w:rPr>
            </w:pPr>
            <w:r w:rsidRPr="0019425E">
              <w:t>3.</w:t>
            </w:r>
            <w:r w:rsidRPr="0019425E">
              <w:tab/>
              <w:t>Explain factors affecting food safety and meat qu</w:t>
            </w:r>
            <w:r w:rsidRPr="0019425E">
              <w:t>ality during processing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25E" w:rsidP="0019425E">
            <w:pPr>
              <w:pStyle w:val="List"/>
            </w:pPr>
            <w:r w:rsidRPr="0019425E">
              <w:t>3.1</w:t>
            </w:r>
            <w:r w:rsidRPr="0019425E">
              <w:tab/>
              <w:t>Describe key meat safety issues</w:t>
            </w:r>
          </w:p>
          <w:p w:rsidR="00000000" w:rsidRPr="0019425E" w:rsidP="0019425E">
            <w:pPr>
              <w:pStyle w:val="List"/>
            </w:pPr>
            <w:r w:rsidRPr="0019425E">
              <w:t>3.2</w:t>
            </w:r>
            <w:r w:rsidRPr="0019425E">
              <w:tab/>
              <w:t>Identify key legislation and regulations affecting meat processing</w:t>
            </w:r>
          </w:p>
          <w:p w:rsidR="00000000" w:rsidRPr="0019425E" w:rsidP="0019425E">
            <w:pPr>
              <w:pStyle w:val="List"/>
            </w:pPr>
            <w:r w:rsidRPr="0019425E">
              <w:t>3.3</w:t>
            </w:r>
            <w:r w:rsidRPr="0019425E">
              <w:tab/>
              <w:t>Explain impacts of seasonal and geographical factors on meat quality</w:t>
            </w:r>
          </w:p>
          <w:p w:rsidR="00000000" w:rsidRPr="0019425E" w:rsidP="0019425E">
            <w:pPr>
              <w:pStyle w:val="List"/>
            </w:pPr>
            <w:r w:rsidRPr="0019425E">
              <w:t>3.4</w:t>
            </w:r>
            <w:r w:rsidRPr="0019425E">
              <w:tab/>
              <w:t>Describe the nature and purpose of the Meat Stan</w:t>
            </w:r>
            <w:r w:rsidRPr="0019425E">
              <w:t>dards Australia (MSA) program</w:t>
            </w:r>
          </w:p>
          <w:p w:rsidR="00000000" w:rsidRPr="0019425E" w:rsidP="0019425E">
            <w:pPr>
              <w:pStyle w:val="List"/>
            </w:pPr>
            <w:r w:rsidRPr="0019425E">
              <w:t>3.5</w:t>
            </w:r>
            <w:r w:rsidRPr="0019425E">
              <w:tab/>
              <w:t>Explain impacts of further processing on meat quality</w:t>
            </w:r>
          </w:p>
          <w:p w:rsidR="00000000" w:rsidRPr="0019425E" w:rsidP="0019425E">
            <w:pPr>
              <w:pStyle w:val="List"/>
            </w:pPr>
            <w:r w:rsidRPr="0019425E">
              <w:t>3.6</w:t>
            </w:r>
            <w:r w:rsidRPr="0019425E">
              <w:tab/>
              <w:t>Identify factors affecting shelf life and meat quality</w:t>
            </w:r>
          </w:p>
          <w:p w:rsidR="00000000" w:rsidP="0019425E">
            <w:pPr>
              <w:pStyle w:val="List"/>
              <w:rPr>
                <w:lang w:val="en-NZ"/>
              </w:rPr>
            </w:pPr>
            <w:r w:rsidRPr="0019425E">
              <w:t>3.7</w:t>
            </w:r>
            <w:r w:rsidRPr="0019425E">
              <w:tab/>
              <w:t>Explain the nature and purpose of meat testing programs</w:t>
            </w:r>
          </w:p>
        </w:tc>
      </w:tr>
      <w:tr w:rsidTr="009339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25E">
            <w:pPr>
              <w:pStyle w:val="List"/>
              <w:rPr>
                <w:lang w:val="en-NZ"/>
              </w:rPr>
            </w:pPr>
            <w:r w:rsidRPr="0019425E">
              <w:t>4.</w:t>
            </w:r>
            <w:r w:rsidRPr="0019425E">
              <w:tab/>
              <w:t>Identify processes and process controls for a</w:t>
            </w:r>
            <w:r w:rsidRPr="0019425E">
              <w:t xml:space="preserve"> range of meat smallgoods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25E" w:rsidP="0019425E">
            <w:pPr>
              <w:pStyle w:val="List"/>
            </w:pPr>
            <w:r w:rsidRPr="0019425E">
              <w:t>4.1</w:t>
            </w:r>
            <w:r w:rsidRPr="0019425E">
              <w:tab/>
              <w:t>Identify differences between product sources</w:t>
            </w:r>
          </w:p>
          <w:p w:rsidR="00000000" w:rsidRPr="0019425E" w:rsidP="0019425E">
            <w:pPr>
              <w:pStyle w:val="List"/>
            </w:pPr>
            <w:r w:rsidRPr="0019425E">
              <w:t>4.2</w:t>
            </w:r>
            <w:r w:rsidRPr="0019425E">
              <w:tab/>
              <w:t>Identify key smallgoods products and production processes</w:t>
            </w:r>
          </w:p>
          <w:p w:rsidR="00000000" w:rsidP="0019425E">
            <w:pPr>
              <w:pStyle w:val="List"/>
              <w:rPr>
                <w:lang w:val="en-NZ"/>
              </w:rPr>
            </w:pPr>
            <w:r w:rsidRPr="0019425E">
              <w:t>4.3</w:t>
            </w:r>
            <w:r w:rsidRPr="0019425E">
              <w:tab/>
              <w:t>Explain food safety requirements impacting smallgoods production</w:t>
            </w:r>
          </w:p>
        </w:tc>
      </w:tr>
      <w:tr w:rsidTr="009339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25E">
            <w:pPr>
              <w:pStyle w:val="List"/>
              <w:rPr>
                <w:lang w:val="en-NZ"/>
              </w:rPr>
            </w:pPr>
            <w:r w:rsidRPr="0019425E">
              <w:t>5</w:t>
            </w:r>
            <w:r w:rsidRPr="0019425E">
              <w:tab/>
              <w:t>Describe the structure and nature of meat retai</w:t>
            </w:r>
            <w:r w:rsidRPr="0019425E">
              <w:t>ling in Australia</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25E" w:rsidP="0019425E">
            <w:pPr>
              <w:pStyle w:val="List"/>
            </w:pPr>
            <w:r w:rsidRPr="0019425E">
              <w:t>5.1</w:t>
            </w:r>
            <w:r w:rsidRPr="0019425E">
              <w:tab/>
              <w:t>Identify differences between supermarket, independent and wholesale butchers</w:t>
            </w:r>
          </w:p>
          <w:p w:rsidR="00000000" w:rsidRPr="0019425E" w:rsidP="0019425E">
            <w:pPr>
              <w:pStyle w:val="List"/>
            </w:pPr>
            <w:r w:rsidRPr="0019425E">
              <w:t>5.2</w:t>
            </w:r>
            <w:r w:rsidRPr="0019425E">
              <w:tab/>
              <w:t>Explain regulatory requirements directly impacting meat retailing</w:t>
            </w:r>
          </w:p>
          <w:p w:rsidR="00000000" w:rsidRPr="0019425E" w:rsidP="0019425E">
            <w:pPr>
              <w:pStyle w:val="List"/>
            </w:pPr>
            <w:r w:rsidRPr="0019425E">
              <w:t>5.3</w:t>
            </w:r>
            <w:r w:rsidRPr="0019425E">
              <w:tab/>
              <w:t>Identify key meat product lines and the role of value-adding</w:t>
            </w:r>
          </w:p>
          <w:p w:rsidR="00000000" w:rsidRPr="0019425E" w:rsidP="0019425E">
            <w:pPr>
              <w:pStyle w:val="List"/>
            </w:pPr>
            <w:r w:rsidRPr="0019425E">
              <w:t>5.4</w:t>
            </w:r>
            <w:r w:rsidRPr="0019425E">
              <w:tab/>
            </w:r>
            <w:r w:rsidRPr="0019425E">
              <w:t>Explain the impact of customer requirements and expectations</w:t>
            </w:r>
          </w:p>
          <w:p w:rsidR="00000000" w:rsidP="0019425E">
            <w:pPr>
              <w:pStyle w:val="List"/>
              <w:rPr>
                <w:lang w:val="en-NZ"/>
              </w:rPr>
            </w:pPr>
            <w:r w:rsidRPr="0019425E">
              <w:t>5.5</w:t>
            </w:r>
            <w:r w:rsidRPr="0019425E">
              <w:tab/>
              <w:t>Explain food safety requirements impacting retail operations</w:t>
            </w:r>
          </w:p>
        </w:tc>
      </w:tr>
      <w:tr w:rsidTr="009339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25E">
            <w:pPr>
              <w:pStyle w:val="List"/>
              <w:rPr>
                <w:lang w:val="en-NZ"/>
              </w:rPr>
            </w:pPr>
            <w:r w:rsidRPr="0019425E">
              <w:t>6.</w:t>
            </w:r>
            <w:r w:rsidRPr="0019425E">
              <w:tab/>
              <w:t>Identify key issues and bodies that impact the Australian meat industry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25E" w:rsidP="0019425E">
            <w:pPr>
              <w:pStyle w:val="List"/>
            </w:pPr>
            <w:r w:rsidRPr="0019425E">
              <w:t>6.1</w:t>
            </w:r>
            <w:r w:rsidRPr="0019425E">
              <w:tab/>
              <w:t>Explain impacts of climatic factors on the meat in</w:t>
            </w:r>
            <w:r w:rsidRPr="0019425E">
              <w:t>dustry</w:t>
            </w:r>
          </w:p>
          <w:p w:rsidR="00000000" w:rsidRPr="0019425E" w:rsidP="0019425E">
            <w:pPr>
              <w:pStyle w:val="List"/>
            </w:pPr>
            <w:r w:rsidRPr="0019425E">
              <w:t>6.2</w:t>
            </w:r>
            <w:r w:rsidRPr="0019425E">
              <w:tab/>
              <w:t>Explain key issues impacting meat industry employment</w:t>
            </w:r>
          </w:p>
          <w:p w:rsidR="00000000" w:rsidRPr="0019425E" w:rsidP="0019425E">
            <w:pPr>
              <w:pStyle w:val="List"/>
            </w:pPr>
            <w:r w:rsidRPr="0019425E">
              <w:t>6.3</w:t>
            </w:r>
            <w:r w:rsidRPr="0019425E">
              <w:tab/>
              <w:t>Review environmental impacts of a meat processing site</w:t>
            </w:r>
          </w:p>
          <w:p w:rsidR="00000000" w:rsidRPr="0019425E" w:rsidP="0019425E">
            <w:pPr>
              <w:pStyle w:val="List"/>
            </w:pPr>
            <w:r w:rsidRPr="0019425E">
              <w:t>6.4</w:t>
            </w:r>
            <w:r w:rsidRPr="0019425E">
              <w:tab/>
              <w:t>Explain impacts of changing customer expectations</w:t>
            </w:r>
          </w:p>
          <w:p w:rsidR="00000000" w:rsidRPr="0019425E" w:rsidP="0019425E">
            <w:pPr>
              <w:pStyle w:val="List"/>
            </w:pPr>
            <w:r w:rsidRPr="0019425E">
              <w:t>6.5</w:t>
            </w:r>
            <w:r w:rsidRPr="0019425E">
              <w:tab/>
              <w:t>Describe the role of key industry bodies</w:t>
            </w:r>
          </w:p>
        </w:tc>
      </w:tr>
    </w:tbl>
    <w:p w:rsidR="00000000" w:rsidRPr="0019425E" w:rsidP="0019425E">
      <w:pPr>
        <w:pStyle w:val="BodyText"/>
      </w:pPr>
    </w:p>
    <w:p w:rsidR="00000000" w:rsidRPr="0019425E" w:rsidP="0019425E">
      <w:pPr>
        <w:pStyle w:val="AllowPageBreak"/>
      </w:pPr>
    </w:p>
    <w:p w:rsidR="00000000" w:rsidRPr="0019425E" w:rsidP="0019425E">
      <w:pPr>
        <w:pStyle w:val="Heading1"/>
      </w:pPr>
      <w:bookmarkStart w:id="6" w:name="O_736931"/>
      <w:bookmarkEnd w:id="6"/>
      <w:r w:rsidRPr="0019425E">
        <w:t>Foundation Ski</w:t>
      </w:r>
      <w:r w:rsidRPr="0019425E">
        <w:t>lls</w:t>
      </w:r>
    </w:p>
    <w:p w:rsidR="00000000" w:rsidRPr="0019425E" w:rsidP="0093393B">
      <w:pPr>
        <w:pStyle w:val="BodyText"/>
      </w:pPr>
      <w:r w:rsidRPr="0019425E">
        <w:t>Foundation Skills essential to performance are explicit in the performance criteria of this unit of competency.</w:t>
      </w:r>
    </w:p>
    <w:p w:rsidR="00000000" w:rsidRPr="0019425E" w:rsidP="0019425E">
      <w:pPr>
        <w:pStyle w:val="Heading1"/>
      </w:pPr>
      <w:bookmarkStart w:id="7" w:name="O_736932"/>
      <w:bookmarkEnd w:id="7"/>
      <w:r w:rsidRPr="0019425E">
        <w:t>Range of Conditions</w:t>
      </w:r>
    </w:p>
    <w:p w:rsidR="00000000" w:rsidRPr="0019425E" w:rsidP="0019425E">
      <w:pPr>
        <w:pStyle w:val="Heading1"/>
      </w:pPr>
      <w:bookmarkStart w:id="8" w:name="O_736933"/>
      <w:bookmarkEnd w:id="8"/>
      <w:r w:rsidRPr="0019425E">
        <w:t>Unit Mapping Information</w:t>
      </w:r>
    </w:p>
    <w:tbl>
      <w:tblPr>
        <w:tblW w:w="9367" w:type="dxa"/>
        <w:tblLayout w:type="fixed"/>
        <w:tblCellMar>
          <w:left w:w="62" w:type="dxa"/>
          <w:right w:w="62" w:type="dxa"/>
        </w:tblCellMar>
        <w:tblLook w:val="0000"/>
      </w:tblPr>
      <w:tblGrid>
        <w:gridCol w:w="8287"/>
        <w:gridCol w:w="1080"/>
      </w:tblGrid>
      <w:tr w:rsidTr="0093393B">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9425E">
            <w:pPr>
              <w:pStyle w:val="BodyText"/>
              <w:rPr>
                <w:lang w:val="en-NZ"/>
              </w:rPr>
            </w:pPr>
            <w:r w:rsidRPr="0019425E">
              <w:t>MTMPSR407A Assess and evaluate meat industry requirements and processes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19425E" w:rsidP="0019425E">
            <w:pPr>
              <w:pStyle w:val="BodyText"/>
            </w:pPr>
            <w:r w:rsidRPr="0019425E">
              <w:t>E</w:t>
            </w:r>
          </w:p>
        </w:tc>
      </w:tr>
    </w:tbl>
    <w:p w:rsidR="00000000" w:rsidRPr="0019425E" w:rsidP="0019425E">
      <w:pPr>
        <w:pStyle w:val="BodyText"/>
      </w:pPr>
    </w:p>
    <w:p w:rsidR="00000000" w:rsidRPr="0019425E" w:rsidP="0019425E">
      <w:pPr>
        <w:pStyle w:val="AllowPageBreak"/>
      </w:pPr>
    </w:p>
    <w:p w:rsidR="00000000" w:rsidRPr="0019425E" w:rsidP="0019425E">
      <w:pPr>
        <w:pStyle w:val="Heading1"/>
      </w:pPr>
      <w:bookmarkStart w:id="9" w:name="O_736940"/>
      <w:bookmarkEnd w:id="9"/>
      <w:r w:rsidRPr="0019425E">
        <w:t>Links</w:t>
      </w:r>
    </w:p>
    <w:p w:rsidR="00000000" w:rsidRPr="0019425E" w:rsidP="0093393B">
      <w:pPr>
        <w:pStyle w:val="BodyText"/>
      </w:pPr>
      <w:r w:rsidRPr="0019425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6C7628">
        <w:rPr>
          <w:rStyle w:val="Hyperlink"/>
        </w:rPr>
        <w:t>https://vetnet.gov.au/Pages/TrainingDocs.aspx?q=5e2e56b7-698f-4822-84bb-25adbb8443a7</w:t>
      </w:r>
      <w:r>
        <w:fldChar w:fldCharType="end"/>
      </w:r>
    </w:p>
    <w:p w:rsidR="00000000" w:rsidRPr="0019425E" w:rsidP="0093393B">
      <w:pPr>
        <w:pStyle w:val="BodyText"/>
        <w:sectPr w:rsidSect="0019425E">
          <w:headerReference w:type="default" r:id="rId10"/>
          <w:footerReference w:type="default" r:id="rId11"/>
          <w:pgSz w:w="11908" w:h="16833"/>
          <w:pgMar w:top="1702" w:right="1418" w:bottom="1702" w:left="1418" w:header="992" w:footer="992" w:gutter="0"/>
          <w:cols w:space="720"/>
          <w:noEndnote/>
          <w:docGrid w:linePitch="299"/>
        </w:sectPr>
      </w:pPr>
    </w:p>
    <w:p w:rsidR="00000000" w:rsidRPr="0019425E" w:rsidP="0019425E">
      <w:pPr>
        <w:pStyle w:val="SuperHeading"/>
      </w:pPr>
      <w:r w:rsidRPr="0019425E">
        <w:t>Assessment Requirements for AMPX414 Assess and evaluate meat industry requirements and processes</w:t>
      </w:r>
    </w:p>
    <w:p w:rsidR="00000000" w:rsidRPr="0019425E" w:rsidP="0019425E">
      <w:pPr>
        <w:pStyle w:val="Heading1"/>
      </w:pPr>
      <w:bookmarkStart w:id="10" w:name="O_736935"/>
      <w:bookmarkEnd w:id="10"/>
      <w:r w:rsidRPr="0019425E">
        <w:t>Modification History</w:t>
      </w:r>
    </w:p>
    <w:tbl>
      <w:tblPr>
        <w:tblW w:w="9465" w:type="dxa"/>
        <w:tblLayout w:type="fixed"/>
        <w:tblCellMar>
          <w:left w:w="62" w:type="dxa"/>
          <w:right w:w="62" w:type="dxa"/>
        </w:tblCellMar>
        <w:tblLook w:val="0000"/>
      </w:tblPr>
      <w:tblGrid>
        <w:gridCol w:w="1276"/>
        <w:gridCol w:w="1702"/>
        <w:gridCol w:w="6487"/>
      </w:tblGrid>
      <w:tr w:rsidTr="0019425E">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9425E">
            <w:pPr>
              <w:pStyle w:val="TableHeading"/>
              <w:rPr>
                <w:lang w:val="en-NZ"/>
              </w:rPr>
            </w:pPr>
            <w:r w:rsidRPr="0019425E">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9425E">
            <w:pPr>
              <w:pStyle w:val="TableHeading"/>
              <w:rPr>
                <w:lang w:val="en-NZ"/>
              </w:rPr>
            </w:pPr>
            <w:r w:rsidRPr="0019425E">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9425E">
            <w:pPr>
              <w:pStyle w:val="TableHeading"/>
              <w:rPr>
                <w:lang w:val="en-NZ"/>
              </w:rPr>
            </w:pPr>
            <w:r w:rsidRPr="0019425E">
              <w:t>Comment</w:t>
            </w:r>
          </w:p>
        </w:tc>
      </w:tr>
      <w:tr w:rsidTr="0019425E">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9425E">
            <w:pPr>
              <w:pStyle w:val="BodyText"/>
              <w:rPr>
                <w:lang w:val="en-NZ"/>
              </w:rPr>
            </w:pPr>
            <w:r w:rsidRPr="0019425E">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19425E">
            <w:pPr>
              <w:pStyle w:val="BodyText"/>
              <w:rPr>
                <w:lang w:val="en-NZ"/>
              </w:rPr>
            </w:pPr>
            <w:r w:rsidRPr="0019425E">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19425E" w:rsidP="0019425E">
            <w:pPr>
              <w:pStyle w:val="BodyText"/>
            </w:pPr>
            <w:r w:rsidRPr="0019425E">
              <w:t>Initial release</w:t>
            </w:r>
          </w:p>
        </w:tc>
      </w:tr>
    </w:tbl>
    <w:p w:rsidR="00000000" w:rsidRPr="0019425E" w:rsidP="0019425E">
      <w:pPr>
        <w:pStyle w:val="BodyText"/>
      </w:pPr>
    </w:p>
    <w:p w:rsidR="00000000" w:rsidRPr="0019425E" w:rsidP="0019425E">
      <w:pPr>
        <w:pStyle w:val="AllowPageBreak"/>
      </w:pPr>
    </w:p>
    <w:p w:rsidR="00000000" w:rsidRPr="0019425E" w:rsidP="0019425E">
      <w:pPr>
        <w:pStyle w:val="Heading1"/>
      </w:pPr>
      <w:bookmarkStart w:id="11" w:name="O_736936"/>
      <w:bookmarkEnd w:id="11"/>
      <w:r w:rsidRPr="0019425E">
        <w:t>Performance Evidence</w:t>
      </w:r>
    </w:p>
    <w:p w:rsidR="00000000" w:rsidRPr="0019425E" w:rsidP="0093393B">
      <w:pPr>
        <w:pStyle w:val="BodyText"/>
      </w:pPr>
      <w:r w:rsidRPr="0019425E">
        <w:t>The candidate must assess and evaluate meat industry requirements and processes. Evidence must demonstrate the candidate’s consistency of performance over time.</w:t>
      </w:r>
    </w:p>
    <w:p w:rsidR="00000000" w:rsidRPr="0019425E" w:rsidP="0093393B">
      <w:pPr>
        <w:pStyle w:val="BodyText"/>
      </w:pPr>
      <w:r w:rsidRPr="0019425E">
        <w:t xml:space="preserve">The candidate must: </w:t>
      </w:r>
    </w:p>
    <w:p w:rsidR="00000000" w:rsidRPr="0019425E" w:rsidP="0019425E">
      <w:pPr>
        <w:pStyle w:val="ListBullet"/>
      </w:pPr>
      <w:r w:rsidRPr="0019425E">
        <w:t>describe the livestock production and marketing, an</w:t>
      </w:r>
      <w:r w:rsidRPr="0019425E">
        <w:t>d retailing systems for the meat industry</w:t>
      </w:r>
    </w:p>
    <w:p w:rsidR="00000000" w:rsidRPr="0019425E" w:rsidP="0019425E">
      <w:pPr>
        <w:pStyle w:val="ListBullet"/>
      </w:pPr>
      <w:r w:rsidRPr="0019425E">
        <w:t>document the sequence of operations for livestock slaughter and meat processing</w:t>
      </w:r>
    </w:p>
    <w:p w:rsidR="00000000" w:rsidRPr="0019425E" w:rsidP="0019425E">
      <w:pPr>
        <w:pStyle w:val="ListBullet"/>
      </w:pPr>
      <w:r w:rsidRPr="0019425E">
        <w:t>define processes for a range of meat smallgoods</w:t>
      </w:r>
    </w:p>
    <w:p w:rsidR="00000000" w:rsidRPr="0019425E" w:rsidP="0019425E">
      <w:pPr>
        <w:pStyle w:val="ListBullet"/>
      </w:pPr>
      <w:r w:rsidRPr="0019425E">
        <w:t>describe production factors influencing meat quality and safety</w:t>
      </w:r>
    </w:p>
    <w:p w:rsidR="00000000" w:rsidRPr="0019425E" w:rsidP="0019425E">
      <w:pPr>
        <w:pStyle w:val="ListBullet"/>
      </w:pPr>
      <w:r w:rsidRPr="0019425E">
        <w:t>comply with industry requirements in relation to hygiene, workplace health and safety and other work practices.</w:t>
      </w:r>
    </w:p>
    <w:p w:rsidR="00000000" w:rsidRPr="0019425E" w:rsidP="0019425E">
      <w:pPr>
        <w:pStyle w:val="ListBullet"/>
      </w:pPr>
      <w:r w:rsidRPr="0019425E">
        <w:t>analyse and interpret work instructions, Standard Operating Procedures (SOPs), safety and hygiene procedures, and other workplace documentation</w:t>
      </w:r>
    </w:p>
    <w:p w:rsidR="00000000" w:rsidRPr="0019425E" w:rsidP="0019425E">
      <w:pPr>
        <w:pStyle w:val="ListBullet"/>
      </w:pPr>
      <w:r w:rsidRPr="0019425E">
        <w:t>identify livestock</w:t>
      </w:r>
    </w:p>
    <w:p w:rsidR="00000000" w:rsidRPr="0019425E" w:rsidP="0019425E">
      <w:pPr>
        <w:pStyle w:val="ListBullet"/>
      </w:pPr>
      <w:r w:rsidRPr="0019425E">
        <w:t>locate, and interpret industry information</w:t>
      </w:r>
    </w:p>
    <w:p w:rsidR="00000000" w:rsidRPr="0019425E" w:rsidP="0019425E">
      <w:pPr>
        <w:pStyle w:val="ListBullet"/>
      </w:pPr>
      <w:r w:rsidRPr="0019425E">
        <w:t>distinguish between meat products and production processes</w:t>
      </w:r>
    </w:p>
    <w:p w:rsidR="00000000" w:rsidRPr="0019425E" w:rsidP="0019425E">
      <w:pPr>
        <w:pStyle w:val="ListBullet"/>
      </w:pPr>
      <w:r w:rsidRPr="0019425E">
        <w:t>identify personal hygiene and operational sanitation procedures</w:t>
      </w:r>
    </w:p>
    <w:p w:rsidR="00000000" w:rsidRPr="0019425E" w:rsidP="0019425E">
      <w:pPr>
        <w:pStyle w:val="ListBullet"/>
      </w:pPr>
      <w:r w:rsidRPr="0019425E">
        <w:t>apply sustainable work practices</w:t>
      </w:r>
    </w:p>
    <w:p w:rsidR="00000000" w:rsidRPr="0019425E" w:rsidP="0019425E">
      <w:pPr>
        <w:pStyle w:val="AllowPageBreak"/>
      </w:pPr>
    </w:p>
    <w:p w:rsidR="00000000" w:rsidRPr="0019425E" w:rsidP="0019425E">
      <w:pPr>
        <w:pStyle w:val="Heading1"/>
      </w:pPr>
      <w:bookmarkStart w:id="12" w:name="O_736937"/>
      <w:bookmarkEnd w:id="12"/>
      <w:r w:rsidRPr="0019425E">
        <w:t>Knowledge Evidence</w:t>
      </w:r>
    </w:p>
    <w:p w:rsidR="00000000" w:rsidRPr="0019425E" w:rsidP="0093393B">
      <w:pPr>
        <w:pStyle w:val="BodyText"/>
      </w:pPr>
      <w:r w:rsidRPr="0019425E">
        <w:t>Th</w:t>
      </w:r>
      <w:r w:rsidRPr="0019425E">
        <w:t>e candidate must demonstrate a broad factual, technical and theoretical knowledge of:</w:t>
      </w:r>
    </w:p>
    <w:p w:rsidR="00000000" w:rsidRPr="0019425E" w:rsidP="0019425E">
      <w:pPr>
        <w:pStyle w:val="ListBullet"/>
      </w:pPr>
      <w:r w:rsidRPr="0019425E">
        <w:t>factors which impact on meat safety and quality through the supply chain</w:t>
      </w:r>
    </w:p>
    <w:p w:rsidR="00000000" w:rsidRPr="0019425E" w:rsidP="0019425E">
      <w:pPr>
        <w:pStyle w:val="ListBullet"/>
      </w:pPr>
      <w:r w:rsidRPr="0019425E">
        <w:t>the main animal welfare issues associated with producing and processing animals for human consum</w:t>
      </w:r>
      <w:r w:rsidRPr="0019425E">
        <w:t>ption</w:t>
      </w:r>
    </w:p>
    <w:p w:rsidR="00000000" w:rsidRPr="0019425E" w:rsidP="0019425E">
      <w:pPr>
        <w:pStyle w:val="ListBullet"/>
      </w:pPr>
      <w:r w:rsidRPr="0019425E">
        <w:t>main markets for meat</w:t>
      </w:r>
    </w:p>
    <w:p w:rsidR="00000000" w:rsidRPr="0019425E" w:rsidP="0019425E">
      <w:pPr>
        <w:pStyle w:val="ListBullet"/>
      </w:pPr>
      <w:r w:rsidRPr="0019425E">
        <w:t>common causes and impact of contamination</w:t>
      </w:r>
    </w:p>
    <w:p w:rsidR="00000000" w:rsidRPr="0019425E" w:rsidP="0019425E">
      <w:pPr>
        <w:pStyle w:val="ListBullet"/>
      </w:pPr>
      <w:r w:rsidRPr="0019425E">
        <w:t>the relationship between food safety and market access</w:t>
      </w:r>
    </w:p>
    <w:p w:rsidR="00000000" w:rsidRPr="0019425E" w:rsidP="0019425E">
      <w:pPr>
        <w:pStyle w:val="ListBullet"/>
      </w:pPr>
      <w:r w:rsidRPr="0019425E">
        <w:t xml:space="preserve">the nature and structure of the Australian meat processing industry </w:t>
      </w:r>
    </w:p>
    <w:p w:rsidR="00000000" w:rsidRPr="0019425E" w:rsidP="0019425E">
      <w:pPr>
        <w:pStyle w:val="ListBullet"/>
      </w:pPr>
      <w:r w:rsidRPr="0019425E">
        <w:t>principles of Quality Assurance (QA) and traceability from pad</w:t>
      </w:r>
      <w:r w:rsidRPr="0019425E">
        <w:t>dock to retailer</w:t>
      </w:r>
    </w:p>
    <w:p w:rsidR="00000000" w:rsidRPr="0019425E" w:rsidP="0019425E">
      <w:pPr>
        <w:pStyle w:val="ListBullet"/>
      </w:pPr>
      <w:r w:rsidRPr="0019425E">
        <w:t>slaughtering and boning processes</w:t>
      </w:r>
    </w:p>
    <w:p w:rsidR="00000000" w:rsidRPr="0019425E" w:rsidP="0019425E">
      <w:pPr>
        <w:pStyle w:val="ListBullet"/>
      </w:pPr>
      <w:r w:rsidRPr="0019425E">
        <w:t>sources and nature of regulatory requirements that affect the meat processing industry</w:t>
      </w:r>
    </w:p>
    <w:p w:rsidR="00000000" w:rsidRPr="0019425E" w:rsidP="0019425E">
      <w:pPr>
        <w:pStyle w:val="ListBullet"/>
      </w:pPr>
      <w:r w:rsidRPr="0019425E">
        <w:t>nature and purpose of the AUS-MEAT and MSA programs</w:t>
      </w:r>
    </w:p>
    <w:p w:rsidR="00000000" w:rsidRPr="0019425E" w:rsidP="0019425E">
      <w:pPr>
        <w:pStyle w:val="ListBullet"/>
      </w:pPr>
      <w:r w:rsidRPr="0019425E">
        <w:t>customer requirements</w:t>
      </w:r>
    </w:p>
    <w:p w:rsidR="00000000" w:rsidRPr="0019425E" w:rsidP="0019425E">
      <w:pPr>
        <w:pStyle w:val="ListBullet"/>
      </w:pPr>
      <w:r w:rsidRPr="0019425E">
        <w:t>value adding of meat products</w:t>
      </w:r>
    </w:p>
    <w:p w:rsidR="00000000" w:rsidRPr="0019425E" w:rsidP="0019425E">
      <w:pPr>
        <w:pStyle w:val="AllowPageBreak"/>
      </w:pPr>
    </w:p>
    <w:p w:rsidR="00000000" w:rsidRPr="0019425E" w:rsidP="0019425E">
      <w:pPr>
        <w:pStyle w:val="Heading1"/>
      </w:pPr>
      <w:bookmarkStart w:id="13" w:name="O_736938"/>
      <w:bookmarkEnd w:id="13"/>
      <w:r w:rsidRPr="0019425E">
        <w:t>Assessment Conditions</w:t>
      </w:r>
    </w:p>
    <w:p w:rsidR="00000000" w:rsidRPr="0019425E" w:rsidP="0093393B">
      <w:pPr>
        <w:pStyle w:val="BodyText"/>
      </w:pPr>
      <w:r w:rsidRPr="0019425E">
        <w:t>Assessment must occur in a real or simulated workplace where the candidate has access to:</w:t>
      </w:r>
    </w:p>
    <w:p w:rsidR="00000000" w:rsidRPr="0019425E" w:rsidP="0019425E">
      <w:pPr>
        <w:pStyle w:val="ListBullet"/>
      </w:pPr>
      <w:r w:rsidRPr="0019425E">
        <w:t>production process and related equipment, manufacturers</w:t>
      </w:r>
      <w:r>
        <w:t>’</w:t>
      </w:r>
      <w:r w:rsidRPr="0019425E">
        <w:t xml:space="preserve"> advice and operating procedures</w:t>
      </w:r>
    </w:p>
    <w:p w:rsidR="00000000" w:rsidRPr="0019425E" w:rsidP="0019425E">
      <w:pPr>
        <w:pStyle w:val="ListBullet"/>
      </w:pPr>
      <w:r w:rsidRPr="0019425E">
        <w:t>equipment and facilities for carrying out slau</w:t>
      </w:r>
      <w:r w:rsidRPr="0019425E">
        <w:t>ghtering of livestock and processing of primary cuts of meat.</w:t>
      </w:r>
    </w:p>
    <w:p w:rsidR="00000000" w:rsidRPr="0019425E" w:rsidP="0019425E">
      <w:pPr>
        <w:pStyle w:val="BodyText"/>
      </w:pPr>
    </w:p>
    <w:p w:rsidR="00000000" w:rsidRPr="0019425E" w:rsidP="0093393B">
      <w:pPr>
        <w:pStyle w:val="BodyText"/>
      </w:pPr>
      <w:r w:rsidRPr="0019425E">
        <w:t>A minimum of three different forms of assessment must be used.</w:t>
      </w:r>
    </w:p>
    <w:p w:rsidR="0093393B" w:rsidP="0093393B">
      <w:pPr>
        <w:pStyle w:val="BodyText"/>
      </w:pPr>
      <w:r w:rsidRPr="0019425E">
        <w:t>Assessors must satisfy current standards for RTOs.</w:t>
      </w:r>
    </w:p>
    <w:p w:rsidR="00000000" w:rsidRPr="0019425E" w:rsidP="0019425E">
      <w:pPr>
        <w:pStyle w:val="Heading1"/>
      </w:pPr>
      <w:bookmarkStart w:id="14" w:name="O_736941"/>
      <w:bookmarkEnd w:id="14"/>
      <w:r w:rsidRPr="0019425E">
        <w:t>Links</w:t>
      </w:r>
    </w:p>
    <w:p w:rsidR="00000000" w:rsidRPr="0019425E" w:rsidP="0093393B">
      <w:pPr>
        <w:pStyle w:val="BodyText"/>
      </w:pPr>
      <w:r w:rsidRPr="0019425E">
        <w:t>Companion Volume implementation guides are found in VE</w:t>
      </w:r>
      <w:r w:rsidRPr="0019425E">
        <w:t xml:space="preserve">TNet - </w:t>
      </w:r>
      <w:r>
        <w:fldChar w:fldCharType="begin"/>
      </w:r>
      <w:r>
        <w:instrText xml:space="preserve"> HYPERLINK "https://vetnet.gov.au/Pages/TrainingDocs.aspx?q=5e2e56b7-698f-4822-84bb-25adbb8443a7" </w:instrText>
      </w:r>
      <w:r>
        <w:fldChar w:fldCharType="separate"/>
      </w:r>
      <w:r w:rsidRPr="006C7628">
        <w:rPr>
          <w:rStyle w:val="Hyperlink"/>
        </w:rPr>
        <w:t>https://vetnet.gov.au/Pages/TrainingDocs.aspx?q=5e2e56b7-698f-4822-84bb-25adbb8443a7</w:t>
      </w:r>
      <w:r>
        <w:fldChar w:fldCharType="end"/>
      </w:r>
    </w:p>
    <w:p w:rsidR="00000000" w:rsidRPr="0019425E" w:rsidP="0019425E"/>
    <w:sectPr w:rsidSect="001942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5E" w:rsidRPr="0093393B" w:rsidP="009339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3B" w:rsidP="001942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93B" w:rsidP="001942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3393B" w:rsidP="001942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5E" w:rsidP="0019425E">
    <w:pPr>
      <w:pStyle w:val="Footer"/>
      <w:framePr w:wrap="around"/>
    </w:pPr>
    <w:r>
      <w:fldChar w:fldCharType="begin"/>
    </w:r>
    <w:r>
      <w:instrText xml:space="preserve"> DOCPROPERTY  Subject  \* MERGEFORMAT </w:instrText>
    </w:r>
    <w:r>
      <w:fldChar w:fldCharType="separate"/>
    </w:r>
    <w:r w:rsidR="0093393B">
      <w:t>Approved</w:t>
    </w:r>
    <w:r w:rsidR="0093393B">
      <w:fldChar w:fldCharType="end"/>
    </w:r>
    <w:r>
      <w:tab/>
      <w:t xml:space="preserve">Page </w:t>
    </w:r>
    <w:r>
      <w:fldChar w:fldCharType="begin"/>
    </w:r>
    <w:r>
      <w:instrText xml:space="preserve"> PAGE  \* Arabic  \* MERGEFORMAT </w:instrText>
    </w:r>
    <w:r>
      <w:fldChar w:fldCharType="separate"/>
    </w:r>
    <w:r w:rsidR="009339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393B">
      <w:rPr>
        <w:noProof/>
      </w:rPr>
      <w:t>4</w:t>
    </w:r>
    <w:r>
      <w:rPr>
        <w:noProof/>
      </w:rPr>
      <w:fldChar w:fldCharType="end"/>
    </w:r>
  </w:p>
  <w:p w:rsidR="0019425E" w:rsidP="0019425E">
    <w:pPr>
      <w:pStyle w:val="Footer"/>
      <w:framePr w:wrap="around"/>
    </w:pPr>
    <w:r>
      <w:t xml:space="preserve">© Commonwealth of Australia, </w:t>
    </w:r>
    <w:r>
      <w:fldChar w:fldCharType="begin"/>
    </w:r>
    <w:r>
      <w:instrText xml:space="preserve"> DATE  \@ "yyyy"  \* MERGEFORMAT </w:instrText>
    </w:r>
    <w:r>
      <w:fldChar w:fldCharType="separate"/>
    </w:r>
    <w:r w:rsidR="0093393B">
      <w:rPr>
        <w:noProof/>
      </w:rPr>
      <w:t>2025</w:t>
    </w:r>
    <w:r>
      <w:fldChar w:fldCharType="end"/>
    </w:r>
    <w:r>
      <w:tab/>
    </w:r>
    <w:r>
      <w:fldChar w:fldCharType="begin"/>
    </w:r>
    <w:r>
      <w:instrText xml:space="preserve"> DOCPROPERTY  Author  \* MERGEFORMAT </w:instrText>
    </w:r>
    <w:r>
      <w:fldChar w:fldCharType="separate"/>
    </w:r>
    <w:r w:rsidR="0093393B">
      <w:t>Skills Insight</w:t>
    </w:r>
    <w:r w:rsidR="0093393B">
      <w:fldChar w:fldCharType="end"/>
    </w:r>
  </w:p>
  <w:p w:rsidR="0019425E" w:rsidP="001942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25E" w:rsidRPr="0093393B" w:rsidP="009339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3B" w:rsidRPr="002D2AF8" w:rsidP="0019425E">
    <w:pPr>
      <w:pStyle w:val="Header"/>
      <w:framePr w:wrap="around"/>
    </w:pPr>
    <w:r>
      <w:fldChar w:fldCharType="begin"/>
    </w:r>
    <w:r>
      <w:instrText xml:space="preserve"> TITLE   \* MERGEFORMAT </w:instrText>
    </w:r>
    <w:r>
      <w:fldChar w:fldCharType="separate"/>
    </w:r>
    <w:r>
      <w:t>AMPX414 Assess and evaluate meat industry requirements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393B" w:rsidP="001942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5E" w:rsidRPr="002D2AF8" w:rsidP="0019425E">
    <w:pPr>
      <w:pStyle w:val="Header"/>
      <w:framePr w:wrap="around"/>
    </w:pPr>
    <w:r>
      <w:fldChar w:fldCharType="begin"/>
    </w:r>
    <w:r>
      <w:instrText xml:space="preserve"> TITLE   \* MERGEFORMAT </w:instrText>
    </w:r>
    <w:r>
      <w:fldChar w:fldCharType="separate"/>
    </w:r>
    <w:r w:rsidR="0093393B">
      <w:t>AMPX414 Assess and evaluate meat industry requirements and processes</w:t>
    </w:r>
    <w:r w:rsidR="0093393B">
      <w:fldChar w:fldCharType="end"/>
    </w:r>
    <w:r>
      <w:tab/>
      <w:t xml:space="preserve">Date this document was generated: </w:t>
    </w:r>
    <w:r>
      <w:fldChar w:fldCharType="begin"/>
    </w:r>
    <w:r>
      <w:instrText xml:space="preserve"> CREATEDATE  \@ "d MMMM yyyy"  \* MERGEFORMAT </w:instrText>
    </w:r>
    <w:r>
      <w:fldChar w:fldCharType="separate"/>
    </w:r>
    <w:r w:rsidR="0093393B">
      <w:rPr>
        <w:noProof/>
      </w:rPr>
      <w:t>2 March 2025</w:t>
    </w:r>
    <w:r>
      <w:fldChar w:fldCharType="end"/>
    </w:r>
  </w:p>
  <w:p w:rsidR="0019425E" w:rsidP="001942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0A65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FAC7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2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25E"/>
    <w:pPr>
      <w:spacing w:before="360" w:after="60"/>
      <w:outlineLvl w:val="0"/>
    </w:pPr>
    <w:rPr>
      <w:sz w:val="32"/>
    </w:rPr>
  </w:style>
  <w:style w:type="paragraph" w:styleId="Heading2">
    <w:name w:val="heading 2"/>
    <w:basedOn w:val="HeadingBase"/>
    <w:next w:val="BodyText"/>
    <w:link w:val="Heading2Char"/>
    <w:qFormat/>
    <w:rsid w:val="0019425E"/>
    <w:pPr>
      <w:keepLines/>
      <w:spacing w:before="240" w:after="120"/>
      <w:outlineLvl w:val="1"/>
    </w:pPr>
    <w:rPr>
      <w:sz w:val="28"/>
      <w:szCs w:val="40"/>
    </w:rPr>
  </w:style>
  <w:style w:type="paragraph" w:styleId="Heading3">
    <w:name w:val="heading 3"/>
    <w:basedOn w:val="HeadingBase"/>
    <w:next w:val="BodyText"/>
    <w:link w:val="Heading3Char"/>
    <w:qFormat/>
    <w:rsid w:val="0019425E"/>
    <w:pPr>
      <w:spacing w:before="180" w:after="120"/>
      <w:outlineLvl w:val="2"/>
    </w:pPr>
    <w:rPr>
      <w:spacing w:val="-10"/>
      <w:kern w:val="32"/>
    </w:rPr>
  </w:style>
  <w:style w:type="paragraph" w:styleId="Heading4">
    <w:name w:val="heading 4"/>
    <w:basedOn w:val="HeadingBase"/>
    <w:next w:val="BodyText"/>
    <w:link w:val="Heading4Char"/>
    <w:qFormat/>
    <w:rsid w:val="0019425E"/>
    <w:pPr>
      <w:spacing w:before="160" w:after="120"/>
      <w:outlineLvl w:val="3"/>
    </w:pPr>
    <w:rPr>
      <w:sz w:val="22"/>
    </w:rPr>
  </w:style>
  <w:style w:type="paragraph" w:styleId="Heading5">
    <w:name w:val="heading 5"/>
    <w:basedOn w:val="HeadingBase"/>
    <w:next w:val="Normal"/>
    <w:link w:val="Heading5Char"/>
    <w:qFormat/>
    <w:rsid w:val="0019425E"/>
    <w:pPr>
      <w:spacing w:before="80"/>
      <w:outlineLvl w:val="4"/>
    </w:pPr>
    <w:rPr>
      <w:color w:val="918585"/>
      <w:sz w:val="20"/>
    </w:rPr>
  </w:style>
  <w:style w:type="paragraph" w:styleId="Heading6">
    <w:name w:val="heading 6"/>
    <w:basedOn w:val="HeadingBase"/>
    <w:next w:val="Normal"/>
    <w:link w:val="Heading6Char"/>
    <w:qFormat/>
    <w:rsid w:val="0019425E"/>
    <w:pPr>
      <w:spacing w:before="60"/>
      <w:outlineLvl w:val="5"/>
    </w:pPr>
    <w:rPr>
      <w:color w:val="918585"/>
      <w:sz w:val="20"/>
    </w:rPr>
  </w:style>
  <w:style w:type="paragraph" w:styleId="Heading7">
    <w:name w:val="heading 7"/>
    <w:basedOn w:val="Normal"/>
    <w:next w:val="Normal"/>
    <w:link w:val="Heading7Char"/>
    <w:qFormat/>
    <w:rsid w:val="0019425E"/>
    <w:pPr>
      <w:ind w:left="720"/>
      <w:outlineLvl w:val="6"/>
    </w:pPr>
    <w:rPr>
      <w:i/>
    </w:rPr>
  </w:style>
  <w:style w:type="paragraph" w:styleId="Heading8">
    <w:name w:val="heading 8"/>
    <w:basedOn w:val="Normal"/>
    <w:next w:val="Normal"/>
    <w:link w:val="Heading8Char"/>
    <w:qFormat/>
    <w:rsid w:val="0019425E"/>
    <w:pPr>
      <w:ind w:left="720"/>
      <w:outlineLvl w:val="7"/>
    </w:pPr>
    <w:rPr>
      <w:i/>
    </w:rPr>
  </w:style>
  <w:style w:type="paragraph" w:styleId="Heading9">
    <w:name w:val="heading 9"/>
    <w:basedOn w:val="Normal"/>
    <w:next w:val="Normal"/>
    <w:link w:val="Heading9Char"/>
    <w:qFormat/>
    <w:rsid w:val="0019425E"/>
    <w:pPr>
      <w:ind w:left="720"/>
      <w:outlineLvl w:val="8"/>
    </w:pPr>
    <w:rPr>
      <w:i/>
    </w:rPr>
  </w:style>
  <w:style w:type="character" w:default="1" w:styleId="DefaultParagraphFont">
    <w:name w:val="Default Paragraph Font"/>
    <w:uiPriority w:val="1"/>
    <w:unhideWhenUsed/>
    <w:rsid w:val="001942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25E"/>
  </w:style>
  <w:style w:type="character" w:customStyle="1" w:styleId="Heading1Char">
    <w:name w:val="Heading 1 Char"/>
    <w:basedOn w:val="DefaultParagraphFont"/>
    <w:link w:val="Heading1"/>
    <w:rsid w:val="0019425E"/>
    <w:rPr>
      <w:rFonts w:ascii="Times New Roman" w:eastAsia="Times New Roman" w:hAnsi="Times New Roman" w:cs="Times New Roman"/>
      <w:b/>
      <w:sz w:val="32"/>
      <w:szCs w:val="20"/>
      <w:lang w:eastAsia="en-US"/>
    </w:rPr>
  </w:style>
  <w:style w:type="paragraph" w:styleId="BodyText">
    <w:name w:val="Body Text"/>
    <w:basedOn w:val="Normal"/>
    <w:link w:val="BodyTextChar"/>
    <w:rsid w:val="001942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25E"/>
    <w:rPr>
      <w:rFonts w:ascii="Times New Roman" w:eastAsia="Times New Roman" w:hAnsi="Times New Roman" w:cs="Times New Roman"/>
      <w:sz w:val="24"/>
      <w:lang w:eastAsia="en-US"/>
    </w:rPr>
  </w:style>
  <w:style w:type="paragraph" w:styleId="List">
    <w:name w:val="List"/>
    <w:basedOn w:val="BodyText"/>
    <w:next w:val="BodyText"/>
    <w:rsid w:val="0019425E"/>
    <w:pPr>
      <w:tabs>
        <w:tab w:val="left" w:pos="340"/>
      </w:tabs>
      <w:spacing w:before="60" w:after="60"/>
      <w:ind w:left="340" w:hanging="340"/>
    </w:pPr>
  </w:style>
  <w:style w:type="paragraph" w:styleId="ListBullet">
    <w:name w:val="List Bullet"/>
    <w:basedOn w:val="List"/>
    <w:rsid w:val="0019425E"/>
    <w:pPr>
      <w:numPr>
        <w:numId w:val="11"/>
      </w:numPr>
      <w:tabs>
        <w:tab w:val="clear" w:pos="340"/>
      </w:tabs>
      <w:spacing w:before="40" w:after="40"/>
    </w:pPr>
  </w:style>
  <w:style w:type="paragraph" w:customStyle="1" w:styleId="SuperHeading">
    <w:name w:val="SuperHeading"/>
    <w:basedOn w:val="Normal"/>
    <w:rsid w:val="0019425E"/>
    <w:pPr>
      <w:spacing w:before="240" w:after="120"/>
      <w:outlineLvl w:val="0"/>
    </w:pPr>
    <w:rPr>
      <w:rFonts w:ascii="Times New Roman" w:hAnsi="Times New Roman"/>
      <w:b/>
      <w:sz w:val="32"/>
    </w:rPr>
  </w:style>
  <w:style w:type="paragraph" w:customStyle="1" w:styleId="TableHeading">
    <w:name w:val="Table Heading"/>
    <w:basedOn w:val="HeadingBase"/>
    <w:rsid w:val="0019425E"/>
    <w:pPr>
      <w:keepLines/>
      <w:pBdr>
        <w:bottom w:val="single" w:sz="6" w:space="1" w:color="918585"/>
      </w:pBdr>
      <w:spacing w:before="240"/>
    </w:pPr>
  </w:style>
  <w:style w:type="paragraph" w:customStyle="1" w:styleId="AllowPageBreak">
    <w:name w:val="AllowPageBreak"/>
    <w:rsid w:val="001942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2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2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2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2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2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2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2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25E"/>
    <w:rPr>
      <w:rFonts w:ascii="Courier New" w:eastAsia="Times New Roman" w:hAnsi="Courier New" w:cs="Times New Roman"/>
      <w:i/>
      <w:szCs w:val="20"/>
      <w:lang w:eastAsia="en-US"/>
    </w:rPr>
  </w:style>
  <w:style w:type="paragraph" w:customStyle="1" w:styleId="HeadingBase">
    <w:name w:val="Heading Base"/>
    <w:rsid w:val="001942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25E"/>
    <w:pPr>
      <w:tabs>
        <w:tab w:val="right" w:leader="dot" w:pos="9072"/>
      </w:tabs>
      <w:ind w:left="567"/>
    </w:pPr>
    <w:rPr>
      <w:szCs w:val="22"/>
    </w:rPr>
  </w:style>
  <w:style w:type="paragraph" w:customStyle="1" w:styleId="TOCBase">
    <w:name w:val="TOC Base"/>
    <w:rsid w:val="001942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25E"/>
    <w:pPr>
      <w:tabs>
        <w:tab w:val="right" w:leader="dot" w:pos="9072"/>
      </w:tabs>
      <w:spacing w:before="40" w:after="40"/>
      <w:ind w:left="284"/>
    </w:pPr>
    <w:rPr>
      <w:rFonts w:ascii="Times New Roman" w:hAnsi="Times New Roman"/>
    </w:rPr>
  </w:style>
  <w:style w:type="paragraph" w:styleId="TOC1">
    <w:name w:val="toc 1"/>
    <w:basedOn w:val="TOCBase"/>
    <w:next w:val="Normal"/>
    <w:rsid w:val="001942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2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25E"/>
    <w:rPr>
      <w:rFonts w:ascii="Times New Roman" w:eastAsia="Times New Roman" w:hAnsi="Times New Roman" w:cs="Times New Roman"/>
      <w:sz w:val="16"/>
      <w:lang w:eastAsia="en-US"/>
    </w:rPr>
  </w:style>
  <w:style w:type="paragraph" w:styleId="Title">
    <w:name w:val="Title"/>
    <w:basedOn w:val="HeadingBase"/>
    <w:link w:val="TitleChar"/>
    <w:qFormat/>
    <w:rsid w:val="0019425E"/>
    <w:pPr>
      <w:spacing w:before="5040"/>
      <w:jc w:val="center"/>
    </w:pPr>
    <w:rPr>
      <w:sz w:val="48"/>
      <w:szCs w:val="72"/>
      <w:lang w:val="en-US"/>
    </w:rPr>
  </w:style>
  <w:style w:type="character" w:customStyle="1" w:styleId="TitleChar">
    <w:name w:val="Title Char"/>
    <w:basedOn w:val="DefaultParagraphFont"/>
    <w:link w:val="Title"/>
    <w:rsid w:val="001942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25E"/>
    <w:pPr>
      <w:tabs>
        <w:tab w:val="left" w:pos="3600"/>
        <w:tab w:val="left" w:pos="3958"/>
      </w:tabs>
    </w:pPr>
  </w:style>
  <w:style w:type="paragraph" w:customStyle="1" w:styleId="Note">
    <w:name w:val="Note"/>
    <w:basedOn w:val="BodyText"/>
    <w:rsid w:val="001942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425E"/>
    <w:rPr>
      <w:b/>
      <w:spacing w:val="0"/>
    </w:rPr>
  </w:style>
  <w:style w:type="paragraph" w:customStyle="1" w:styleId="SuperTitle">
    <w:name w:val="SuperTitle"/>
    <w:basedOn w:val="Title"/>
    <w:rsid w:val="0019425E"/>
    <w:pPr>
      <w:framePr w:wrap="auto" w:hAnchor="text" w:y="6049"/>
    </w:pPr>
    <w:rPr>
      <w:color w:val="000000"/>
      <w:sz w:val="40"/>
    </w:rPr>
  </w:style>
  <w:style w:type="paragraph" w:customStyle="1" w:styleId="TOCTitle">
    <w:name w:val="TOCTitle"/>
    <w:basedOn w:val="Heading1"/>
    <w:rsid w:val="0019425E"/>
    <w:pPr>
      <w:spacing w:after="240"/>
      <w:jc w:val="center"/>
      <w:outlineLvl w:val="9"/>
    </w:pPr>
    <w:rPr>
      <w:caps/>
    </w:rPr>
  </w:style>
  <w:style w:type="paragraph" w:customStyle="1" w:styleId="Version">
    <w:name w:val="Version"/>
    <w:rsid w:val="001942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425E"/>
    <w:pPr>
      <w:numPr>
        <w:numId w:val="12"/>
      </w:numPr>
      <w:tabs>
        <w:tab w:val="clear" w:pos="680"/>
      </w:tabs>
    </w:pPr>
  </w:style>
  <w:style w:type="paragraph" w:styleId="Index1">
    <w:name w:val="index 1"/>
    <w:basedOn w:val="Normal"/>
    <w:next w:val="Normal"/>
    <w:semiHidden/>
    <w:rsid w:val="0019425E"/>
    <w:pPr>
      <w:keepNext w:val="0"/>
      <w:tabs>
        <w:tab w:val="right" w:pos="4176"/>
      </w:tabs>
      <w:ind w:left="198" w:hanging="198"/>
    </w:pPr>
    <w:rPr>
      <w:rFonts w:ascii="Garamond" w:hAnsi="Garamond"/>
    </w:rPr>
  </w:style>
  <w:style w:type="paragraph" w:styleId="IndexHeading">
    <w:name w:val="index heading"/>
    <w:basedOn w:val="Normal"/>
    <w:next w:val="Index1"/>
    <w:semiHidden/>
    <w:rsid w:val="0019425E"/>
    <w:pPr>
      <w:spacing w:before="120" w:after="120"/>
    </w:pPr>
    <w:rPr>
      <w:rFonts w:ascii="Arial" w:hAnsi="Arial"/>
      <w:b/>
      <w:color w:val="918585"/>
      <w:sz w:val="24"/>
    </w:rPr>
  </w:style>
  <w:style w:type="paragraph" w:styleId="Header">
    <w:name w:val="header"/>
    <w:basedOn w:val="Normal"/>
    <w:link w:val="HeaderChar"/>
    <w:rsid w:val="001942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25E"/>
    <w:rPr>
      <w:rFonts w:ascii="Times New Roman" w:eastAsia="Times New Roman" w:hAnsi="Times New Roman" w:cs="Times New Roman"/>
      <w:sz w:val="16"/>
      <w:szCs w:val="20"/>
      <w:lang w:val="en-GB" w:eastAsia="en-US"/>
    </w:rPr>
  </w:style>
  <w:style w:type="paragraph" w:customStyle="1" w:styleId="Chapter">
    <w:name w:val="Chapter"/>
    <w:basedOn w:val="Normal"/>
    <w:rsid w:val="0019425E"/>
    <w:pPr>
      <w:spacing w:before="240"/>
    </w:pPr>
    <w:rPr>
      <w:rFonts w:ascii="Times New Roman" w:hAnsi="Times New Roman"/>
      <w:smallCaps/>
      <w:spacing w:val="80"/>
      <w:sz w:val="28"/>
    </w:rPr>
  </w:style>
  <w:style w:type="paragraph" w:customStyle="1" w:styleId="InChapter">
    <w:name w:val="InChapter"/>
    <w:basedOn w:val="Heading3"/>
    <w:rsid w:val="0019425E"/>
    <w:pPr>
      <w:spacing w:after="240"/>
      <w:outlineLvl w:val="9"/>
    </w:pPr>
    <w:rPr>
      <w:noProof/>
    </w:rPr>
  </w:style>
  <w:style w:type="paragraph" w:styleId="Index2">
    <w:name w:val="index 2"/>
    <w:basedOn w:val="Normal"/>
    <w:next w:val="Normal"/>
    <w:semiHidden/>
    <w:rsid w:val="0019425E"/>
    <w:pPr>
      <w:tabs>
        <w:tab w:val="right" w:pos="4176"/>
      </w:tabs>
      <w:ind w:left="568" w:hanging="284"/>
    </w:pPr>
    <w:rPr>
      <w:rFonts w:ascii="Garamond" w:hAnsi="Garamond"/>
    </w:rPr>
  </w:style>
  <w:style w:type="paragraph" w:customStyle="1" w:styleId="Byline">
    <w:name w:val="Byline"/>
    <w:rsid w:val="001942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25E"/>
    <w:pPr>
      <w:tabs>
        <w:tab w:val="clear" w:pos="3600"/>
        <w:tab w:val="clear" w:pos="3958"/>
      </w:tabs>
      <w:jc w:val="right"/>
    </w:pPr>
  </w:style>
  <w:style w:type="character" w:styleId="Emphasis">
    <w:name w:val="Emphasis"/>
    <w:basedOn w:val="DefaultParagraphFont"/>
    <w:qFormat/>
    <w:rsid w:val="0019425E"/>
    <w:rPr>
      <w:i/>
    </w:rPr>
  </w:style>
  <w:style w:type="paragraph" w:styleId="Caption">
    <w:name w:val="caption"/>
    <w:basedOn w:val="BodyText"/>
    <w:next w:val="Normal"/>
    <w:qFormat/>
    <w:rsid w:val="0019425E"/>
    <w:pPr>
      <w:framePr w:w="2268" w:hSpace="181" w:vSpace="181" w:wrap="around" w:vAnchor="text" w:hAnchor="page" w:x="1135" w:y="285" w:anchorLock="1"/>
    </w:pPr>
    <w:rPr>
      <w:i/>
    </w:rPr>
  </w:style>
  <w:style w:type="paragraph" w:customStyle="1" w:styleId="MiniTOCTitle">
    <w:name w:val="MiniTOCTitle"/>
    <w:basedOn w:val="Heading4"/>
    <w:rsid w:val="0019425E"/>
    <w:pPr>
      <w:spacing w:before="240"/>
      <w:outlineLvl w:val="9"/>
    </w:pPr>
    <w:rPr>
      <w:noProof/>
      <w:sz w:val="24"/>
    </w:rPr>
  </w:style>
  <w:style w:type="paragraph" w:customStyle="1" w:styleId="MiniTOCItem">
    <w:name w:val="MiniTOCItem"/>
    <w:basedOn w:val="ListBullet"/>
    <w:rsid w:val="0019425E"/>
    <w:pPr>
      <w:numPr>
        <w:numId w:val="0"/>
      </w:numPr>
      <w:tabs>
        <w:tab w:val="right" w:leader="dot" w:pos="6521"/>
      </w:tabs>
      <w:spacing w:before="0" w:after="0"/>
    </w:pPr>
  </w:style>
  <w:style w:type="paragraph" w:customStyle="1" w:styleId="TOFTitle">
    <w:name w:val="TOFTitle"/>
    <w:basedOn w:val="TOCTitle"/>
    <w:rsid w:val="0019425E"/>
  </w:style>
  <w:style w:type="paragraph" w:styleId="TableofFigures">
    <w:name w:val="table of figures"/>
    <w:basedOn w:val="Normal"/>
    <w:next w:val="Normal"/>
    <w:semiHidden/>
    <w:rsid w:val="0019425E"/>
    <w:pPr>
      <w:tabs>
        <w:tab w:val="right" w:leader="dot" w:pos="9072"/>
      </w:tabs>
      <w:ind w:left="970" w:hanging="403"/>
    </w:pPr>
    <w:rPr>
      <w:rFonts w:ascii="Times New Roman" w:hAnsi="Times New Roman"/>
      <w:b/>
    </w:rPr>
  </w:style>
  <w:style w:type="paragraph" w:styleId="ListNumber">
    <w:name w:val="List Number"/>
    <w:basedOn w:val="List"/>
    <w:rsid w:val="0019425E"/>
    <w:pPr>
      <w:numPr>
        <w:numId w:val="14"/>
      </w:numPr>
      <w:tabs>
        <w:tab w:val="clear" w:pos="340"/>
      </w:tabs>
    </w:pPr>
  </w:style>
  <w:style w:type="character" w:customStyle="1" w:styleId="WingdingSymbols">
    <w:name w:val="Wingding Symbols"/>
    <w:rsid w:val="0019425E"/>
    <w:rPr>
      <w:rFonts w:ascii="Wingdings" w:hAnsi="Wingdings"/>
    </w:rPr>
  </w:style>
  <w:style w:type="character" w:customStyle="1" w:styleId="HotSpot">
    <w:name w:val="HotSpot"/>
    <w:rsid w:val="0019425E"/>
    <w:rPr>
      <w:color w:val="0033CC"/>
      <w:u w:val="none"/>
    </w:rPr>
  </w:style>
  <w:style w:type="paragraph" w:customStyle="1" w:styleId="BodyTextRight">
    <w:name w:val="Body Text Right"/>
    <w:basedOn w:val="BodyText"/>
    <w:rsid w:val="0019425E"/>
    <w:pPr>
      <w:spacing w:before="0" w:after="0"/>
      <w:jc w:val="right"/>
    </w:pPr>
  </w:style>
  <w:style w:type="paragraph" w:styleId="Index3">
    <w:name w:val="index 3"/>
    <w:basedOn w:val="ListNumber2"/>
    <w:next w:val="Normal"/>
    <w:semiHidden/>
    <w:rsid w:val="0019425E"/>
    <w:pPr>
      <w:numPr>
        <w:numId w:val="0"/>
      </w:numPr>
      <w:tabs>
        <w:tab w:val="right" w:leader="dot" w:pos="4176"/>
      </w:tabs>
    </w:pPr>
  </w:style>
  <w:style w:type="paragraph" w:styleId="ListNumber2">
    <w:name w:val="List Number 2"/>
    <w:basedOn w:val="List2"/>
    <w:rsid w:val="0019425E"/>
    <w:pPr>
      <w:numPr>
        <w:numId w:val="9"/>
      </w:numPr>
      <w:tabs>
        <w:tab w:val="clear" w:pos="1060"/>
      </w:tabs>
    </w:pPr>
  </w:style>
  <w:style w:type="paragraph" w:customStyle="1" w:styleId="MarginNote">
    <w:name w:val="Margin Note"/>
    <w:basedOn w:val="BodyText"/>
    <w:rsid w:val="001942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2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2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25E"/>
    <w:rPr>
      <w:sz w:val="32"/>
    </w:rPr>
  </w:style>
  <w:style w:type="paragraph" w:customStyle="1" w:styleId="HeadingProcedure">
    <w:name w:val="Heading Procedure"/>
    <w:basedOn w:val="HeadingBase"/>
    <w:next w:val="Normal"/>
    <w:rsid w:val="0019425E"/>
    <w:pPr>
      <w:tabs>
        <w:tab w:val="left" w:pos="0"/>
      </w:tabs>
      <w:spacing w:before="120" w:after="60"/>
    </w:pPr>
    <w:rPr>
      <w:i/>
      <w:color w:val="918585"/>
      <w:sz w:val="22"/>
    </w:rPr>
  </w:style>
  <w:style w:type="paragraph" w:customStyle="1" w:styleId="TableBodyText">
    <w:name w:val="Table Body Text"/>
    <w:basedOn w:val="BodyText"/>
    <w:rsid w:val="0019425E"/>
    <w:pPr>
      <w:spacing w:before="60" w:after="60"/>
    </w:pPr>
  </w:style>
  <w:style w:type="paragraph" w:styleId="ListContinue">
    <w:name w:val="List Continue"/>
    <w:basedOn w:val="List"/>
    <w:rsid w:val="0019425E"/>
    <w:pPr>
      <w:ind w:firstLine="0"/>
    </w:pPr>
  </w:style>
  <w:style w:type="paragraph" w:customStyle="1" w:styleId="ListNote">
    <w:name w:val="List Note"/>
    <w:basedOn w:val="List"/>
    <w:rsid w:val="0019425E"/>
    <w:pPr>
      <w:pBdr>
        <w:top w:val="single" w:sz="6" w:space="2" w:color="918585"/>
        <w:bottom w:val="single" w:sz="6" w:space="2" w:color="918585"/>
      </w:pBdr>
      <w:tabs>
        <w:tab w:val="left" w:pos="1021"/>
      </w:tabs>
      <w:ind w:firstLine="0"/>
    </w:pPr>
  </w:style>
  <w:style w:type="paragraph" w:customStyle="1" w:styleId="Warning">
    <w:name w:val="Warning"/>
    <w:basedOn w:val="BodyText"/>
    <w:rsid w:val="0019425E"/>
    <w:pPr>
      <w:shd w:val="clear" w:color="auto" w:fill="D9D9D9"/>
      <w:tabs>
        <w:tab w:val="left" w:pos="992"/>
      </w:tabs>
      <w:ind w:left="119" w:right="119"/>
    </w:pPr>
    <w:rPr>
      <w:sz w:val="20"/>
    </w:rPr>
  </w:style>
  <w:style w:type="paragraph" w:customStyle="1" w:styleId="MarginIcons">
    <w:name w:val="Margin Icons"/>
    <w:basedOn w:val="BodyText"/>
    <w:rsid w:val="001942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25E"/>
    <w:rPr>
      <w:rFonts w:ascii="Courier New" w:hAnsi="Courier New"/>
    </w:rPr>
  </w:style>
  <w:style w:type="paragraph" w:customStyle="1" w:styleId="NoteBullet">
    <w:name w:val="Note Bullet"/>
    <w:basedOn w:val="Note"/>
    <w:rsid w:val="0019425E"/>
    <w:pPr>
      <w:tabs>
        <w:tab w:val="clear" w:pos="680"/>
      </w:tabs>
      <w:spacing w:before="60" w:after="60"/>
    </w:pPr>
  </w:style>
  <w:style w:type="paragraph" w:customStyle="1" w:styleId="SubHeading2">
    <w:name w:val="SubHeading2"/>
    <w:basedOn w:val="HeadingBase"/>
    <w:rsid w:val="0019425E"/>
    <w:pPr>
      <w:spacing w:before="240" w:after="60"/>
    </w:pPr>
    <w:rPr>
      <w:sz w:val="20"/>
    </w:rPr>
  </w:style>
  <w:style w:type="paragraph" w:customStyle="1" w:styleId="SubHeading1">
    <w:name w:val="SubHeading1"/>
    <w:basedOn w:val="HeadingBase"/>
    <w:rsid w:val="0019425E"/>
    <w:pPr>
      <w:spacing w:before="240" w:after="60"/>
    </w:pPr>
    <w:rPr>
      <w:color w:val="918585"/>
      <w:sz w:val="22"/>
    </w:rPr>
  </w:style>
  <w:style w:type="paragraph" w:customStyle="1" w:styleId="SideHeading">
    <w:name w:val="Side Heading"/>
    <w:basedOn w:val="HeadingBase"/>
    <w:rsid w:val="001942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25E"/>
    <w:pPr>
      <w:numPr>
        <w:numId w:val="10"/>
      </w:numPr>
    </w:pPr>
  </w:style>
  <w:style w:type="paragraph" w:styleId="PlainText">
    <w:name w:val="Plain Text"/>
    <w:basedOn w:val="Normal"/>
    <w:link w:val="PlainTextChar"/>
    <w:rsid w:val="0019425E"/>
    <w:rPr>
      <w:sz w:val="20"/>
    </w:rPr>
  </w:style>
  <w:style w:type="character" w:customStyle="1" w:styleId="PlainTextChar">
    <w:name w:val="Plain Text Char"/>
    <w:basedOn w:val="DefaultParagraphFont"/>
    <w:link w:val="PlainText"/>
    <w:rsid w:val="0019425E"/>
    <w:rPr>
      <w:rFonts w:ascii="Courier New" w:eastAsia="Times New Roman" w:hAnsi="Courier New" w:cs="Times New Roman"/>
      <w:sz w:val="20"/>
      <w:szCs w:val="20"/>
      <w:lang w:eastAsia="en-US"/>
    </w:rPr>
  </w:style>
  <w:style w:type="character" w:customStyle="1" w:styleId="MenuOption">
    <w:name w:val="Menu Option"/>
    <w:basedOn w:val="DefaultParagraphFont"/>
    <w:rsid w:val="0019425E"/>
    <w:rPr>
      <w:b/>
      <w:smallCaps/>
    </w:rPr>
  </w:style>
  <w:style w:type="paragraph" w:customStyle="1" w:styleId="TableListNumber">
    <w:name w:val="Table List Number"/>
    <w:basedOn w:val="ListNumber"/>
    <w:rsid w:val="0019425E"/>
    <w:pPr>
      <w:numPr>
        <w:numId w:val="0"/>
      </w:numPr>
    </w:pPr>
  </w:style>
  <w:style w:type="paragraph" w:styleId="TOC4">
    <w:name w:val="toc 4"/>
    <w:basedOn w:val="TOCBase"/>
    <w:next w:val="Normal"/>
    <w:semiHidden/>
    <w:rsid w:val="0019425E"/>
    <w:pPr>
      <w:tabs>
        <w:tab w:val="right" w:leader="dot" w:pos="9071"/>
      </w:tabs>
      <w:ind w:left="1701"/>
    </w:pPr>
  </w:style>
  <w:style w:type="paragraph" w:customStyle="1" w:styleId="ListAlpha">
    <w:name w:val="List Alpha"/>
    <w:basedOn w:val="List"/>
    <w:rsid w:val="0019425E"/>
    <w:pPr>
      <w:numPr>
        <w:numId w:val="8"/>
      </w:numPr>
    </w:pPr>
  </w:style>
  <w:style w:type="paragraph" w:customStyle="1" w:styleId="ListAlpha2">
    <w:name w:val="List Alpha 2"/>
    <w:basedOn w:val="List2"/>
    <w:rsid w:val="0019425E"/>
    <w:pPr>
      <w:numPr>
        <w:numId w:val="7"/>
      </w:numPr>
    </w:pPr>
  </w:style>
  <w:style w:type="paragraph" w:styleId="List2">
    <w:name w:val="List 2"/>
    <w:basedOn w:val="BodyText"/>
    <w:rsid w:val="0019425E"/>
    <w:pPr>
      <w:tabs>
        <w:tab w:val="left" w:pos="680"/>
      </w:tabs>
      <w:spacing w:before="60" w:after="60"/>
      <w:ind w:left="680" w:hanging="340"/>
    </w:pPr>
  </w:style>
  <w:style w:type="paragraph" w:styleId="List3">
    <w:name w:val="List 3"/>
    <w:basedOn w:val="BodyText"/>
    <w:rsid w:val="0019425E"/>
    <w:pPr>
      <w:tabs>
        <w:tab w:val="left" w:pos="1021"/>
      </w:tabs>
      <w:spacing w:before="60" w:after="60"/>
      <w:ind w:left="1020" w:hanging="340"/>
    </w:pPr>
  </w:style>
  <w:style w:type="paragraph" w:styleId="List4">
    <w:name w:val="List 4"/>
    <w:basedOn w:val="BodyText"/>
    <w:rsid w:val="0019425E"/>
    <w:pPr>
      <w:tabs>
        <w:tab w:val="left" w:pos="1361"/>
      </w:tabs>
      <w:spacing w:before="60" w:after="60"/>
      <w:ind w:left="1361" w:hanging="340"/>
    </w:pPr>
  </w:style>
  <w:style w:type="paragraph" w:styleId="List5">
    <w:name w:val="List 5"/>
    <w:basedOn w:val="BodyText"/>
    <w:rsid w:val="0019425E"/>
    <w:pPr>
      <w:tabs>
        <w:tab w:val="left" w:pos="1701"/>
      </w:tabs>
      <w:spacing w:before="60" w:after="60"/>
      <w:ind w:left="1701" w:hanging="340"/>
    </w:pPr>
  </w:style>
  <w:style w:type="paragraph" w:styleId="ListBullet3">
    <w:name w:val="List Bullet 3"/>
    <w:basedOn w:val="List3"/>
    <w:rsid w:val="0019425E"/>
    <w:pPr>
      <w:numPr>
        <w:numId w:val="13"/>
      </w:numPr>
      <w:tabs>
        <w:tab w:val="clear" w:pos="1021"/>
      </w:tabs>
      <w:ind w:left="1037" w:hanging="357"/>
    </w:pPr>
  </w:style>
  <w:style w:type="paragraph" w:styleId="ListBullet4">
    <w:name w:val="List Bullet 4"/>
    <w:basedOn w:val="List4"/>
    <w:rsid w:val="0019425E"/>
    <w:pPr>
      <w:numPr>
        <w:numId w:val="2"/>
      </w:numPr>
      <w:tabs>
        <w:tab w:val="clear" w:pos="1361"/>
      </w:tabs>
    </w:pPr>
  </w:style>
  <w:style w:type="paragraph" w:styleId="ListBullet5">
    <w:name w:val="List Bullet 5"/>
    <w:basedOn w:val="List5"/>
    <w:rsid w:val="0019425E"/>
    <w:pPr>
      <w:numPr>
        <w:numId w:val="3"/>
      </w:numPr>
    </w:pPr>
  </w:style>
  <w:style w:type="paragraph" w:styleId="ListContinue2">
    <w:name w:val="List Continue 2"/>
    <w:basedOn w:val="List2"/>
    <w:rsid w:val="0019425E"/>
    <w:pPr>
      <w:ind w:firstLine="0"/>
    </w:pPr>
  </w:style>
  <w:style w:type="paragraph" w:styleId="ListContinue3">
    <w:name w:val="List Continue 3"/>
    <w:basedOn w:val="List3"/>
    <w:rsid w:val="0019425E"/>
    <w:pPr>
      <w:ind w:left="1021" w:firstLine="0"/>
    </w:pPr>
  </w:style>
  <w:style w:type="paragraph" w:styleId="ListContinue4">
    <w:name w:val="List Continue 4"/>
    <w:basedOn w:val="List4"/>
    <w:rsid w:val="0019425E"/>
    <w:pPr>
      <w:ind w:firstLine="0"/>
    </w:pPr>
  </w:style>
  <w:style w:type="paragraph" w:styleId="ListContinue5">
    <w:name w:val="List Continue 5"/>
    <w:basedOn w:val="List5"/>
    <w:rsid w:val="0019425E"/>
    <w:pPr>
      <w:ind w:firstLine="0"/>
    </w:pPr>
  </w:style>
  <w:style w:type="paragraph" w:styleId="ListNumber3">
    <w:name w:val="List Number 3"/>
    <w:basedOn w:val="List3"/>
    <w:rsid w:val="0019425E"/>
    <w:pPr>
      <w:numPr>
        <w:numId w:val="4"/>
      </w:numPr>
    </w:pPr>
  </w:style>
  <w:style w:type="paragraph" w:styleId="ListNumber4">
    <w:name w:val="List Number 4"/>
    <w:basedOn w:val="List4"/>
    <w:rsid w:val="0019425E"/>
    <w:pPr>
      <w:numPr>
        <w:numId w:val="5"/>
      </w:numPr>
    </w:pPr>
  </w:style>
  <w:style w:type="paragraph" w:styleId="ListNumber5">
    <w:name w:val="List Number 5"/>
    <w:basedOn w:val="List5"/>
    <w:rsid w:val="0019425E"/>
    <w:pPr>
      <w:numPr>
        <w:numId w:val="6"/>
      </w:numPr>
    </w:pPr>
  </w:style>
  <w:style w:type="paragraph" w:styleId="BlockText">
    <w:name w:val="Block Text"/>
    <w:basedOn w:val="Normal"/>
    <w:rsid w:val="0019425E"/>
    <w:pPr>
      <w:spacing w:after="120"/>
      <w:ind w:left="1440" w:right="1440"/>
    </w:pPr>
  </w:style>
  <w:style w:type="character" w:customStyle="1" w:styleId="Subscript">
    <w:name w:val="Subscript"/>
    <w:basedOn w:val="DefaultParagraphFont"/>
    <w:rsid w:val="0019425E"/>
    <w:rPr>
      <w:sz w:val="16"/>
      <w:vertAlign w:val="subscript"/>
    </w:rPr>
  </w:style>
  <w:style w:type="character" w:customStyle="1" w:styleId="Superscript">
    <w:name w:val="Superscript"/>
    <w:basedOn w:val="DefaultParagraphFont"/>
    <w:rsid w:val="0019425E"/>
    <w:rPr>
      <w:sz w:val="16"/>
      <w:vertAlign w:val="superscript"/>
    </w:rPr>
  </w:style>
  <w:style w:type="character" w:customStyle="1" w:styleId="Symbols">
    <w:name w:val="Symbols"/>
    <w:basedOn w:val="DefaultParagraphFont"/>
    <w:rsid w:val="0019425E"/>
    <w:rPr>
      <w:rFonts w:ascii="Symbol" w:hAnsi="Symbol"/>
    </w:rPr>
  </w:style>
  <w:style w:type="character" w:customStyle="1" w:styleId="MenuOptions">
    <w:name w:val="Menu Options"/>
    <w:basedOn w:val="DefaultParagraphFont"/>
    <w:rsid w:val="0019425E"/>
    <w:rPr>
      <w:rFonts w:ascii="Arial Narrow" w:hAnsi="Arial Narrow"/>
      <w:smallCaps/>
    </w:rPr>
  </w:style>
  <w:style w:type="character" w:customStyle="1" w:styleId="Buttons">
    <w:name w:val="Buttons"/>
    <w:basedOn w:val="DefaultParagraphFont"/>
    <w:rsid w:val="0019425E"/>
    <w:rPr>
      <w:b/>
    </w:rPr>
  </w:style>
  <w:style w:type="character" w:customStyle="1" w:styleId="Underlined">
    <w:name w:val="Underlined"/>
    <w:basedOn w:val="DefaultParagraphFont"/>
    <w:rsid w:val="0019425E"/>
    <w:rPr>
      <w:u w:val="single"/>
    </w:rPr>
  </w:style>
  <w:style w:type="paragraph" w:customStyle="1" w:styleId="TableBodyTextRight">
    <w:name w:val="Table Body Text Right"/>
    <w:basedOn w:val="TableBodyText"/>
    <w:rsid w:val="0019425E"/>
    <w:pPr>
      <w:widowControl w:val="0"/>
      <w:autoSpaceDE w:val="0"/>
      <w:autoSpaceDN w:val="0"/>
      <w:adjustRightInd w:val="0"/>
      <w:jc w:val="right"/>
    </w:pPr>
    <w:rPr>
      <w:rFonts w:cs="Arial"/>
      <w:szCs w:val="18"/>
    </w:rPr>
  </w:style>
  <w:style w:type="paragraph" w:customStyle="1" w:styleId="CopyrightText">
    <w:name w:val="Copyright Text"/>
    <w:basedOn w:val="BodyText"/>
    <w:rsid w:val="0019425E"/>
    <w:rPr>
      <w:sz w:val="18"/>
    </w:rPr>
  </w:style>
  <w:style w:type="paragraph" w:customStyle="1" w:styleId="BodySmallRight">
    <w:name w:val="Body Small Right"/>
    <w:basedOn w:val="BodyTextRight"/>
    <w:rsid w:val="0019425E"/>
    <w:rPr>
      <w:sz w:val="18"/>
      <w:szCs w:val="18"/>
    </w:rPr>
  </w:style>
  <w:style w:type="paragraph" w:customStyle="1" w:styleId="MarginEdition">
    <w:name w:val="Margin Edition"/>
    <w:basedOn w:val="MarginNote"/>
    <w:rsid w:val="0019425E"/>
    <w:pPr>
      <w:spacing w:before="0" w:after="0"/>
    </w:pPr>
    <w:rPr>
      <w:rFonts w:ascii="Times New Roman" w:hAnsi="Times New Roman"/>
      <w:color w:val="999999"/>
    </w:rPr>
  </w:style>
  <w:style w:type="paragraph" w:customStyle="1" w:styleId="Spacer">
    <w:name w:val="Spacer"/>
    <w:basedOn w:val="Normal"/>
    <w:rsid w:val="0019425E"/>
    <w:rPr>
      <w:sz w:val="2"/>
      <w:szCs w:val="2"/>
    </w:rPr>
  </w:style>
  <w:style w:type="character" w:customStyle="1" w:styleId="Small">
    <w:name w:val="Small"/>
    <w:basedOn w:val="DefaultParagraphFont"/>
    <w:rsid w:val="0019425E"/>
    <w:rPr>
      <w:sz w:val="16"/>
    </w:rPr>
  </w:style>
  <w:style w:type="paragraph" w:customStyle="1" w:styleId="WideTable">
    <w:name w:val="Wide Table"/>
    <w:basedOn w:val="Normal"/>
    <w:rsid w:val="0019425E"/>
    <w:pPr>
      <w:ind w:left="-1418"/>
    </w:pPr>
    <w:rPr>
      <w:sz w:val="2"/>
      <w:szCs w:val="2"/>
    </w:rPr>
  </w:style>
  <w:style w:type="character" w:styleId="PageNumber">
    <w:name w:val="page number"/>
    <w:basedOn w:val="DefaultParagraphFont"/>
    <w:rsid w:val="0019425E"/>
  </w:style>
  <w:style w:type="paragraph" w:styleId="Quote">
    <w:name w:val="Quote"/>
    <w:basedOn w:val="Heading1"/>
    <w:link w:val="QuoteChar"/>
    <w:qFormat/>
    <w:rsid w:val="0019425E"/>
    <w:rPr>
      <w:b w:val="0"/>
      <w:sz w:val="72"/>
      <w:szCs w:val="72"/>
      <w:lang w:val="en-NZ"/>
    </w:rPr>
  </w:style>
  <w:style w:type="character" w:customStyle="1" w:styleId="QuoteChar">
    <w:name w:val="Quote Char"/>
    <w:basedOn w:val="DefaultParagraphFont"/>
    <w:link w:val="Quote"/>
    <w:rsid w:val="001942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25E"/>
    <w:pPr>
      <w:pageBreakBefore/>
    </w:pPr>
  </w:style>
  <w:style w:type="paragraph" w:customStyle="1" w:styleId="Border">
    <w:name w:val="Border"/>
    <w:basedOn w:val="Normal"/>
    <w:qFormat/>
    <w:rsid w:val="001942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25E"/>
    <w:rPr>
      <w:b/>
      <w:bCs/>
      <w:i/>
      <w:iCs/>
      <w:color w:val="auto"/>
    </w:rPr>
  </w:style>
  <w:style w:type="paragraph" w:styleId="IntenseQuote">
    <w:name w:val="Intense Quote"/>
    <w:basedOn w:val="Normal"/>
    <w:next w:val="Normal"/>
    <w:link w:val="IntenseQuoteChar"/>
    <w:uiPriority w:val="30"/>
    <w:qFormat/>
    <w:rsid w:val="001942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2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25E"/>
    <w:rPr>
      <w:smallCaps/>
      <w:color w:val="auto"/>
      <w:u w:val="single"/>
    </w:rPr>
  </w:style>
  <w:style w:type="character" w:styleId="IntenseReference">
    <w:name w:val="Intense Reference"/>
    <w:basedOn w:val="DefaultParagraphFont"/>
    <w:uiPriority w:val="32"/>
    <w:qFormat/>
    <w:rsid w:val="0019425E"/>
    <w:rPr>
      <w:b/>
      <w:bCs/>
      <w:smallCaps/>
      <w:color w:val="auto"/>
      <w:spacing w:val="5"/>
      <w:u w:val="single"/>
    </w:rPr>
  </w:style>
  <w:style w:type="paragraph" w:customStyle="1" w:styleId="2ColumnHeading">
    <w:name w:val="2Column Heading"/>
    <w:basedOn w:val="BodyText"/>
    <w:qFormat/>
    <w:rsid w:val="0019425E"/>
    <w:pPr>
      <w:spacing w:after="60"/>
      <w:ind w:left="-2268"/>
    </w:pPr>
    <w:rPr>
      <w:b/>
    </w:rPr>
  </w:style>
  <w:style w:type="paragraph" w:customStyle="1" w:styleId="Heading1TOC">
    <w:name w:val="Heading1 TOC"/>
    <w:basedOn w:val="Normal"/>
    <w:qFormat/>
    <w:rsid w:val="0019425E"/>
    <w:pPr>
      <w:spacing w:before="240" w:after="120"/>
    </w:pPr>
    <w:rPr>
      <w:rFonts w:ascii="Times New Roman" w:hAnsi="Times New Roman"/>
      <w:b/>
      <w:sz w:val="32"/>
    </w:rPr>
  </w:style>
  <w:style w:type="paragraph" w:customStyle="1" w:styleId="Heading2TOC">
    <w:name w:val="Heading2 TOC"/>
    <w:basedOn w:val="Normal"/>
    <w:qFormat/>
    <w:rsid w:val="0019425E"/>
    <w:pPr>
      <w:spacing w:before="240" w:after="60"/>
    </w:pPr>
    <w:rPr>
      <w:rFonts w:ascii="Times New Roman" w:hAnsi="Times New Roman"/>
      <w:b/>
      <w:sz w:val="28"/>
    </w:rPr>
  </w:style>
  <w:style w:type="character" w:customStyle="1" w:styleId="Underline">
    <w:name w:val="Underline"/>
    <w:basedOn w:val="DefaultParagraphFont"/>
    <w:qFormat/>
    <w:rsid w:val="0019425E"/>
    <w:rPr>
      <w:u w:val="single"/>
    </w:rPr>
  </w:style>
  <w:style w:type="character" w:customStyle="1" w:styleId="BoldandItalics">
    <w:name w:val="Bold and Italics"/>
    <w:qFormat/>
    <w:rsid w:val="0019425E"/>
    <w:rPr>
      <w:b/>
      <w:i/>
      <w:u w:val="none"/>
    </w:rPr>
  </w:style>
  <w:style w:type="paragraph" w:styleId="BalloonText">
    <w:name w:val="Balloon Text"/>
    <w:basedOn w:val="Normal"/>
    <w:link w:val="BalloonTextChar"/>
    <w:rsid w:val="0019425E"/>
    <w:rPr>
      <w:rFonts w:ascii="Tahoma" w:hAnsi="Tahoma" w:cs="Tahoma"/>
      <w:sz w:val="16"/>
      <w:szCs w:val="16"/>
    </w:rPr>
  </w:style>
  <w:style w:type="character" w:customStyle="1" w:styleId="BalloonTextChar">
    <w:name w:val="Balloon Text Char"/>
    <w:basedOn w:val="DefaultParagraphFont"/>
    <w:link w:val="BalloonText"/>
    <w:rsid w:val="001942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2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2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25E"/>
    <w:rPr>
      <w:b/>
      <w:color w:val="660033"/>
      <w:spacing w:val="0"/>
    </w:rPr>
  </w:style>
  <w:style w:type="paragraph" w:customStyle="1" w:styleId="Nameditemlist">
    <w:name w:val="Named item list"/>
    <w:basedOn w:val="BodyText"/>
    <w:qFormat/>
    <w:rsid w:val="0019425E"/>
    <w:pPr>
      <w:tabs>
        <w:tab w:val="left" w:pos="2835"/>
      </w:tabs>
      <w:ind w:left="2835" w:hanging="2835"/>
    </w:pPr>
  </w:style>
  <w:style w:type="paragraph" w:customStyle="1" w:styleId="BodyTextnopadding">
    <w:name w:val="Body Text no padding"/>
    <w:basedOn w:val="BodyText"/>
    <w:qFormat/>
    <w:rsid w:val="0019425E"/>
    <w:pPr>
      <w:spacing w:before="0" w:after="0"/>
    </w:pPr>
  </w:style>
  <w:style w:type="paragraph" w:customStyle="1" w:styleId="BodyTextBold">
    <w:name w:val="Body Text Bold"/>
    <w:basedOn w:val="BodyText"/>
    <w:qFormat/>
    <w:rsid w:val="0019425E"/>
    <w:rPr>
      <w:b/>
    </w:rPr>
  </w:style>
  <w:style w:type="character" w:styleId="Hyperlink">
    <w:name w:val="Hyperlink"/>
    <w:basedOn w:val="DefaultParagraphFont"/>
    <w:uiPriority w:val="99"/>
    <w:unhideWhenUsed/>
    <w:rsid w:val="009339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6137</Characters>
  <Application>Microsoft Office Word</Application>
  <DocSecurity>0</DocSecurity>
  <Lines>197</Lines>
  <Paragraphs>134</Paragraphs>
  <ScaleCrop>false</ScaleCrop>
  <Company>Author-it Software Corporation Ltd.</Company>
  <LinksUpToDate>false</LinksUpToDate>
  <CharactersWithSpaces>6976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AMPX414 Assess and evaluate meat industry requirements and processes</dc:title>
  <dc:subject>Approved</dc:subject>
  <dc:creator>Skills Insight</dc:creator>
  <cp:keywords>Release: 1</cp:keywords>
  <dc:description>Review Date: 12 April 2008</dc:description>
  <cp:lastModifiedBy>HSD_TPCMSd.prod</cp:lastModifiedBy>
  <cp:revision>3</cp:revision>
  <dcterms:created xsi:type="dcterms:W3CDTF">2025-03-01T13:14:00Z</dcterms:created>
  <dcterms:modified xsi:type="dcterms:W3CDTF">2025-03-01T13:14:00Z</dcterms:modified>
</cp:coreProperties>
</file>