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6D2" w:rsidP="000326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AMPX414 Assess and evaluate meat industry requirements and processes</w:t>
      </w:r>
      <w:r>
        <w:fldChar w:fldCharType="end"/>
      </w:r>
    </w:p>
    <w:p w:rsidR="000326D2" w:rsidP="000326D2">
      <w:pPr>
        <w:pStyle w:val="Version"/>
        <w:sectPr w:rsidSect="007C1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C6D" w:rsidP="007C1C6D">
      <w:pPr>
        <w:pStyle w:val="SuperHeading"/>
      </w:pPr>
      <w:r w:rsidRPr="007C1C6D">
        <w:t>Assessment Requirements for AMPX414 Assess and evaluate meat industry requirements and processes</w:t>
      </w:r>
    </w:p>
    <w:p w:rsidR="00000000" w:rsidRPr="007C1C6D" w:rsidP="007C1C6D">
      <w:pPr>
        <w:pStyle w:val="Heading1"/>
      </w:pPr>
      <w:bookmarkStart w:id="1" w:name="O_736935"/>
      <w:bookmarkEnd w:id="1"/>
      <w:r w:rsidRPr="007C1C6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C1C6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6D">
            <w:pPr>
              <w:pStyle w:val="TableHeading"/>
              <w:rPr>
                <w:lang w:val="en-NZ"/>
              </w:rPr>
            </w:pPr>
            <w:r w:rsidRPr="007C1C6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6D">
            <w:pPr>
              <w:pStyle w:val="TableHeading"/>
              <w:rPr>
                <w:lang w:val="en-NZ"/>
              </w:rPr>
            </w:pPr>
            <w:r w:rsidRPr="007C1C6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6D">
            <w:pPr>
              <w:pStyle w:val="TableHeading"/>
              <w:rPr>
                <w:lang w:val="en-NZ"/>
              </w:rPr>
            </w:pPr>
            <w:r w:rsidRPr="007C1C6D">
              <w:t>Comment</w:t>
            </w:r>
          </w:p>
        </w:tc>
      </w:tr>
      <w:tr w:rsidTr="007C1C6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6D">
            <w:pPr>
              <w:pStyle w:val="BodyText"/>
              <w:rPr>
                <w:lang w:val="en-NZ"/>
              </w:rPr>
            </w:pPr>
            <w:r w:rsidRPr="007C1C6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6D">
            <w:pPr>
              <w:pStyle w:val="BodyText"/>
              <w:rPr>
                <w:lang w:val="en-NZ"/>
              </w:rPr>
            </w:pPr>
            <w:r w:rsidRPr="007C1C6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C6D" w:rsidP="007C1C6D">
            <w:pPr>
              <w:pStyle w:val="BodyText"/>
            </w:pPr>
            <w:r w:rsidRPr="007C1C6D">
              <w:t>Initial release</w:t>
            </w:r>
          </w:p>
        </w:tc>
      </w:tr>
    </w:tbl>
    <w:p w:rsidR="00000000" w:rsidRPr="007C1C6D" w:rsidP="007C1C6D">
      <w:pPr>
        <w:pStyle w:val="BodyText"/>
      </w:pPr>
    </w:p>
    <w:p w:rsidR="00000000" w:rsidRPr="007C1C6D" w:rsidP="007C1C6D">
      <w:pPr>
        <w:pStyle w:val="AllowPageBreak"/>
      </w:pPr>
    </w:p>
    <w:p w:rsidR="00000000" w:rsidRPr="007C1C6D" w:rsidP="007C1C6D">
      <w:pPr>
        <w:pStyle w:val="Heading1"/>
      </w:pPr>
      <w:bookmarkStart w:id="2" w:name="O_736936"/>
      <w:bookmarkEnd w:id="2"/>
      <w:r w:rsidRPr="007C1C6D">
        <w:t>Performance Evidence</w:t>
      </w:r>
    </w:p>
    <w:p w:rsidR="00000000" w:rsidRPr="007C1C6D" w:rsidP="000326D2">
      <w:pPr>
        <w:pStyle w:val="BodyText"/>
      </w:pPr>
      <w:r w:rsidRPr="007C1C6D">
        <w:t>The candidate must assess and evaluate meat industry requirements and processes. Evidence must demonstrate the candidate’s consistency of performance over time.</w:t>
      </w:r>
    </w:p>
    <w:p w:rsidR="00000000" w:rsidRPr="007C1C6D" w:rsidP="000326D2">
      <w:pPr>
        <w:pStyle w:val="BodyText"/>
      </w:pPr>
      <w:r w:rsidRPr="007C1C6D">
        <w:t xml:space="preserve">The candidate must: </w:t>
      </w:r>
    </w:p>
    <w:p w:rsidR="00000000" w:rsidRPr="007C1C6D" w:rsidP="007C1C6D">
      <w:pPr>
        <w:pStyle w:val="ListBullet"/>
      </w:pPr>
      <w:r w:rsidRPr="007C1C6D">
        <w:t>describe the livestock production and marketing, and retailing systems f</w:t>
      </w:r>
      <w:r w:rsidRPr="007C1C6D">
        <w:t>or the meat industry</w:t>
      </w:r>
    </w:p>
    <w:p w:rsidR="00000000" w:rsidRPr="007C1C6D" w:rsidP="007C1C6D">
      <w:pPr>
        <w:pStyle w:val="ListBullet"/>
      </w:pPr>
      <w:r w:rsidRPr="007C1C6D">
        <w:t>document the sequence of operations for livestock slaughter and meat processing</w:t>
      </w:r>
    </w:p>
    <w:p w:rsidR="00000000" w:rsidRPr="007C1C6D" w:rsidP="007C1C6D">
      <w:pPr>
        <w:pStyle w:val="ListBullet"/>
      </w:pPr>
      <w:r w:rsidRPr="007C1C6D">
        <w:t>define processes for a range of meat smallgoods</w:t>
      </w:r>
    </w:p>
    <w:p w:rsidR="00000000" w:rsidRPr="007C1C6D" w:rsidP="007C1C6D">
      <w:pPr>
        <w:pStyle w:val="ListBullet"/>
      </w:pPr>
      <w:r w:rsidRPr="007C1C6D">
        <w:t>describe production factors influencing meat quality and safety</w:t>
      </w:r>
    </w:p>
    <w:p w:rsidR="00000000" w:rsidRPr="007C1C6D" w:rsidP="007C1C6D">
      <w:pPr>
        <w:pStyle w:val="ListBullet"/>
      </w:pPr>
      <w:r w:rsidRPr="007C1C6D">
        <w:t>comply with industry requirements in relati</w:t>
      </w:r>
      <w:r w:rsidRPr="007C1C6D">
        <w:t>on to hygiene, workplace health and safety and other work practices.</w:t>
      </w:r>
    </w:p>
    <w:p w:rsidR="00000000" w:rsidRPr="007C1C6D" w:rsidP="007C1C6D">
      <w:pPr>
        <w:pStyle w:val="ListBullet"/>
      </w:pPr>
      <w:r w:rsidRPr="007C1C6D">
        <w:t>analyse and interpret work instructions, Standard Operating Procedures (SOPs), safety and hygiene procedures, and other workplace documentation</w:t>
      </w:r>
    </w:p>
    <w:p w:rsidR="00000000" w:rsidRPr="007C1C6D" w:rsidP="007C1C6D">
      <w:pPr>
        <w:pStyle w:val="ListBullet"/>
      </w:pPr>
      <w:r w:rsidRPr="007C1C6D">
        <w:t>identify livestock</w:t>
      </w:r>
    </w:p>
    <w:p w:rsidR="00000000" w:rsidRPr="007C1C6D" w:rsidP="007C1C6D">
      <w:pPr>
        <w:pStyle w:val="ListBullet"/>
      </w:pPr>
      <w:r w:rsidRPr="007C1C6D">
        <w:t>locate, and interpret in</w:t>
      </w:r>
      <w:r w:rsidRPr="007C1C6D">
        <w:t>dustry information</w:t>
      </w:r>
    </w:p>
    <w:p w:rsidR="00000000" w:rsidRPr="007C1C6D" w:rsidP="007C1C6D">
      <w:pPr>
        <w:pStyle w:val="ListBullet"/>
      </w:pPr>
      <w:r w:rsidRPr="007C1C6D">
        <w:t>distinguish between meat products and production processes</w:t>
      </w:r>
    </w:p>
    <w:p w:rsidR="00000000" w:rsidRPr="007C1C6D" w:rsidP="007C1C6D">
      <w:pPr>
        <w:pStyle w:val="ListBullet"/>
      </w:pPr>
      <w:r w:rsidRPr="007C1C6D">
        <w:t>identify personal hygiene and operational sanitation procedures</w:t>
      </w:r>
    </w:p>
    <w:p w:rsidR="00000000" w:rsidRPr="007C1C6D" w:rsidP="007C1C6D">
      <w:pPr>
        <w:pStyle w:val="ListBullet"/>
      </w:pPr>
      <w:r w:rsidRPr="007C1C6D">
        <w:t>apply sustainable work practices</w:t>
      </w:r>
    </w:p>
    <w:p w:rsidR="00000000" w:rsidRPr="007C1C6D" w:rsidP="007C1C6D">
      <w:pPr>
        <w:pStyle w:val="AllowPageBreak"/>
      </w:pPr>
    </w:p>
    <w:p w:rsidR="00000000" w:rsidRPr="007C1C6D" w:rsidP="007C1C6D">
      <w:pPr>
        <w:pStyle w:val="Heading1"/>
      </w:pPr>
      <w:bookmarkStart w:id="3" w:name="O_736937"/>
      <w:bookmarkEnd w:id="3"/>
      <w:r w:rsidRPr="007C1C6D">
        <w:t>Knowledge Evidence</w:t>
      </w:r>
    </w:p>
    <w:p w:rsidR="00000000" w:rsidRPr="007C1C6D" w:rsidP="000326D2">
      <w:pPr>
        <w:pStyle w:val="BodyText"/>
      </w:pPr>
      <w:r w:rsidRPr="007C1C6D">
        <w:t>The candidate must demonstrate a broad factua</w:t>
      </w:r>
      <w:r w:rsidRPr="007C1C6D">
        <w:t>l, technical and theoretical knowledge of:</w:t>
      </w:r>
    </w:p>
    <w:p w:rsidR="00000000" w:rsidRPr="007C1C6D" w:rsidP="007C1C6D">
      <w:pPr>
        <w:pStyle w:val="ListBullet"/>
      </w:pPr>
      <w:r w:rsidRPr="007C1C6D">
        <w:t>factors which impact on meat safety and quality through the supply chain</w:t>
      </w:r>
    </w:p>
    <w:p w:rsidR="00000000" w:rsidRPr="007C1C6D" w:rsidP="007C1C6D">
      <w:pPr>
        <w:pStyle w:val="ListBullet"/>
      </w:pPr>
      <w:r w:rsidRPr="007C1C6D">
        <w:t>the main animal welfare issues associated with producing and processing animals for human consumption</w:t>
      </w:r>
    </w:p>
    <w:p w:rsidR="00000000" w:rsidRPr="007C1C6D" w:rsidP="007C1C6D">
      <w:pPr>
        <w:pStyle w:val="ListBullet"/>
      </w:pPr>
      <w:r w:rsidRPr="007C1C6D">
        <w:t>main markets for meat</w:t>
      </w:r>
    </w:p>
    <w:p w:rsidR="00000000" w:rsidRPr="007C1C6D" w:rsidP="007C1C6D">
      <w:pPr>
        <w:pStyle w:val="ListBullet"/>
      </w:pPr>
      <w:r w:rsidRPr="007C1C6D">
        <w:t>common causes and impact of contamination</w:t>
      </w:r>
    </w:p>
    <w:p w:rsidR="00000000" w:rsidRPr="007C1C6D" w:rsidP="007C1C6D">
      <w:pPr>
        <w:pStyle w:val="ListBullet"/>
      </w:pPr>
      <w:r w:rsidRPr="007C1C6D">
        <w:t>the relationship between food safety and market access</w:t>
      </w:r>
    </w:p>
    <w:p w:rsidR="00000000" w:rsidRPr="007C1C6D" w:rsidP="007C1C6D">
      <w:pPr>
        <w:pStyle w:val="ListBullet"/>
      </w:pPr>
      <w:r w:rsidRPr="007C1C6D">
        <w:t xml:space="preserve">the nature and structure of the Australian meat processing industry </w:t>
      </w:r>
    </w:p>
    <w:p w:rsidR="00000000" w:rsidRPr="007C1C6D" w:rsidP="007C1C6D">
      <w:pPr>
        <w:pStyle w:val="ListBullet"/>
      </w:pPr>
      <w:r w:rsidRPr="007C1C6D">
        <w:t>principles of Quality Assurance (QA) and traceability from paddock to retailer</w:t>
      </w:r>
    </w:p>
    <w:p w:rsidR="00000000" w:rsidRPr="007C1C6D" w:rsidP="007C1C6D">
      <w:pPr>
        <w:pStyle w:val="ListBullet"/>
      </w:pPr>
      <w:r w:rsidRPr="007C1C6D">
        <w:t>slaughterin</w:t>
      </w:r>
      <w:r w:rsidRPr="007C1C6D">
        <w:t>g and boning processes</w:t>
      </w:r>
    </w:p>
    <w:p w:rsidR="00000000" w:rsidRPr="007C1C6D" w:rsidP="007C1C6D">
      <w:pPr>
        <w:pStyle w:val="ListBullet"/>
      </w:pPr>
      <w:r w:rsidRPr="007C1C6D">
        <w:t>sources and nature of regulatory requirements that affect the meat processing industry</w:t>
      </w:r>
    </w:p>
    <w:p w:rsidR="00000000" w:rsidRPr="007C1C6D" w:rsidP="007C1C6D">
      <w:pPr>
        <w:pStyle w:val="ListBullet"/>
      </w:pPr>
      <w:r w:rsidRPr="007C1C6D">
        <w:t>nature and purpose of the AUS-MEAT and MSA programs</w:t>
      </w:r>
    </w:p>
    <w:p w:rsidR="00000000" w:rsidRPr="007C1C6D" w:rsidP="007C1C6D">
      <w:pPr>
        <w:pStyle w:val="ListBullet"/>
      </w:pPr>
      <w:r w:rsidRPr="007C1C6D">
        <w:t>customer requirements</w:t>
      </w:r>
    </w:p>
    <w:p w:rsidR="00000000" w:rsidRPr="007C1C6D" w:rsidP="007C1C6D">
      <w:pPr>
        <w:pStyle w:val="ListBullet"/>
      </w:pPr>
      <w:r w:rsidRPr="007C1C6D">
        <w:t>value adding of meat products</w:t>
      </w:r>
    </w:p>
    <w:p w:rsidR="00000000" w:rsidRPr="007C1C6D" w:rsidP="007C1C6D">
      <w:pPr>
        <w:pStyle w:val="AllowPageBreak"/>
      </w:pPr>
    </w:p>
    <w:p w:rsidR="00000000" w:rsidRPr="007C1C6D" w:rsidP="007C1C6D">
      <w:pPr>
        <w:pStyle w:val="Heading1"/>
      </w:pPr>
      <w:bookmarkStart w:id="4" w:name="O_736938"/>
      <w:bookmarkEnd w:id="4"/>
      <w:r w:rsidRPr="007C1C6D">
        <w:t>Assessment Conditions</w:t>
      </w:r>
    </w:p>
    <w:p w:rsidR="00000000" w:rsidRPr="007C1C6D" w:rsidP="000326D2">
      <w:pPr>
        <w:pStyle w:val="BodyText"/>
      </w:pPr>
      <w:r w:rsidRPr="007C1C6D">
        <w:t>Ass</w:t>
      </w:r>
      <w:r w:rsidRPr="007C1C6D">
        <w:t>essment must occur in a real or simulated workplace where the candidate has access to:</w:t>
      </w:r>
    </w:p>
    <w:p w:rsidR="00000000" w:rsidRPr="007C1C6D" w:rsidP="007C1C6D">
      <w:pPr>
        <w:pStyle w:val="ListBullet"/>
      </w:pPr>
      <w:r w:rsidRPr="007C1C6D">
        <w:t>production process and related equipment, manufacturers</w:t>
      </w:r>
      <w:r>
        <w:t>’</w:t>
      </w:r>
      <w:r w:rsidRPr="007C1C6D">
        <w:t xml:space="preserve"> advice and operating procedures</w:t>
      </w:r>
    </w:p>
    <w:p w:rsidR="00000000" w:rsidRPr="007C1C6D" w:rsidP="007C1C6D">
      <w:pPr>
        <w:pStyle w:val="ListBullet"/>
      </w:pPr>
      <w:r w:rsidRPr="007C1C6D">
        <w:t>equipment and facilities for carrying out slaughtering of livestock and process</w:t>
      </w:r>
      <w:r w:rsidRPr="007C1C6D">
        <w:t>ing of primary cuts of meat.</w:t>
      </w:r>
    </w:p>
    <w:p w:rsidR="00000000" w:rsidRPr="007C1C6D" w:rsidP="007C1C6D">
      <w:pPr>
        <w:pStyle w:val="BodyText"/>
      </w:pPr>
    </w:p>
    <w:p w:rsidR="00000000" w:rsidRPr="007C1C6D" w:rsidP="000326D2">
      <w:pPr>
        <w:pStyle w:val="BodyText"/>
      </w:pPr>
      <w:r w:rsidRPr="007C1C6D">
        <w:t>A minimum of three different forms of assessment must be used.</w:t>
      </w:r>
    </w:p>
    <w:p w:rsidR="000326D2" w:rsidP="000326D2">
      <w:pPr>
        <w:pStyle w:val="BodyText"/>
      </w:pPr>
      <w:r w:rsidRPr="007C1C6D">
        <w:t>Assessors must satisfy current standards for RTOs.</w:t>
      </w:r>
    </w:p>
    <w:p w:rsidR="00000000" w:rsidRPr="007C1C6D" w:rsidP="007C1C6D">
      <w:pPr>
        <w:pStyle w:val="Heading1"/>
      </w:pPr>
      <w:bookmarkStart w:id="5" w:name="O_736941"/>
      <w:bookmarkEnd w:id="5"/>
      <w:r w:rsidRPr="007C1C6D">
        <w:t>Links</w:t>
      </w:r>
    </w:p>
    <w:p w:rsidR="00000000" w:rsidRPr="007C1C6D" w:rsidP="000326D2">
      <w:pPr>
        <w:pStyle w:val="BodyText"/>
      </w:pPr>
      <w:r w:rsidRPr="007C1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B54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C1C6D" w:rsidP="007C1C6D"/>
    <w:sectPr w:rsidSect="007C1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D" w:rsidRPr="000326D2" w:rsidP="000326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D2" w:rsidP="007C1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26D2" w:rsidP="007C1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26D2" w:rsidP="007C1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C6D" w:rsidRPr="000326D2" w:rsidP="000326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D2" w:rsidRPr="002D2AF8" w:rsidP="007C1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AMPX414 Assess and evaluate meat industry requirements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0326D2" w:rsidP="007C1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325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9EC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C6D"/>
  </w:style>
  <w:style w:type="character" w:customStyle="1" w:styleId="Heading1Char">
    <w:name w:val="Heading 1 Char"/>
    <w:basedOn w:val="DefaultParagraphFont"/>
    <w:link w:val="Heading1"/>
    <w:rsid w:val="007C1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C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C1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1C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1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C6D"/>
    <w:rPr>
      <w:b/>
      <w:spacing w:val="0"/>
    </w:rPr>
  </w:style>
  <w:style w:type="paragraph" w:customStyle="1" w:styleId="SuperTitle">
    <w:name w:val="SuperTitle"/>
    <w:basedOn w:val="Title"/>
    <w:rsid w:val="007C1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C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C6D"/>
    <w:rPr>
      <w:i/>
    </w:rPr>
  </w:style>
  <w:style w:type="paragraph" w:styleId="Caption">
    <w:name w:val="caption"/>
    <w:basedOn w:val="BodyText"/>
    <w:next w:val="Normal"/>
    <w:qFormat/>
    <w:rsid w:val="007C1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C6D"/>
  </w:style>
  <w:style w:type="paragraph" w:styleId="TableofFigures">
    <w:name w:val="table of figures"/>
    <w:basedOn w:val="Normal"/>
    <w:next w:val="Normal"/>
    <w:semiHidden/>
    <w:rsid w:val="007C1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C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C6D"/>
    <w:rPr>
      <w:rFonts w:ascii="Wingdings" w:hAnsi="Wingdings"/>
    </w:rPr>
  </w:style>
  <w:style w:type="character" w:customStyle="1" w:styleId="HotSpot">
    <w:name w:val="HotSpot"/>
    <w:rsid w:val="007C1C6D"/>
    <w:rPr>
      <w:color w:val="0033CC"/>
      <w:u w:val="none"/>
    </w:rPr>
  </w:style>
  <w:style w:type="paragraph" w:customStyle="1" w:styleId="BodyTextRight">
    <w:name w:val="Body Text Right"/>
    <w:basedOn w:val="BodyText"/>
    <w:rsid w:val="007C1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C6D"/>
    <w:rPr>
      <w:sz w:val="32"/>
    </w:rPr>
  </w:style>
  <w:style w:type="paragraph" w:customStyle="1" w:styleId="HeadingProcedure">
    <w:name w:val="Heading Procedure"/>
    <w:basedOn w:val="HeadingBase"/>
    <w:next w:val="Normal"/>
    <w:rsid w:val="007C1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C6D"/>
    <w:pPr>
      <w:spacing w:before="60" w:after="60"/>
    </w:pPr>
  </w:style>
  <w:style w:type="paragraph" w:styleId="ListContinue">
    <w:name w:val="List Continue"/>
    <w:basedOn w:val="List"/>
    <w:rsid w:val="007C1C6D"/>
    <w:pPr>
      <w:ind w:firstLine="0"/>
    </w:pPr>
  </w:style>
  <w:style w:type="paragraph" w:customStyle="1" w:styleId="ListNote">
    <w:name w:val="List Note"/>
    <w:basedOn w:val="List"/>
    <w:rsid w:val="007C1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C6D"/>
    <w:rPr>
      <w:rFonts w:ascii="Courier New" w:hAnsi="Courier New"/>
    </w:rPr>
  </w:style>
  <w:style w:type="paragraph" w:customStyle="1" w:styleId="NoteBullet">
    <w:name w:val="Note Bullet"/>
    <w:basedOn w:val="Note"/>
    <w:rsid w:val="007C1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C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C6D"/>
    <w:rPr>
      <w:b/>
      <w:smallCaps/>
    </w:rPr>
  </w:style>
  <w:style w:type="paragraph" w:customStyle="1" w:styleId="TableListNumber">
    <w:name w:val="Table List Number"/>
    <w:basedOn w:val="ListNumber"/>
    <w:rsid w:val="007C1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C6D"/>
    <w:pPr>
      <w:numPr>
        <w:numId w:val="8"/>
      </w:numPr>
    </w:pPr>
  </w:style>
  <w:style w:type="paragraph" w:customStyle="1" w:styleId="ListAlpha2">
    <w:name w:val="List Alpha 2"/>
    <w:basedOn w:val="List2"/>
    <w:rsid w:val="007C1C6D"/>
    <w:pPr>
      <w:numPr>
        <w:numId w:val="7"/>
      </w:numPr>
    </w:pPr>
  </w:style>
  <w:style w:type="paragraph" w:styleId="List2">
    <w:name w:val="List 2"/>
    <w:basedOn w:val="BodyText"/>
    <w:rsid w:val="007C1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C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C6D"/>
    <w:pPr>
      <w:numPr>
        <w:numId w:val="3"/>
      </w:numPr>
    </w:pPr>
  </w:style>
  <w:style w:type="paragraph" w:styleId="ListContinue2">
    <w:name w:val="List Continue 2"/>
    <w:basedOn w:val="List2"/>
    <w:rsid w:val="007C1C6D"/>
    <w:pPr>
      <w:ind w:firstLine="0"/>
    </w:pPr>
  </w:style>
  <w:style w:type="paragraph" w:styleId="ListContinue3">
    <w:name w:val="List Continue 3"/>
    <w:basedOn w:val="List3"/>
    <w:rsid w:val="007C1C6D"/>
    <w:pPr>
      <w:ind w:left="1021" w:firstLine="0"/>
    </w:pPr>
  </w:style>
  <w:style w:type="paragraph" w:styleId="ListContinue4">
    <w:name w:val="List Continue 4"/>
    <w:basedOn w:val="List4"/>
    <w:rsid w:val="007C1C6D"/>
    <w:pPr>
      <w:ind w:firstLine="0"/>
    </w:pPr>
  </w:style>
  <w:style w:type="paragraph" w:styleId="ListContinue5">
    <w:name w:val="List Continue 5"/>
    <w:basedOn w:val="List5"/>
    <w:rsid w:val="007C1C6D"/>
    <w:pPr>
      <w:ind w:firstLine="0"/>
    </w:pPr>
  </w:style>
  <w:style w:type="paragraph" w:styleId="ListNumber3">
    <w:name w:val="List Number 3"/>
    <w:basedOn w:val="List3"/>
    <w:rsid w:val="007C1C6D"/>
    <w:pPr>
      <w:numPr>
        <w:numId w:val="4"/>
      </w:numPr>
    </w:pPr>
  </w:style>
  <w:style w:type="paragraph" w:styleId="ListNumber4">
    <w:name w:val="List Number 4"/>
    <w:basedOn w:val="List4"/>
    <w:rsid w:val="007C1C6D"/>
    <w:pPr>
      <w:numPr>
        <w:numId w:val="5"/>
      </w:numPr>
    </w:pPr>
  </w:style>
  <w:style w:type="paragraph" w:styleId="ListNumber5">
    <w:name w:val="List Number 5"/>
    <w:basedOn w:val="List5"/>
    <w:rsid w:val="007C1C6D"/>
    <w:pPr>
      <w:numPr>
        <w:numId w:val="6"/>
      </w:numPr>
    </w:pPr>
  </w:style>
  <w:style w:type="paragraph" w:styleId="BlockText">
    <w:name w:val="Block Text"/>
    <w:basedOn w:val="Normal"/>
    <w:rsid w:val="007C1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C6D"/>
    <w:rPr>
      <w:sz w:val="16"/>
      <w:vertAlign w:val="superscript"/>
    </w:rPr>
  </w:style>
  <w:style w:type="character" w:customStyle="1" w:styleId="Symbols">
    <w:name w:val="Symbols"/>
    <w:basedOn w:val="DefaultParagraphFont"/>
    <w:rsid w:val="007C1C6D"/>
    <w:rPr>
      <w:rFonts w:ascii="Symbol" w:hAnsi="Symbol"/>
    </w:rPr>
  </w:style>
  <w:style w:type="character" w:customStyle="1" w:styleId="MenuOptions">
    <w:name w:val="Menu Options"/>
    <w:basedOn w:val="DefaultParagraphFont"/>
    <w:rsid w:val="007C1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C6D"/>
    <w:rPr>
      <w:b/>
    </w:rPr>
  </w:style>
  <w:style w:type="character" w:customStyle="1" w:styleId="Underlined">
    <w:name w:val="Underlined"/>
    <w:basedOn w:val="DefaultParagraphFont"/>
    <w:rsid w:val="007C1C6D"/>
    <w:rPr>
      <w:u w:val="single"/>
    </w:rPr>
  </w:style>
  <w:style w:type="paragraph" w:customStyle="1" w:styleId="TableBodyTextRight">
    <w:name w:val="Table Body Text Right"/>
    <w:basedOn w:val="TableBodyText"/>
    <w:rsid w:val="007C1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C6D"/>
    <w:rPr>
      <w:sz w:val="18"/>
    </w:rPr>
  </w:style>
  <w:style w:type="paragraph" w:customStyle="1" w:styleId="BodySmallRight">
    <w:name w:val="Body Small Right"/>
    <w:basedOn w:val="BodyTextRight"/>
    <w:rsid w:val="007C1C6D"/>
    <w:rPr>
      <w:sz w:val="18"/>
      <w:szCs w:val="18"/>
    </w:rPr>
  </w:style>
  <w:style w:type="paragraph" w:customStyle="1" w:styleId="MarginEdition">
    <w:name w:val="Margin Edition"/>
    <w:basedOn w:val="MarginNote"/>
    <w:rsid w:val="007C1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C6D"/>
    <w:rPr>
      <w:sz w:val="2"/>
      <w:szCs w:val="2"/>
    </w:rPr>
  </w:style>
  <w:style w:type="character" w:customStyle="1" w:styleId="Small">
    <w:name w:val="Small"/>
    <w:basedOn w:val="DefaultParagraphFont"/>
    <w:rsid w:val="007C1C6D"/>
    <w:rPr>
      <w:sz w:val="16"/>
    </w:rPr>
  </w:style>
  <w:style w:type="paragraph" w:customStyle="1" w:styleId="WideTable">
    <w:name w:val="Wide Table"/>
    <w:basedOn w:val="Normal"/>
    <w:rsid w:val="007C1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C6D"/>
  </w:style>
  <w:style w:type="paragraph" w:styleId="Quote">
    <w:name w:val="Quote"/>
    <w:basedOn w:val="Heading1"/>
    <w:link w:val="QuoteChar"/>
    <w:qFormat/>
    <w:rsid w:val="007C1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C6D"/>
    <w:pPr>
      <w:pageBreakBefore/>
    </w:pPr>
  </w:style>
  <w:style w:type="paragraph" w:customStyle="1" w:styleId="Border">
    <w:name w:val="Border"/>
    <w:basedOn w:val="Normal"/>
    <w:qFormat/>
    <w:rsid w:val="007C1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C6D"/>
    <w:rPr>
      <w:u w:val="single"/>
    </w:rPr>
  </w:style>
  <w:style w:type="character" w:customStyle="1" w:styleId="BoldandItalics">
    <w:name w:val="Bold and Italics"/>
    <w:qFormat/>
    <w:rsid w:val="007C1C6D"/>
    <w:rPr>
      <w:b/>
      <w:i/>
      <w:u w:val="none"/>
    </w:rPr>
  </w:style>
  <w:style w:type="paragraph" w:styleId="BalloonText">
    <w:name w:val="Balloon Text"/>
    <w:basedOn w:val="Normal"/>
    <w:link w:val="BalloonTextChar"/>
    <w:rsid w:val="007C1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C6D"/>
    <w:pPr>
      <w:spacing w:before="0" w:after="0"/>
    </w:pPr>
  </w:style>
  <w:style w:type="paragraph" w:customStyle="1" w:styleId="BodyTextBold">
    <w:name w:val="Body Text Bold"/>
    <w:basedOn w:val="BodyText"/>
    <w:qFormat/>
    <w:rsid w:val="007C1C6D"/>
    <w:rPr>
      <w:b/>
    </w:rPr>
  </w:style>
  <w:style w:type="character" w:styleId="Hyperlink">
    <w:name w:val="Hyperlink"/>
    <w:basedOn w:val="DefaultParagraphFont"/>
    <w:uiPriority w:val="99"/>
    <w:unhideWhenUsed/>
    <w:rsid w:val="000326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2405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AMPX414 Assess and evaluate meat industry requirements and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2020-12-17T23:32:00Z</dcterms:created>
  <dcterms:modified xsi:type="dcterms:W3CDTF">2020-12-17T23:32:00Z</dcterms:modified>
</cp:coreProperties>
</file>