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5434" w:rsidP="009654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AMPX408 Coordinate contracts</w:t>
      </w:r>
      <w:r>
        <w:fldChar w:fldCharType="end"/>
      </w:r>
    </w:p>
    <w:p w:rsidR="00965434" w:rsidP="00965434">
      <w:pPr>
        <w:pStyle w:val="Version"/>
        <w:sectPr w:rsidSect="00C824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24CC" w:rsidP="00C824CC">
      <w:pPr>
        <w:pStyle w:val="SuperHeading"/>
      </w:pPr>
      <w:r w:rsidRPr="00C824CC">
        <w:t>AMPX408 Coordinate contracts</w:t>
      </w:r>
    </w:p>
    <w:p w:rsidR="00000000" w:rsidRPr="00C824CC" w:rsidP="00C824CC">
      <w:pPr>
        <w:pStyle w:val="Heading1"/>
      </w:pPr>
      <w:bookmarkStart w:id="1" w:name="O_737123"/>
      <w:bookmarkEnd w:id="1"/>
      <w:r w:rsidRPr="00C824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82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4CC">
            <w:pPr>
              <w:pStyle w:val="TableHeading"/>
              <w:rPr>
                <w:lang w:val="en-NZ"/>
              </w:rPr>
            </w:pPr>
            <w:r w:rsidRPr="00C824C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4CC">
            <w:pPr>
              <w:pStyle w:val="TableHeading"/>
              <w:rPr>
                <w:lang w:val="en-NZ"/>
              </w:rPr>
            </w:pPr>
            <w:r w:rsidRPr="00C824C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4CC">
            <w:pPr>
              <w:pStyle w:val="TableHeading"/>
              <w:rPr>
                <w:lang w:val="en-NZ"/>
              </w:rPr>
            </w:pPr>
            <w:r w:rsidRPr="00C824CC">
              <w:t>Comment</w:t>
            </w:r>
          </w:p>
        </w:tc>
      </w:tr>
      <w:tr w:rsidTr="00C824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4CC">
            <w:pPr>
              <w:pStyle w:val="BodyText"/>
              <w:rPr>
                <w:lang w:val="en-NZ"/>
              </w:rPr>
            </w:pPr>
            <w:r w:rsidRPr="00C824C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4CC">
            <w:pPr>
              <w:pStyle w:val="BodyText"/>
              <w:rPr>
                <w:lang w:val="en-NZ"/>
              </w:rPr>
            </w:pPr>
            <w:r w:rsidRPr="00C824CC">
              <w:t>AMPv1.0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4CC" w:rsidP="00C824CC">
            <w:pPr>
              <w:pStyle w:val="BodyText"/>
            </w:pPr>
            <w:r w:rsidRPr="00C824CC">
              <w:t>Initial release</w:t>
            </w:r>
          </w:p>
        </w:tc>
      </w:tr>
    </w:tbl>
    <w:p w:rsidR="00000000" w:rsidRPr="00C824CC" w:rsidP="00C824CC">
      <w:pPr>
        <w:pStyle w:val="BodyText"/>
      </w:pPr>
    </w:p>
    <w:p w:rsidR="00000000" w:rsidRPr="00C824CC" w:rsidP="00C824CC">
      <w:pPr>
        <w:pStyle w:val="AllowPageBreak"/>
      </w:pPr>
    </w:p>
    <w:p w:rsidR="00000000" w:rsidRPr="00C824CC" w:rsidP="00C824CC">
      <w:pPr>
        <w:pStyle w:val="Heading1"/>
      </w:pPr>
      <w:bookmarkStart w:id="2" w:name="O_737124"/>
      <w:bookmarkEnd w:id="2"/>
      <w:r w:rsidRPr="00C824CC">
        <w:t>Application</w:t>
      </w:r>
    </w:p>
    <w:p w:rsidR="00000000" w:rsidRPr="00C824CC" w:rsidP="00965434">
      <w:pPr>
        <w:pStyle w:val="BodyText"/>
      </w:pPr>
      <w:r w:rsidRPr="00C824CC">
        <w:t xml:space="preserve">This unit describes the skills and knowledge required to coordinate the production, packaging and transportation of products to contracted markets </w:t>
      </w:r>
      <w:r w:rsidRPr="00C824CC">
        <w:t xml:space="preserve">in accordance with enterprise, customer and legal requirements. This unit is relevant to contracts in local, national and international markets. </w:t>
      </w:r>
    </w:p>
    <w:p w:rsidR="00000000" w:rsidRPr="00C824CC" w:rsidP="00965434">
      <w:pPr>
        <w:pStyle w:val="BodyText"/>
      </w:pPr>
      <w:r w:rsidRPr="00C824CC">
        <w:t>The breadth of this unit makes it particularly useful for small and micro businesses in the retail, meat proc</w:t>
      </w:r>
      <w:r w:rsidRPr="00C824CC">
        <w:t>essing, smallgoods manufacturing and food service areas. In a micro or small business one person would have responsibility for overseeing contract management.</w:t>
      </w:r>
    </w:p>
    <w:p w:rsidR="00000000" w:rsidRPr="00C824CC" w:rsidP="00965434">
      <w:pPr>
        <w:pStyle w:val="BodyText"/>
      </w:pPr>
      <w:r w:rsidRPr="00C824CC">
        <w:t xml:space="preserve">All work should be carried out to comply with workplace and regulatory requirements. </w:t>
      </w:r>
    </w:p>
    <w:p w:rsidR="00000000" w:rsidRPr="00C824CC" w:rsidP="00965434">
      <w:pPr>
        <w:pStyle w:val="BodyText"/>
      </w:pPr>
      <w:r w:rsidRPr="00C824CC">
        <w:t>This unit</w:t>
      </w:r>
      <w:r w:rsidRPr="00C824CC">
        <w:t xml:space="preserve"> applies to individuals who take responsibility for their own work and for the quality of others’ work within known parameters. They provide and communicate solutions to a range of predictable and sometimes unpredictable problems.</w:t>
      </w:r>
    </w:p>
    <w:p w:rsidR="00000000" w:rsidRPr="00C824CC" w:rsidP="00965434">
      <w:pPr>
        <w:pStyle w:val="BodyText"/>
      </w:pPr>
      <w:r w:rsidRPr="00C824CC">
        <w:t>This unit must be delive</w:t>
      </w:r>
      <w:r w:rsidRPr="00C824CC">
        <w:t>red and assessed in the context of Australian meat industry standards and regulations.</w:t>
      </w:r>
    </w:p>
    <w:p w:rsidR="00000000" w:rsidRPr="00C824CC" w:rsidP="00965434">
      <w:pPr>
        <w:pStyle w:val="BodyText"/>
      </w:pPr>
      <w:r w:rsidRPr="00C824CC">
        <w:t>No occupational licensing, legislative or certification requirements are known to apply to this unit at the time of publication.</w:t>
      </w:r>
    </w:p>
    <w:p w:rsidR="00000000" w:rsidRPr="00C824CC" w:rsidP="00C824CC">
      <w:pPr>
        <w:pStyle w:val="Heading1"/>
      </w:pPr>
      <w:bookmarkStart w:id="3" w:name="O_737125"/>
      <w:bookmarkEnd w:id="3"/>
      <w:r w:rsidRPr="00C824CC">
        <w:t>Pre-requisite Unit</w:t>
      </w:r>
    </w:p>
    <w:p w:rsidR="00000000" w:rsidRPr="00C824CC" w:rsidP="00965434">
      <w:pPr>
        <w:pStyle w:val="BodyText"/>
      </w:pPr>
      <w:r w:rsidRPr="00C824CC">
        <w:t>Nil</w:t>
      </w:r>
      <w:r w:rsidRPr="00C824CC">
        <w:t>.</w:t>
      </w:r>
    </w:p>
    <w:p w:rsidR="00000000" w:rsidRPr="00C824CC" w:rsidP="00C824CC">
      <w:pPr>
        <w:pStyle w:val="Heading1"/>
      </w:pPr>
      <w:bookmarkStart w:id="4" w:name="O_737127"/>
      <w:bookmarkEnd w:id="4"/>
      <w:r w:rsidRPr="00C824CC">
        <w:t>Unit Sector</w:t>
      </w:r>
    </w:p>
    <w:p w:rsidR="00000000" w:rsidRPr="00C824CC" w:rsidP="00C824CC">
      <w:pPr>
        <w:pStyle w:val="Heading1"/>
      </w:pPr>
      <w:bookmarkStart w:id="5" w:name="O_737128"/>
      <w:bookmarkEnd w:id="5"/>
      <w:r w:rsidRPr="00C824CC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96543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4CC">
            <w:pPr>
              <w:pStyle w:val="TableHeading"/>
              <w:rPr>
                <w:lang w:val="en-NZ"/>
              </w:rPr>
            </w:pPr>
            <w:r w:rsidRPr="00C824CC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4CC">
            <w:pPr>
              <w:pStyle w:val="TableHeading"/>
              <w:rPr>
                <w:lang w:val="en-NZ"/>
              </w:rPr>
            </w:pPr>
            <w:r w:rsidRPr="00C824CC">
              <w:t>Performance criteria</w:t>
            </w:r>
          </w:p>
        </w:tc>
      </w:tr>
      <w:tr w:rsidTr="0096543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4CC">
            <w:pPr>
              <w:pStyle w:val="BodyText"/>
              <w:rPr>
                <w:lang w:val="en-NZ"/>
              </w:rPr>
            </w:pPr>
            <w:r w:rsidRPr="00C824CC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4CC">
            <w:pPr>
              <w:pStyle w:val="BodyText"/>
              <w:rPr>
                <w:lang w:val="en-NZ"/>
              </w:rPr>
            </w:pPr>
            <w:r w:rsidRPr="00C824CC">
              <w:t>Performance criteria describe the performance needed to demonstrate achievement of the element.</w:t>
            </w:r>
          </w:p>
        </w:tc>
      </w:tr>
      <w:tr w:rsidTr="0096543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4CC">
            <w:pPr>
              <w:pStyle w:val="List"/>
              <w:rPr>
                <w:lang w:val="en-NZ"/>
              </w:rPr>
            </w:pPr>
            <w:r w:rsidRPr="00C824CC">
              <w:t>1.</w:t>
            </w:r>
            <w:r w:rsidRPr="00C824CC">
              <w:tab/>
            </w:r>
            <w:r w:rsidRPr="00C824CC">
              <w:t>Clarify characteristics of the client or market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4CC" w:rsidP="00C824CC">
            <w:pPr>
              <w:pStyle w:val="List"/>
            </w:pPr>
            <w:r w:rsidRPr="00C824CC">
              <w:t>1.1</w:t>
            </w:r>
            <w:r w:rsidRPr="00C824CC">
              <w:tab/>
              <w:t>Identify market regulations, controls and requirements</w:t>
            </w:r>
          </w:p>
          <w:p w:rsidR="00000000" w:rsidRPr="00C824CC" w:rsidP="00C824CC">
            <w:pPr>
              <w:pStyle w:val="List"/>
            </w:pPr>
            <w:r w:rsidRPr="00C824CC">
              <w:t>1.2</w:t>
            </w:r>
            <w:r w:rsidRPr="00C824CC">
              <w:tab/>
              <w:t>Analyse and check contractual requirements against production schedules</w:t>
            </w:r>
          </w:p>
          <w:p w:rsidR="00000000" w:rsidRPr="00C824CC" w:rsidP="00C824CC">
            <w:pPr>
              <w:pStyle w:val="List"/>
            </w:pPr>
            <w:r w:rsidRPr="00C824CC">
              <w:t>1.3</w:t>
            </w:r>
            <w:r w:rsidRPr="00C824CC">
              <w:tab/>
              <w:t>Confirm negotiations with agents, representatives, brokers and client</w:t>
            </w:r>
            <w:r w:rsidRPr="00C824CC">
              <w:t>s in accordance with enterprise requirements and ethical standards</w:t>
            </w:r>
          </w:p>
          <w:p w:rsidR="00000000" w:rsidP="00C824CC">
            <w:pPr>
              <w:pStyle w:val="List"/>
              <w:rPr>
                <w:lang w:val="en-NZ"/>
              </w:rPr>
            </w:pPr>
            <w:r w:rsidRPr="00C824CC">
              <w:t>1.4</w:t>
            </w:r>
            <w:r w:rsidRPr="00C824CC">
              <w:tab/>
              <w:t>Put contingency plans in place</w:t>
            </w:r>
          </w:p>
        </w:tc>
      </w:tr>
      <w:tr w:rsidTr="0096543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4CC">
            <w:pPr>
              <w:pStyle w:val="List"/>
              <w:rPr>
                <w:lang w:val="en-NZ"/>
              </w:rPr>
            </w:pPr>
            <w:r w:rsidRPr="00C824CC">
              <w:t>2.</w:t>
            </w:r>
            <w:r w:rsidRPr="00C824CC">
              <w:tab/>
              <w:t>Monitor production for clients and market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4CC" w:rsidP="00C824CC">
            <w:pPr>
              <w:pStyle w:val="List"/>
            </w:pPr>
            <w:r w:rsidRPr="00C824CC">
              <w:t>2.1</w:t>
            </w:r>
            <w:r w:rsidRPr="00C824CC">
              <w:tab/>
            </w:r>
            <w:r w:rsidRPr="00C824CC">
              <w:t>Negotiate and confirm supply of raw products and ingredients in accordance with market and enterprise requirements</w:t>
            </w:r>
          </w:p>
          <w:p w:rsidR="00000000" w:rsidRPr="00C824CC" w:rsidP="00C824CC">
            <w:pPr>
              <w:pStyle w:val="List"/>
            </w:pPr>
            <w:r w:rsidRPr="00C824CC">
              <w:t>2.2</w:t>
            </w:r>
            <w:r w:rsidRPr="00C824CC">
              <w:tab/>
              <w:t>Schedule production to meet contractual requirements</w:t>
            </w:r>
          </w:p>
          <w:p w:rsidR="00000000" w:rsidRPr="00C824CC" w:rsidP="00C824CC">
            <w:pPr>
              <w:pStyle w:val="List"/>
            </w:pPr>
            <w:r w:rsidRPr="00C824CC">
              <w:t>2.3</w:t>
            </w:r>
            <w:r w:rsidRPr="00C824CC">
              <w:tab/>
              <w:t>Meet product specifications, including customer, market and Quality Assurance (Q</w:t>
            </w:r>
            <w:r w:rsidRPr="00C824CC">
              <w:t>A) requirements</w:t>
            </w:r>
          </w:p>
          <w:p w:rsidR="00000000" w:rsidP="00C824CC">
            <w:pPr>
              <w:pStyle w:val="List"/>
              <w:rPr>
                <w:lang w:val="en-NZ"/>
              </w:rPr>
            </w:pPr>
            <w:r w:rsidRPr="00C824CC">
              <w:t>2.4</w:t>
            </w:r>
            <w:r w:rsidRPr="00C824CC">
              <w:tab/>
              <w:t>Package products to maintain quality and meet customer and legal requirements</w:t>
            </w:r>
          </w:p>
        </w:tc>
      </w:tr>
      <w:tr w:rsidTr="0096543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4CC">
            <w:pPr>
              <w:pStyle w:val="List"/>
              <w:rPr>
                <w:lang w:val="en-NZ"/>
              </w:rPr>
            </w:pPr>
            <w:r w:rsidRPr="00C824CC">
              <w:t>3.</w:t>
            </w:r>
            <w:r w:rsidRPr="00C824CC">
              <w:tab/>
              <w:t>Coordinate product transportation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4CC" w:rsidP="00C824CC">
            <w:pPr>
              <w:pStyle w:val="List"/>
            </w:pPr>
            <w:r w:rsidRPr="00C824CC">
              <w:t>3.1</w:t>
            </w:r>
            <w:r w:rsidRPr="00C824CC">
              <w:tab/>
              <w:t>Schedule transport, freight and storage with carrier</w:t>
            </w:r>
          </w:p>
          <w:p w:rsidR="00000000" w:rsidRPr="00C824CC" w:rsidP="00C824CC">
            <w:pPr>
              <w:pStyle w:val="List"/>
            </w:pPr>
            <w:r w:rsidRPr="00C824CC">
              <w:t>3.2</w:t>
            </w:r>
            <w:r w:rsidRPr="00C824CC">
              <w:tab/>
              <w:t>Accurately complete documentation</w:t>
            </w:r>
          </w:p>
          <w:p w:rsidR="00000000" w:rsidP="00C824CC">
            <w:pPr>
              <w:pStyle w:val="List"/>
              <w:rPr>
                <w:lang w:val="en-NZ"/>
              </w:rPr>
            </w:pPr>
            <w:r w:rsidRPr="00C824CC">
              <w:t>3.3</w:t>
            </w:r>
            <w:r w:rsidRPr="00C824CC">
              <w:tab/>
              <w:t>Confirm insurance arr</w:t>
            </w:r>
            <w:r w:rsidRPr="00C824CC">
              <w:t>angements</w:t>
            </w:r>
          </w:p>
        </w:tc>
      </w:tr>
      <w:tr w:rsidTr="0096543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4CC">
            <w:pPr>
              <w:pStyle w:val="List"/>
              <w:rPr>
                <w:lang w:val="en-NZ"/>
              </w:rPr>
            </w:pPr>
            <w:r w:rsidRPr="00C824CC">
              <w:t>4.</w:t>
            </w:r>
            <w:r w:rsidRPr="00C824CC">
              <w:tab/>
              <w:t>Facilitate financial transactions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4CC" w:rsidP="00C824CC">
            <w:pPr>
              <w:pStyle w:val="List"/>
            </w:pPr>
            <w:r w:rsidRPr="00C824CC">
              <w:t>4.1</w:t>
            </w:r>
            <w:r w:rsidRPr="00C824CC">
              <w:tab/>
              <w:t>Accurately calculate costs, charges and payments in accordance with enterprise policies and negotiated contracts</w:t>
            </w:r>
          </w:p>
          <w:p w:rsidR="00000000" w:rsidRPr="00C824CC" w:rsidP="00C824CC">
            <w:pPr>
              <w:pStyle w:val="List"/>
            </w:pPr>
            <w:r w:rsidRPr="00C824CC">
              <w:t>4.2</w:t>
            </w:r>
            <w:r w:rsidRPr="00C824CC">
              <w:tab/>
              <w:t>Accurately calculate costs, charges and payments in appropriate currency</w:t>
            </w:r>
          </w:p>
          <w:p w:rsidR="00000000" w:rsidP="00C824CC">
            <w:pPr>
              <w:pStyle w:val="List"/>
              <w:rPr>
                <w:lang w:val="en-NZ"/>
              </w:rPr>
            </w:pPr>
            <w:r w:rsidRPr="00C824CC">
              <w:t>4.3</w:t>
            </w:r>
            <w:r w:rsidRPr="00C824CC">
              <w:tab/>
              <w:t>Monitor pa</w:t>
            </w:r>
            <w:r w:rsidRPr="00C824CC">
              <w:t>yments and receipts in accordance with enterprise procedures</w:t>
            </w:r>
          </w:p>
        </w:tc>
      </w:tr>
      <w:tr w:rsidTr="0096543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4CC">
            <w:pPr>
              <w:pStyle w:val="List"/>
              <w:rPr>
                <w:lang w:val="en-NZ"/>
              </w:rPr>
            </w:pPr>
            <w:r w:rsidRPr="00C824CC">
              <w:t>5.</w:t>
            </w:r>
            <w:r w:rsidRPr="00C824CC">
              <w:tab/>
              <w:t>Monitor contract coordination effectiveness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4CC" w:rsidP="00C824CC">
            <w:pPr>
              <w:pStyle w:val="List"/>
            </w:pPr>
            <w:r w:rsidRPr="00C824CC">
              <w:t>5.1</w:t>
            </w:r>
            <w:r w:rsidRPr="00C824CC">
              <w:tab/>
              <w:t>Assess performance against targets</w:t>
            </w:r>
          </w:p>
          <w:p w:rsidR="00000000" w:rsidRPr="00C824CC" w:rsidP="00C824CC">
            <w:pPr>
              <w:pStyle w:val="List"/>
            </w:pPr>
            <w:r w:rsidRPr="00C824CC">
              <w:t>5.2</w:t>
            </w:r>
            <w:r w:rsidRPr="00C824CC">
              <w:tab/>
              <w:t>Make recommendations for improvement</w:t>
            </w:r>
          </w:p>
        </w:tc>
      </w:tr>
    </w:tbl>
    <w:p w:rsidR="00000000" w:rsidRPr="00C824CC" w:rsidP="00C824CC">
      <w:pPr>
        <w:pStyle w:val="BodyText"/>
      </w:pPr>
    </w:p>
    <w:p w:rsidR="00000000" w:rsidRPr="00C824CC" w:rsidP="00C824CC">
      <w:pPr>
        <w:pStyle w:val="AllowPageBreak"/>
      </w:pPr>
    </w:p>
    <w:p w:rsidR="00000000" w:rsidRPr="00C824CC" w:rsidP="00C824CC">
      <w:pPr>
        <w:pStyle w:val="Heading1"/>
      </w:pPr>
      <w:bookmarkStart w:id="6" w:name="O_737129"/>
      <w:bookmarkEnd w:id="6"/>
      <w:r w:rsidRPr="00C824CC">
        <w:t>Foundation Skills</w:t>
      </w:r>
    </w:p>
    <w:p w:rsidR="00000000" w:rsidRPr="00C824CC" w:rsidP="00965434">
      <w:pPr>
        <w:pStyle w:val="BodyText"/>
      </w:pPr>
      <w:r w:rsidRPr="00C824CC">
        <w:t>Foundation Skills essential to performance are explicit in the performance criteria of this unit of competency.</w:t>
      </w:r>
    </w:p>
    <w:p w:rsidR="00000000" w:rsidRPr="00C824CC" w:rsidP="00C824CC">
      <w:pPr>
        <w:pStyle w:val="Heading1"/>
      </w:pPr>
      <w:bookmarkStart w:id="7" w:name="O_737130"/>
      <w:bookmarkEnd w:id="7"/>
      <w:r w:rsidRPr="00C824CC">
        <w:t>Range of Conditions</w:t>
      </w:r>
    </w:p>
    <w:p w:rsidR="00000000" w:rsidRPr="00C824CC" w:rsidP="00C824CC">
      <w:pPr>
        <w:pStyle w:val="Heading1"/>
      </w:pPr>
      <w:bookmarkStart w:id="8" w:name="O_737131"/>
      <w:bookmarkEnd w:id="8"/>
      <w:r w:rsidRPr="00C824C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964"/>
        <w:gridCol w:w="1042"/>
      </w:tblGrid>
      <w:tr w:rsidTr="009654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79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4CC">
            <w:pPr>
              <w:pStyle w:val="TableBodyText"/>
              <w:rPr>
                <w:lang w:val="en-NZ"/>
              </w:rPr>
            </w:pPr>
            <w:r w:rsidRPr="00C824CC">
              <w:t>MTMPSR401C Coordinate contracts</w:t>
            </w:r>
          </w:p>
        </w:tc>
        <w:tc>
          <w:tcPr>
            <w:tcW w:w="10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4CC" w:rsidP="00C824CC">
            <w:pPr>
              <w:pStyle w:val="TableBodyText"/>
            </w:pPr>
            <w:r w:rsidRPr="00C824CC">
              <w:t>E</w:t>
            </w:r>
          </w:p>
        </w:tc>
      </w:tr>
    </w:tbl>
    <w:p w:rsidR="00000000" w:rsidRPr="00C824CC" w:rsidP="00C824CC">
      <w:pPr>
        <w:pStyle w:val="BodyText"/>
      </w:pPr>
    </w:p>
    <w:p w:rsidR="00000000" w:rsidRPr="00C824CC" w:rsidP="00C824CC">
      <w:pPr>
        <w:pStyle w:val="AllowPageBreak"/>
      </w:pPr>
    </w:p>
    <w:p w:rsidR="00000000" w:rsidRPr="00C824CC" w:rsidP="00C824CC">
      <w:pPr>
        <w:pStyle w:val="Heading1"/>
      </w:pPr>
      <w:bookmarkStart w:id="9" w:name="O_737138"/>
      <w:bookmarkEnd w:id="9"/>
      <w:r w:rsidRPr="00C824CC">
        <w:t>Links</w:t>
      </w:r>
    </w:p>
    <w:p w:rsidR="00000000" w:rsidRPr="00C824CC" w:rsidP="00965434">
      <w:pPr>
        <w:pStyle w:val="BodyText"/>
      </w:pPr>
      <w:r w:rsidRPr="00C824CC">
        <w:t>Compani</w:t>
      </w:r>
      <w:r w:rsidRPr="00C824CC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67B0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824CC" w:rsidP="00C824CC"/>
    <w:sectPr w:rsidSect="00C824C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CC" w:rsidRPr="00965434" w:rsidP="009654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34" w:rsidP="00C824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5434" w:rsidP="00C824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65434" w:rsidP="00C824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24CC" w:rsidRPr="00965434" w:rsidP="009654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4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34" w:rsidRPr="002D2AF8" w:rsidP="00C824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AMPX408 Coordinate contracts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2020</w:t>
    </w:r>
    <w:r>
      <w:fldChar w:fldCharType="end"/>
    </w:r>
  </w:p>
  <w:p w:rsidR="00965434" w:rsidP="00C824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4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24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24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24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24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24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24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24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24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24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24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24CC"/>
  </w:style>
  <w:style w:type="character" w:customStyle="1" w:styleId="Heading1Char">
    <w:name w:val="Heading 1 Char"/>
    <w:basedOn w:val="DefaultParagraphFont"/>
    <w:link w:val="Heading1"/>
    <w:rsid w:val="00C824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24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24C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824C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C824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824C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824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C824CC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C824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24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24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24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24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24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24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24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24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24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24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24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24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24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24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24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24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24C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824C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824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824CC"/>
    <w:rPr>
      <w:b/>
      <w:spacing w:val="0"/>
    </w:rPr>
  </w:style>
  <w:style w:type="paragraph" w:customStyle="1" w:styleId="SuperTitle">
    <w:name w:val="SuperTitle"/>
    <w:basedOn w:val="Title"/>
    <w:rsid w:val="00C824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24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24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24C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24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24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24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24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24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24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24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24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24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24CC"/>
    <w:rPr>
      <w:i/>
    </w:rPr>
  </w:style>
  <w:style w:type="paragraph" w:styleId="Caption">
    <w:name w:val="caption"/>
    <w:basedOn w:val="BodyText"/>
    <w:next w:val="Normal"/>
    <w:qFormat/>
    <w:rsid w:val="00C824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24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24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24CC"/>
  </w:style>
  <w:style w:type="paragraph" w:styleId="TableofFigures">
    <w:name w:val="table of figures"/>
    <w:basedOn w:val="Normal"/>
    <w:next w:val="Normal"/>
    <w:semiHidden/>
    <w:rsid w:val="00C824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24C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824CC"/>
    <w:rPr>
      <w:rFonts w:ascii="Wingdings" w:hAnsi="Wingdings"/>
    </w:rPr>
  </w:style>
  <w:style w:type="character" w:customStyle="1" w:styleId="HotSpot">
    <w:name w:val="HotSpot"/>
    <w:rsid w:val="00C824CC"/>
    <w:rPr>
      <w:color w:val="0033CC"/>
      <w:u w:val="none"/>
    </w:rPr>
  </w:style>
  <w:style w:type="paragraph" w:customStyle="1" w:styleId="BodyTextRight">
    <w:name w:val="Body Text Right"/>
    <w:basedOn w:val="BodyText"/>
    <w:rsid w:val="00C824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24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24C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24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24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24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24CC"/>
    <w:rPr>
      <w:sz w:val="32"/>
    </w:rPr>
  </w:style>
  <w:style w:type="paragraph" w:customStyle="1" w:styleId="HeadingProcedure">
    <w:name w:val="Heading Procedure"/>
    <w:basedOn w:val="HeadingBase"/>
    <w:next w:val="Normal"/>
    <w:rsid w:val="00C824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C824CC"/>
    <w:pPr>
      <w:ind w:firstLine="0"/>
    </w:pPr>
  </w:style>
  <w:style w:type="paragraph" w:customStyle="1" w:styleId="ListNote">
    <w:name w:val="List Note"/>
    <w:basedOn w:val="List"/>
    <w:rsid w:val="00C824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24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24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24CC"/>
    <w:rPr>
      <w:rFonts w:ascii="Courier New" w:hAnsi="Courier New"/>
    </w:rPr>
  </w:style>
  <w:style w:type="paragraph" w:customStyle="1" w:styleId="NoteBullet">
    <w:name w:val="Note Bullet"/>
    <w:basedOn w:val="Note"/>
    <w:rsid w:val="00C824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24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24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24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24C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824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24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24CC"/>
    <w:rPr>
      <w:b/>
      <w:smallCaps/>
    </w:rPr>
  </w:style>
  <w:style w:type="paragraph" w:customStyle="1" w:styleId="TableListNumber">
    <w:name w:val="Table List Number"/>
    <w:basedOn w:val="ListNumber"/>
    <w:rsid w:val="00C824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24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24CC"/>
    <w:pPr>
      <w:numPr>
        <w:numId w:val="7"/>
      </w:numPr>
    </w:pPr>
  </w:style>
  <w:style w:type="paragraph" w:customStyle="1" w:styleId="ListAlpha2">
    <w:name w:val="List Alpha 2"/>
    <w:basedOn w:val="List2"/>
    <w:rsid w:val="00C824CC"/>
    <w:pPr>
      <w:numPr>
        <w:numId w:val="6"/>
      </w:numPr>
    </w:pPr>
  </w:style>
  <w:style w:type="paragraph" w:styleId="List2">
    <w:name w:val="List 2"/>
    <w:basedOn w:val="BodyText"/>
    <w:rsid w:val="00C824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24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24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24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24C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24C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824CC"/>
    <w:pPr>
      <w:numPr>
        <w:numId w:val="2"/>
      </w:numPr>
    </w:pPr>
  </w:style>
  <w:style w:type="paragraph" w:styleId="ListContinue2">
    <w:name w:val="List Continue 2"/>
    <w:basedOn w:val="List2"/>
    <w:rsid w:val="00C824CC"/>
    <w:pPr>
      <w:ind w:firstLine="0"/>
    </w:pPr>
  </w:style>
  <w:style w:type="paragraph" w:styleId="ListContinue3">
    <w:name w:val="List Continue 3"/>
    <w:basedOn w:val="List3"/>
    <w:rsid w:val="00C824CC"/>
    <w:pPr>
      <w:ind w:left="1021" w:firstLine="0"/>
    </w:pPr>
  </w:style>
  <w:style w:type="paragraph" w:styleId="ListContinue4">
    <w:name w:val="List Continue 4"/>
    <w:basedOn w:val="List4"/>
    <w:rsid w:val="00C824CC"/>
    <w:pPr>
      <w:ind w:firstLine="0"/>
    </w:pPr>
  </w:style>
  <w:style w:type="paragraph" w:styleId="ListContinue5">
    <w:name w:val="List Continue 5"/>
    <w:basedOn w:val="List5"/>
    <w:rsid w:val="00C824CC"/>
    <w:pPr>
      <w:ind w:firstLine="0"/>
    </w:pPr>
  </w:style>
  <w:style w:type="paragraph" w:styleId="ListNumber3">
    <w:name w:val="List Number 3"/>
    <w:basedOn w:val="List3"/>
    <w:rsid w:val="00C824CC"/>
    <w:pPr>
      <w:numPr>
        <w:numId w:val="3"/>
      </w:numPr>
    </w:pPr>
  </w:style>
  <w:style w:type="paragraph" w:styleId="ListNumber4">
    <w:name w:val="List Number 4"/>
    <w:basedOn w:val="List4"/>
    <w:rsid w:val="00C824CC"/>
    <w:pPr>
      <w:numPr>
        <w:numId w:val="4"/>
      </w:numPr>
    </w:pPr>
  </w:style>
  <w:style w:type="paragraph" w:styleId="ListNumber5">
    <w:name w:val="List Number 5"/>
    <w:basedOn w:val="List5"/>
    <w:rsid w:val="00C824CC"/>
    <w:pPr>
      <w:numPr>
        <w:numId w:val="5"/>
      </w:numPr>
    </w:pPr>
  </w:style>
  <w:style w:type="paragraph" w:styleId="BlockText">
    <w:name w:val="Block Text"/>
    <w:basedOn w:val="Normal"/>
    <w:rsid w:val="00C824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24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24CC"/>
    <w:rPr>
      <w:sz w:val="16"/>
      <w:vertAlign w:val="superscript"/>
    </w:rPr>
  </w:style>
  <w:style w:type="character" w:customStyle="1" w:styleId="Symbols">
    <w:name w:val="Symbols"/>
    <w:basedOn w:val="DefaultParagraphFont"/>
    <w:rsid w:val="00C824CC"/>
    <w:rPr>
      <w:rFonts w:ascii="Symbol" w:hAnsi="Symbol"/>
    </w:rPr>
  </w:style>
  <w:style w:type="character" w:customStyle="1" w:styleId="MenuOptions">
    <w:name w:val="Menu Options"/>
    <w:basedOn w:val="DefaultParagraphFont"/>
    <w:rsid w:val="00C824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24CC"/>
    <w:rPr>
      <w:b/>
    </w:rPr>
  </w:style>
  <w:style w:type="character" w:customStyle="1" w:styleId="Underlined">
    <w:name w:val="Underlined"/>
    <w:basedOn w:val="DefaultParagraphFont"/>
    <w:rsid w:val="00C824CC"/>
    <w:rPr>
      <w:u w:val="single"/>
    </w:rPr>
  </w:style>
  <w:style w:type="paragraph" w:customStyle="1" w:styleId="TableBodyTextRight">
    <w:name w:val="Table Body Text Right"/>
    <w:basedOn w:val="TableBodyText"/>
    <w:rsid w:val="00C824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24CC"/>
    <w:rPr>
      <w:sz w:val="18"/>
    </w:rPr>
  </w:style>
  <w:style w:type="paragraph" w:customStyle="1" w:styleId="BodySmallRight">
    <w:name w:val="Body Small Right"/>
    <w:basedOn w:val="BodyTextRight"/>
    <w:rsid w:val="00C824CC"/>
    <w:rPr>
      <w:sz w:val="18"/>
      <w:szCs w:val="18"/>
    </w:rPr>
  </w:style>
  <w:style w:type="paragraph" w:customStyle="1" w:styleId="MarginEdition">
    <w:name w:val="Margin Edition"/>
    <w:basedOn w:val="MarginNote"/>
    <w:rsid w:val="00C824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24CC"/>
    <w:rPr>
      <w:sz w:val="2"/>
      <w:szCs w:val="2"/>
    </w:rPr>
  </w:style>
  <w:style w:type="character" w:customStyle="1" w:styleId="Small">
    <w:name w:val="Small"/>
    <w:basedOn w:val="DefaultParagraphFont"/>
    <w:rsid w:val="00C824CC"/>
    <w:rPr>
      <w:sz w:val="16"/>
    </w:rPr>
  </w:style>
  <w:style w:type="paragraph" w:customStyle="1" w:styleId="WideTable">
    <w:name w:val="Wide Table"/>
    <w:basedOn w:val="Normal"/>
    <w:rsid w:val="00C824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24CC"/>
  </w:style>
  <w:style w:type="paragraph" w:styleId="Quote">
    <w:name w:val="Quote"/>
    <w:basedOn w:val="Heading1"/>
    <w:link w:val="QuoteChar"/>
    <w:qFormat/>
    <w:rsid w:val="00C824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24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24CC"/>
    <w:pPr>
      <w:pageBreakBefore/>
    </w:pPr>
  </w:style>
  <w:style w:type="paragraph" w:customStyle="1" w:styleId="Border">
    <w:name w:val="Border"/>
    <w:basedOn w:val="Normal"/>
    <w:qFormat/>
    <w:rsid w:val="00C824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24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4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4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24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24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24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24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24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24CC"/>
    <w:rPr>
      <w:u w:val="single"/>
    </w:rPr>
  </w:style>
  <w:style w:type="character" w:customStyle="1" w:styleId="BoldandItalics">
    <w:name w:val="Bold and Italics"/>
    <w:qFormat/>
    <w:rsid w:val="00C824CC"/>
    <w:rPr>
      <w:b/>
      <w:i/>
      <w:u w:val="none"/>
    </w:rPr>
  </w:style>
  <w:style w:type="paragraph" w:styleId="BalloonText">
    <w:name w:val="Balloon Text"/>
    <w:basedOn w:val="Normal"/>
    <w:link w:val="BalloonTextChar"/>
    <w:rsid w:val="00C824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24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24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24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24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24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24CC"/>
    <w:pPr>
      <w:spacing w:before="0" w:after="0"/>
    </w:pPr>
  </w:style>
  <w:style w:type="paragraph" w:customStyle="1" w:styleId="BodyTextBold">
    <w:name w:val="Body Text Bold"/>
    <w:basedOn w:val="BodyText"/>
    <w:qFormat/>
    <w:rsid w:val="00C824CC"/>
    <w:rPr>
      <w:b/>
    </w:rPr>
  </w:style>
  <w:style w:type="character" w:styleId="Hyperlink">
    <w:name w:val="Hyperlink"/>
    <w:basedOn w:val="DefaultParagraphFont"/>
    <w:uiPriority w:val="99"/>
    <w:unhideWhenUsed/>
    <w:rsid w:val="009654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453</Words>
  <Characters>2978</Characters>
  <Application>Microsoft Office Word</Application>
  <DocSecurity>0</DocSecurity>
  <Lines>102</Lines>
  <Paragraphs>64</Paragraphs>
  <ScaleCrop>false</ScaleCrop>
  <Company>Author-it Software Corporation Ltd.</Company>
  <LinksUpToDate>false</LinksUpToDate>
  <CharactersWithSpaces>3367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AMPX408 Coordinate contracts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2020-12-17T23:44:00Z</dcterms:created>
  <dcterms:modified xsi:type="dcterms:W3CDTF">2020-12-17T23:44:00Z</dcterms:modified>
</cp:coreProperties>
</file>