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1949" w:rsidP="00D919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AMPX405 Conduct statistical analysis of process</w:t>
      </w:r>
      <w:r>
        <w:fldChar w:fldCharType="end"/>
      </w:r>
    </w:p>
    <w:p w:rsidR="00D91949" w:rsidP="00D91949">
      <w:pPr>
        <w:pStyle w:val="Version"/>
        <w:sectPr w:rsidSect="008B13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130D" w:rsidP="008B130D">
      <w:pPr>
        <w:pStyle w:val="SuperHeading"/>
      </w:pPr>
      <w:r w:rsidRPr="008B130D">
        <w:t>AMPX405 Conduct statistical analysis of process</w:t>
      </w:r>
    </w:p>
    <w:p w:rsidR="00000000" w:rsidRPr="008B130D" w:rsidP="008B130D">
      <w:pPr>
        <w:pStyle w:val="Heading1"/>
      </w:pPr>
      <w:bookmarkStart w:id="1" w:name="O_736963"/>
      <w:bookmarkEnd w:id="1"/>
      <w:r w:rsidRPr="008B13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B1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30D">
            <w:pPr>
              <w:pStyle w:val="TableHeading"/>
              <w:rPr>
                <w:lang w:val="en-NZ"/>
              </w:rPr>
            </w:pPr>
            <w:r w:rsidRPr="008B130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30D">
            <w:pPr>
              <w:pStyle w:val="TableHeading"/>
              <w:rPr>
                <w:lang w:val="en-NZ"/>
              </w:rPr>
            </w:pPr>
            <w:r w:rsidRPr="008B130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30D">
            <w:pPr>
              <w:pStyle w:val="TableHeading"/>
              <w:rPr>
                <w:lang w:val="en-NZ"/>
              </w:rPr>
            </w:pPr>
            <w:r w:rsidRPr="008B130D">
              <w:t>Comment</w:t>
            </w:r>
          </w:p>
        </w:tc>
      </w:tr>
      <w:tr w:rsidTr="008B1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30D">
            <w:pPr>
              <w:pStyle w:val="BodyText"/>
              <w:rPr>
                <w:lang w:val="en-NZ"/>
              </w:rPr>
            </w:pPr>
            <w:r w:rsidRPr="008B130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30D">
            <w:pPr>
              <w:pStyle w:val="BodyText"/>
              <w:rPr>
                <w:lang w:val="en-NZ"/>
              </w:rPr>
            </w:pPr>
            <w:r w:rsidRPr="008B130D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30D" w:rsidP="008B130D">
            <w:pPr>
              <w:pStyle w:val="BodyText"/>
            </w:pPr>
            <w:r w:rsidRPr="008B130D">
              <w:t>Initial release</w:t>
            </w:r>
          </w:p>
        </w:tc>
      </w:tr>
    </w:tbl>
    <w:p w:rsidR="00000000" w:rsidRPr="008B130D" w:rsidP="008B130D">
      <w:pPr>
        <w:pStyle w:val="BodyText"/>
      </w:pPr>
    </w:p>
    <w:p w:rsidR="00000000" w:rsidRPr="008B130D" w:rsidP="008B130D">
      <w:pPr>
        <w:pStyle w:val="AllowPageBreak"/>
      </w:pPr>
    </w:p>
    <w:p w:rsidR="00000000" w:rsidRPr="008B130D" w:rsidP="008B130D">
      <w:pPr>
        <w:pStyle w:val="Heading1"/>
      </w:pPr>
      <w:bookmarkStart w:id="2" w:name="O_736964"/>
      <w:bookmarkEnd w:id="2"/>
      <w:r w:rsidRPr="008B130D">
        <w:t>Application</w:t>
      </w:r>
    </w:p>
    <w:p w:rsidR="00000000" w:rsidRPr="008B130D" w:rsidP="00D91949">
      <w:pPr>
        <w:pStyle w:val="BodyText"/>
      </w:pPr>
      <w:r w:rsidRPr="008B130D">
        <w:t>This unit describes the skills and knowledge required to collect and analyse statistical information relating to meat processing.</w:t>
      </w:r>
    </w:p>
    <w:p w:rsidR="00000000" w:rsidRPr="008B130D" w:rsidP="00D91949">
      <w:pPr>
        <w:pStyle w:val="BodyText"/>
      </w:pPr>
      <w:r w:rsidRPr="008B130D">
        <w:t>This unit is applicable to managers and Quality Assurance (QA) personnel who are required to analyse monitoring and verification data of a meat production process.</w:t>
      </w:r>
    </w:p>
    <w:p w:rsidR="00000000" w:rsidRPr="008B130D" w:rsidP="00D91949">
      <w:pPr>
        <w:pStyle w:val="BodyText"/>
      </w:pPr>
      <w:r w:rsidRPr="008B130D">
        <w:t>All work is carried out to comply with workplace and regulatory requirements.</w:t>
      </w:r>
    </w:p>
    <w:p w:rsidR="00000000" w:rsidRPr="008B130D" w:rsidP="00D91949">
      <w:pPr>
        <w:pStyle w:val="BodyText"/>
      </w:pPr>
      <w:r w:rsidRPr="008B130D">
        <w:t>This unit ap</w:t>
      </w:r>
      <w:r w:rsidRPr="008B130D">
        <w:t>plies to individuals who take responsibility for their own work and for the quality of others’ work within known parameters. They provide and communicate solutions to a range of predictable and sometimes unpredictable solutions.</w:t>
      </w:r>
    </w:p>
    <w:p w:rsidR="00000000" w:rsidRPr="008B130D" w:rsidP="00D91949">
      <w:pPr>
        <w:pStyle w:val="BodyText"/>
      </w:pPr>
      <w:r w:rsidRPr="008B130D">
        <w:t>This unit must be delivere</w:t>
      </w:r>
      <w:r w:rsidRPr="008B130D">
        <w:t>d and assessed in the context of Australian meat industry standards and regulations.</w:t>
      </w:r>
    </w:p>
    <w:p w:rsidR="00000000" w:rsidRPr="008B130D" w:rsidP="00D91949">
      <w:pPr>
        <w:pStyle w:val="BodyText"/>
      </w:pPr>
      <w:r w:rsidRPr="008B130D">
        <w:t>No occupational licensing, legislative or certification requirements are known to apply to this unit at the time of publication.</w:t>
      </w:r>
    </w:p>
    <w:p w:rsidR="00000000" w:rsidRPr="008B130D" w:rsidP="008B130D">
      <w:pPr>
        <w:pStyle w:val="Heading1"/>
      </w:pPr>
      <w:bookmarkStart w:id="3" w:name="O_736965"/>
      <w:bookmarkEnd w:id="3"/>
      <w:r w:rsidRPr="008B130D">
        <w:t>Pre-requisite Unit</w:t>
      </w:r>
    </w:p>
    <w:p w:rsidR="00000000" w:rsidRPr="008B130D" w:rsidP="00D91949">
      <w:pPr>
        <w:pStyle w:val="BodyText"/>
      </w:pPr>
      <w:r w:rsidRPr="008B130D">
        <w:t>Nil.</w:t>
      </w:r>
    </w:p>
    <w:p w:rsidR="00000000" w:rsidRPr="008B130D" w:rsidP="008B130D">
      <w:pPr>
        <w:pStyle w:val="Heading1"/>
      </w:pPr>
      <w:bookmarkStart w:id="4" w:name="O_736967"/>
      <w:bookmarkEnd w:id="4"/>
      <w:r w:rsidRPr="008B130D">
        <w:t>Unit Sector</w:t>
      </w:r>
    </w:p>
    <w:p w:rsidR="00000000" w:rsidRPr="008B130D" w:rsidP="008B130D">
      <w:pPr>
        <w:pStyle w:val="Heading1"/>
      </w:pPr>
      <w:bookmarkStart w:id="5" w:name="O_736968"/>
      <w:bookmarkEnd w:id="5"/>
      <w:r w:rsidRPr="008B130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9194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30D">
            <w:pPr>
              <w:pStyle w:val="TableHeading"/>
              <w:rPr>
                <w:lang w:val="en-NZ"/>
              </w:rPr>
            </w:pPr>
            <w:r w:rsidRPr="008B130D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30D">
            <w:pPr>
              <w:pStyle w:val="TableHeading"/>
              <w:rPr>
                <w:lang w:val="en-NZ"/>
              </w:rPr>
            </w:pPr>
            <w:r w:rsidRPr="008B130D">
              <w:t>Performance criteria</w:t>
            </w:r>
          </w:p>
        </w:tc>
      </w:tr>
      <w:tr w:rsidTr="00D9194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30D">
            <w:pPr>
              <w:pStyle w:val="BodyText"/>
              <w:rPr>
                <w:lang w:val="en-NZ"/>
              </w:rPr>
            </w:pPr>
            <w:r w:rsidRPr="008B130D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30D">
            <w:pPr>
              <w:pStyle w:val="BodyText"/>
              <w:rPr>
                <w:lang w:val="en-NZ"/>
              </w:rPr>
            </w:pPr>
            <w:r w:rsidRPr="008B130D">
              <w:t>Performance criteria describe the performance needed to demonstrate achievement of the element.</w:t>
            </w:r>
          </w:p>
        </w:tc>
      </w:tr>
      <w:tr w:rsidTr="00D9194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30D">
            <w:pPr>
              <w:pStyle w:val="List"/>
              <w:rPr>
                <w:lang w:val="en-NZ"/>
              </w:rPr>
            </w:pPr>
            <w:r w:rsidRPr="008B130D">
              <w:t>1.</w:t>
            </w:r>
            <w:r w:rsidRPr="008B130D">
              <w:tab/>
            </w:r>
            <w:r w:rsidRPr="008B130D">
              <w:t>Collect and analyse statistical data drawn from the workplace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30D" w:rsidP="008B130D">
            <w:pPr>
              <w:pStyle w:val="List"/>
            </w:pPr>
            <w:r w:rsidRPr="008B130D">
              <w:t>1.1</w:t>
            </w:r>
            <w:r w:rsidRPr="008B130D">
              <w:tab/>
              <w:t>Select samples from a process line</w:t>
            </w:r>
          </w:p>
          <w:p w:rsidR="00000000" w:rsidP="008B130D">
            <w:pPr>
              <w:pStyle w:val="List"/>
              <w:rPr>
                <w:lang w:val="en-NZ"/>
              </w:rPr>
            </w:pPr>
            <w:r w:rsidRPr="008B130D">
              <w:t>1.2</w:t>
            </w:r>
            <w:r w:rsidRPr="008B130D">
              <w:tab/>
              <w:t>Conduct statistical calculations on samples</w:t>
            </w:r>
          </w:p>
        </w:tc>
      </w:tr>
      <w:tr w:rsidTr="00D9194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30D">
            <w:pPr>
              <w:pStyle w:val="List"/>
              <w:rPr>
                <w:lang w:val="en-NZ"/>
              </w:rPr>
            </w:pPr>
            <w:r w:rsidRPr="008B130D">
              <w:t>2.</w:t>
            </w:r>
            <w:r w:rsidRPr="008B130D">
              <w:tab/>
              <w:t>Use statistical analysis to verify the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30D" w:rsidP="008B130D">
            <w:pPr>
              <w:pStyle w:val="List"/>
            </w:pPr>
            <w:r w:rsidRPr="008B130D">
              <w:t>2.1</w:t>
            </w:r>
            <w:r w:rsidRPr="008B130D">
              <w:tab/>
              <w:t>Prepare relevant graphs and charts</w:t>
            </w:r>
          </w:p>
          <w:p w:rsidR="00000000" w:rsidRPr="008B130D" w:rsidP="008B130D">
            <w:pPr>
              <w:pStyle w:val="List"/>
            </w:pPr>
            <w:r w:rsidRPr="008B130D">
              <w:t>2.2</w:t>
            </w:r>
            <w:r w:rsidRPr="008B130D">
              <w:tab/>
            </w:r>
            <w:r w:rsidRPr="008B130D">
              <w:t>Use a range of information and communications technology and software, including statistics management and analysis programs</w:t>
            </w:r>
          </w:p>
          <w:p w:rsidR="00000000" w:rsidRPr="008B130D" w:rsidP="008B130D">
            <w:pPr>
              <w:pStyle w:val="List"/>
            </w:pPr>
            <w:r w:rsidRPr="008B130D">
              <w:t>2.3</w:t>
            </w:r>
            <w:r w:rsidRPr="008B130D">
              <w:tab/>
              <w:t>Identify and analyse trends and cyclic patterns of control graphs</w:t>
            </w:r>
          </w:p>
          <w:p w:rsidR="00000000" w:rsidRPr="008B130D" w:rsidP="008B130D">
            <w:pPr>
              <w:pStyle w:val="List"/>
            </w:pPr>
            <w:r w:rsidRPr="008B130D">
              <w:t>2.4</w:t>
            </w:r>
            <w:r w:rsidRPr="008B130D">
              <w:tab/>
              <w:t>Prepare and present reports on the outcomes of the statis</w:t>
            </w:r>
            <w:r w:rsidRPr="008B130D">
              <w:t>tical analysis of monitoring data</w:t>
            </w:r>
          </w:p>
        </w:tc>
      </w:tr>
    </w:tbl>
    <w:p w:rsidR="00000000" w:rsidRPr="008B130D" w:rsidP="008B130D">
      <w:pPr>
        <w:pStyle w:val="BodyText"/>
      </w:pPr>
    </w:p>
    <w:p w:rsidR="00000000" w:rsidRPr="008B130D" w:rsidP="008B130D">
      <w:pPr>
        <w:pStyle w:val="AllowPageBreak"/>
      </w:pPr>
    </w:p>
    <w:p w:rsidR="00000000" w:rsidRPr="008B130D" w:rsidP="008B130D">
      <w:pPr>
        <w:pStyle w:val="Heading1"/>
      </w:pPr>
      <w:bookmarkStart w:id="6" w:name="O_736969"/>
      <w:bookmarkEnd w:id="6"/>
      <w:r w:rsidRPr="008B130D">
        <w:t>Foundation Skills</w:t>
      </w:r>
    </w:p>
    <w:p w:rsidR="00000000" w:rsidRPr="008B130D" w:rsidP="00D91949">
      <w:pPr>
        <w:pStyle w:val="BodyText"/>
      </w:pPr>
      <w:r w:rsidRPr="008B130D">
        <w:t>Foundation Skills essential to performance are explicit in the performance criteria of this unit of competency.</w:t>
      </w:r>
    </w:p>
    <w:p w:rsidR="00000000" w:rsidRPr="008B130D" w:rsidP="008B130D">
      <w:pPr>
        <w:pStyle w:val="Heading1"/>
      </w:pPr>
      <w:bookmarkStart w:id="7" w:name="O_736970"/>
      <w:bookmarkEnd w:id="7"/>
      <w:r w:rsidRPr="008B130D">
        <w:t>Range of Conditions</w:t>
      </w:r>
    </w:p>
    <w:p w:rsidR="00000000" w:rsidRPr="008B130D" w:rsidP="008B130D">
      <w:pPr>
        <w:pStyle w:val="Heading1"/>
      </w:pPr>
      <w:bookmarkStart w:id="8" w:name="O_736971"/>
      <w:bookmarkEnd w:id="8"/>
      <w:r w:rsidRPr="008B130D">
        <w:t>Unit Mapping Informa</w:t>
      </w:r>
      <w:r w:rsidRPr="008B130D">
        <w:t>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964"/>
        <w:gridCol w:w="1042"/>
      </w:tblGrid>
      <w:tr w:rsidTr="00D91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7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30D">
            <w:pPr>
              <w:pStyle w:val="TableBodyText"/>
              <w:rPr>
                <w:lang w:val="en-NZ"/>
              </w:rPr>
            </w:pPr>
            <w:r w:rsidRPr="008B130D">
              <w:t>MTMPS416A Conduct statistical analysis of process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30D" w:rsidP="008B130D">
            <w:pPr>
              <w:pStyle w:val="TableBodyText"/>
            </w:pPr>
            <w:r w:rsidRPr="008B130D">
              <w:t>E</w:t>
            </w:r>
          </w:p>
        </w:tc>
      </w:tr>
    </w:tbl>
    <w:p w:rsidR="00000000" w:rsidRPr="008B130D" w:rsidP="008B130D">
      <w:pPr>
        <w:pStyle w:val="BodyText"/>
      </w:pPr>
    </w:p>
    <w:p w:rsidR="00000000" w:rsidRPr="008B130D" w:rsidP="008B130D">
      <w:pPr>
        <w:pStyle w:val="AllowPageBreak"/>
      </w:pPr>
    </w:p>
    <w:p w:rsidR="00000000" w:rsidRPr="008B130D" w:rsidP="008B130D">
      <w:pPr>
        <w:pStyle w:val="Heading1"/>
      </w:pPr>
      <w:bookmarkStart w:id="9" w:name="O_736978"/>
      <w:bookmarkEnd w:id="9"/>
      <w:r w:rsidRPr="008B130D">
        <w:t>Links</w:t>
      </w:r>
    </w:p>
    <w:p w:rsidR="00000000" w:rsidRPr="008B130D" w:rsidP="00D91949">
      <w:pPr>
        <w:pStyle w:val="BodyText"/>
      </w:pPr>
      <w:r w:rsidRPr="008B13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E29C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B130D" w:rsidP="008B130D"/>
    <w:sectPr w:rsidSect="008B13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3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30D" w:rsidRPr="00D91949" w:rsidP="00D919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3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49" w:rsidP="008B13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1949" w:rsidP="008B13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91949" w:rsidP="008B13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3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130D" w:rsidRPr="00D91949" w:rsidP="00D919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3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49" w:rsidRPr="002D2AF8" w:rsidP="008B13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AMPX405 Conduct statistical analysis of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91949" w:rsidP="008B13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3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13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13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13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13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13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13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13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13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13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13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130D"/>
  </w:style>
  <w:style w:type="character" w:customStyle="1" w:styleId="Heading1Char">
    <w:name w:val="Heading 1 Char"/>
    <w:basedOn w:val="DefaultParagraphFont"/>
    <w:link w:val="Heading1"/>
    <w:rsid w:val="008B13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13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130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130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B13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B130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B13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8B130D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8B13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13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13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13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13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13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13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13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13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13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13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13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13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13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13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13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13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130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B130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B13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130D"/>
    <w:rPr>
      <w:b/>
      <w:spacing w:val="0"/>
    </w:rPr>
  </w:style>
  <w:style w:type="paragraph" w:customStyle="1" w:styleId="SuperTitle">
    <w:name w:val="SuperTitle"/>
    <w:basedOn w:val="Title"/>
    <w:rsid w:val="008B13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13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13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130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13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13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13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13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13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13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13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13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13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130D"/>
    <w:rPr>
      <w:i/>
    </w:rPr>
  </w:style>
  <w:style w:type="paragraph" w:styleId="Caption">
    <w:name w:val="caption"/>
    <w:basedOn w:val="BodyText"/>
    <w:next w:val="Normal"/>
    <w:qFormat/>
    <w:rsid w:val="008B13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13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13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130D"/>
  </w:style>
  <w:style w:type="paragraph" w:styleId="TableofFigures">
    <w:name w:val="table of figures"/>
    <w:basedOn w:val="Normal"/>
    <w:next w:val="Normal"/>
    <w:semiHidden/>
    <w:rsid w:val="008B13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130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B130D"/>
    <w:rPr>
      <w:rFonts w:ascii="Wingdings" w:hAnsi="Wingdings"/>
    </w:rPr>
  </w:style>
  <w:style w:type="character" w:customStyle="1" w:styleId="HotSpot">
    <w:name w:val="HotSpot"/>
    <w:rsid w:val="008B130D"/>
    <w:rPr>
      <w:color w:val="0033CC"/>
      <w:u w:val="none"/>
    </w:rPr>
  </w:style>
  <w:style w:type="paragraph" w:customStyle="1" w:styleId="BodyTextRight">
    <w:name w:val="Body Text Right"/>
    <w:basedOn w:val="BodyText"/>
    <w:rsid w:val="008B13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13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130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13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13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13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130D"/>
    <w:rPr>
      <w:sz w:val="32"/>
    </w:rPr>
  </w:style>
  <w:style w:type="paragraph" w:customStyle="1" w:styleId="HeadingProcedure">
    <w:name w:val="Heading Procedure"/>
    <w:basedOn w:val="HeadingBase"/>
    <w:next w:val="Normal"/>
    <w:rsid w:val="008B13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8B130D"/>
    <w:pPr>
      <w:ind w:firstLine="0"/>
    </w:pPr>
  </w:style>
  <w:style w:type="paragraph" w:customStyle="1" w:styleId="ListNote">
    <w:name w:val="List Note"/>
    <w:basedOn w:val="List"/>
    <w:rsid w:val="008B13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13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13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130D"/>
    <w:rPr>
      <w:rFonts w:ascii="Courier New" w:hAnsi="Courier New"/>
    </w:rPr>
  </w:style>
  <w:style w:type="paragraph" w:customStyle="1" w:styleId="NoteBullet">
    <w:name w:val="Note Bullet"/>
    <w:basedOn w:val="Note"/>
    <w:rsid w:val="008B13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13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13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13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130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B13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13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130D"/>
    <w:rPr>
      <w:b/>
      <w:smallCaps/>
    </w:rPr>
  </w:style>
  <w:style w:type="paragraph" w:customStyle="1" w:styleId="TableListNumber">
    <w:name w:val="Table List Number"/>
    <w:basedOn w:val="ListNumber"/>
    <w:rsid w:val="008B13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13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130D"/>
    <w:pPr>
      <w:numPr>
        <w:numId w:val="7"/>
      </w:numPr>
    </w:pPr>
  </w:style>
  <w:style w:type="paragraph" w:customStyle="1" w:styleId="ListAlpha2">
    <w:name w:val="List Alpha 2"/>
    <w:basedOn w:val="List2"/>
    <w:rsid w:val="008B130D"/>
    <w:pPr>
      <w:numPr>
        <w:numId w:val="6"/>
      </w:numPr>
    </w:pPr>
  </w:style>
  <w:style w:type="paragraph" w:styleId="List2">
    <w:name w:val="List 2"/>
    <w:basedOn w:val="BodyText"/>
    <w:rsid w:val="008B13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13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13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13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130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130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B130D"/>
    <w:pPr>
      <w:numPr>
        <w:numId w:val="2"/>
      </w:numPr>
    </w:pPr>
  </w:style>
  <w:style w:type="paragraph" w:styleId="ListContinue2">
    <w:name w:val="List Continue 2"/>
    <w:basedOn w:val="List2"/>
    <w:rsid w:val="008B130D"/>
    <w:pPr>
      <w:ind w:firstLine="0"/>
    </w:pPr>
  </w:style>
  <w:style w:type="paragraph" w:styleId="ListContinue3">
    <w:name w:val="List Continue 3"/>
    <w:basedOn w:val="List3"/>
    <w:rsid w:val="008B130D"/>
    <w:pPr>
      <w:ind w:left="1021" w:firstLine="0"/>
    </w:pPr>
  </w:style>
  <w:style w:type="paragraph" w:styleId="ListContinue4">
    <w:name w:val="List Continue 4"/>
    <w:basedOn w:val="List4"/>
    <w:rsid w:val="008B130D"/>
    <w:pPr>
      <w:ind w:firstLine="0"/>
    </w:pPr>
  </w:style>
  <w:style w:type="paragraph" w:styleId="ListContinue5">
    <w:name w:val="List Continue 5"/>
    <w:basedOn w:val="List5"/>
    <w:rsid w:val="008B130D"/>
    <w:pPr>
      <w:ind w:firstLine="0"/>
    </w:pPr>
  </w:style>
  <w:style w:type="paragraph" w:styleId="ListNumber3">
    <w:name w:val="List Number 3"/>
    <w:basedOn w:val="List3"/>
    <w:rsid w:val="008B130D"/>
    <w:pPr>
      <w:numPr>
        <w:numId w:val="3"/>
      </w:numPr>
    </w:pPr>
  </w:style>
  <w:style w:type="paragraph" w:styleId="ListNumber4">
    <w:name w:val="List Number 4"/>
    <w:basedOn w:val="List4"/>
    <w:rsid w:val="008B130D"/>
    <w:pPr>
      <w:numPr>
        <w:numId w:val="4"/>
      </w:numPr>
    </w:pPr>
  </w:style>
  <w:style w:type="paragraph" w:styleId="ListNumber5">
    <w:name w:val="List Number 5"/>
    <w:basedOn w:val="List5"/>
    <w:rsid w:val="008B130D"/>
    <w:pPr>
      <w:numPr>
        <w:numId w:val="5"/>
      </w:numPr>
    </w:pPr>
  </w:style>
  <w:style w:type="paragraph" w:styleId="BlockText">
    <w:name w:val="Block Text"/>
    <w:basedOn w:val="Normal"/>
    <w:rsid w:val="008B13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13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130D"/>
    <w:rPr>
      <w:sz w:val="16"/>
      <w:vertAlign w:val="superscript"/>
    </w:rPr>
  </w:style>
  <w:style w:type="character" w:customStyle="1" w:styleId="Symbols">
    <w:name w:val="Symbols"/>
    <w:basedOn w:val="DefaultParagraphFont"/>
    <w:rsid w:val="008B130D"/>
    <w:rPr>
      <w:rFonts w:ascii="Symbol" w:hAnsi="Symbol"/>
    </w:rPr>
  </w:style>
  <w:style w:type="character" w:customStyle="1" w:styleId="MenuOptions">
    <w:name w:val="Menu Options"/>
    <w:basedOn w:val="DefaultParagraphFont"/>
    <w:rsid w:val="008B13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130D"/>
    <w:rPr>
      <w:b/>
    </w:rPr>
  </w:style>
  <w:style w:type="character" w:customStyle="1" w:styleId="Underlined">
    <w:name w:val="Underlined"/>
    <w:basedOn w:val="DefaultParagraphFont"/>
    <w:rsid w:val="008B130D"/>
    <w:rPr>
      <w:u w:val="single"/>
    </w:rPr>
  </w:style>
  <w:style w:type="paragraph" w:customStyle="1" w:styleId="TableBodyTextRight">
    <w:name w:val="Table Body Text Right"/>
    <w:basedOn w:val="TableBodyText"/>
    <w:rsid w:val="008B13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130D"/>
    <w:rPr>
      <w:sz w:val="18"/>
    </w:rPr>
  </w:style>
  <w:style w:type="paragraph" w:customStyle="1" w:styleId="BodySmallRight">
    <w:name w:val="Body Small Right"/>
    <w:basedOn w:val="BodyTextRight"/>
    <w:rsid w:val="008B130D"/>
    <w:rPr>
      <w:sz w:val="18"/>
      <w:szCs w:val="18"/>
    </w:rPr>
  </w:style>
  <w:style w:type="paragraph" w:customStyle="1" w:styleId="MarginEdition">
    <w:name w:val="Margin Edition"/>
    <w:basedOn w:val="MarginNote"/>
    <w:rsid w:val="008B13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130D"/>
    <w:rPr>
      <w:sz w:val="2"/>
      <w:szCs w:val="2"/>
    </w:rPr>
  </w:style>
  <w:style w:type="character" w:customStyle="1" w:styleId="Small">
    <w:name w:val="Small"/>
    <w:basedOn w:val="DefaultParagraphFont"/>
    <w:rsid w:val="008B130D"/>
    <w:rPr>
      <w:sz w:val="16"/>
    </w:rPr>
  </w:style>
  <w:style w:type="paragraph" w:customStyle="1" w:styleId="WideTable">
    <w:name w:val="Wide Table"/>
    <w:basedOn w:val="Normal"/>
    <w:rsid w:val="008B13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130D"/>
  </w:style>
  <w:style w:type="paragraph" w:styleId="Quote">
    <w:name w:val="Quote"/>
    <w:basedOn w:val="Heading1"/>
    <w:link w:val="QuoteChar"/>
    <w:qFormat/>
    <w:rsid w:val="008B13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13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130D"/>
    <w:pPr>
      <w:pageBreakBefore/>
    </w:pPr>
  </w:style>
  <w:style w:type="paragraph" w:customStyle="1" w:styleId="Border">
    <w:name w:val="Border"/>
    <w:basedOn w:val="Normal"/>
    <w:qFormat/>
    <w:rsid w:val="008B13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13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3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3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13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13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13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13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13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130D"/>
    <w:rPr>
      <w:u w:val="single"/>
    </w:rPr>
  </w:style>
  <w:style w:type="character" w:customStyle="1" w:styleId="BoldandItalics">
    <w:name w:val="Bold and Italics"/>
    <w:qFormat/>
    <w:rsid w:val="008B130D"/>
    <w:rPr>
      <w:b/>
      <w:i/>
      <w:u w:val="none"/>
    </w:rPr>
  </w:style>
  <w:style w:type="paragraph" w:styleId="BalloonText">
    <w:name w:val="Balloon Text"/>
    <w:basedOn w:val="Normal"/>
    <w:link w:val="BalloonTextChar"/>
    <w:rsid w:val="008B13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13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13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13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13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13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130D"/>
    <w:pPr>
      <w:spacing w:before="0" w:after="0"/>
    </w:pPr>
  </w:style>
  <w:style w:type="paragraph" w:customStyle="1" w:styleId="BodyTextBold">
    <w:name w:val="Body Text Bold"/>
    <w:basedOn w:val="BodyText"/>
    <w:qFormat/>
    <w:rsid w:val="008B130D"/>
    <w:rPr>
      <w:b/>
    </w:rPr>
  </w:style>
  <w:style w:type="character" w:styleId="Hyperlink">
    <w:name w:val="Hyperlink"/>
    <w:basedOn w:val="DefaultParagraphFont"/>
    <w:uiPriority w:val="99"/>
    <w:unhideWhenUsed/>
    <w:rsid w:val="00D919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2053</Characters>
  <Application>Microsoft Office Word</Application>
  <DocSecurity>0</DocSecurity>
  <Lines>82</Lines>
  <Paragraphs>50</Paragraphs>
  <ScaleCrop>false</ScaleCrop>
  <Company>Author-it Software Corporation Ltd.</Company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AMPX405 Conduct statistical analysis of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2022-02-25T01:42:00Z</dcterms:created>
  <dcterms:modified xsi:type="dcterms:W3CDTF">2022-02-25T01:42:00Z</dcterms:modified>
</cp:coreProperties>
</file>