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28C" w:rsidP="0031628C">
      <w:pPr>
        <w:pStyle w:val="Title"/>
      </w:pPr>
      <w:r>
        <w:fldChar w:fldCharType="begin"/>
      </w:r>
      <w:r>
        <w:instrText xml:space="preserve"> TITLE   \* MERGEFORMAT </w:instrText>
      </w:r>
      <w:r>
        <w:fldChar w:fldCharType="separate"/>
      </w:r>
      <w:r>
        <w:t>AMPX404 Conduct an internal audit of a documented program</w:t>
      </w:r>
      <w:r>
        <w:fldChar w:fldCharType="end"/>
      </w:r>
    </w:p>
    <w:p w:rsidR="0031628C" w:rsidP="0031628C">
      <w:pPr>
        <w:pStyle w:val="Version"/>
        <w:sectPr w:rsidSect="00AE50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091" w:rsidP="00AE5091">
      <w:pPr>
        <w:pStyle w:val="SuperHeading"/>
      </w:pPr>
      <w:r w:rsidRPr="00AE5091">
        <w:t>AMPX404 Conduct an internal audit of a documented program</w:t>
      </w:r>
    </w:p>
    <w:p w:rsidR="00000000" w:rsidRPr="00AE5091" w:rsidP="00AE5091">
      <w:pPr>
        <w:pStyle w:val="Heading1"/>
      </w:pPr>
      <w:bookmarkStart w:id="1" w:name="O_736868"/>
      <w:bookmarkEnd w:id="1"/>
      <w:r w:rsidRPr="00AE5091">
        <w:t>Modification History</w:t>
      </w:r>
    </w:p>
    <w:tbl>
      <w:tblPr>
        <w:tblW w:w="0" w:type="auto"/>
        <w:tblLayout w:type="fixed"/>
        <w:tblCellMar>
          <w:left w:w="62" w:type="dxa"/>
          <w:right w:w="62" w:type="dxa"/>
        </w:tblCellMar>
        <w:tblLook w:val="0000"/>
      </w:tblPr>
      <w:tblGrid>
        <w:gridCol w:w="1179"/>
        <w:gridCol w:w="1524"/>
        <w:gridCol w:w="4869"/>
      </w:tblGrid>
      <w:tr w:rsidTr="00AE509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E5091">
            <w:pPr>
              <w:pStyle w:val="TableHeading"/>
              <w:rPr>
                <w:lang w:val="en-NZ"/>
              </w:rPr>
            </w:pPr>
            <w:r w:rsidRPr="00AE509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5091">
            <w:pPr>
              <w:pStyle w:val="TableHeading"/>
              <w:rPr>
                <w:lang w:val="en-NZ"/>
              </w:rPr>
            </w:pPr>
            <w:r w:rsidRPr="00AE509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5091">
            <w:pPr>
              <w:pStyle w:val="TableHeading"/>
              <w:rPr>
                <w:lang w:val="en-NZ"/>
              </w:rPr>
            </w:pPr>
            <w:r w:rsidRPr="00AE5091">
              <w:t>Comment</w:t>
            </w:r>
          </w:p>
        </w:tc>
      </w:tr>
      <w:tr w:rsidTr="00AE509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5091">
            <w:pPr>
              <w:pStyle w:val="BodyText"/>
              <w:rPr>
                <w:lang w:val="en-NZ"/>
              </w:rPr>
            </w:pPr>
            <w:r w:rsidRPr="00AE509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E5091">
            <w:pPr>
              <w:pStyle w:val="BodyText"/>
              <w:rPr>
                <w:lang w:val="en-NZ"/>
              </w:rPr>
            </w:pPr>
            <w:r w:rsidRPr="00AE5091">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E5091" w:rsidP="00AE5091">
            <w:pPr>
              <w:pStyle w:val="BodyText"/>
            </w:pPr>
            <w:r w:rsidRPr="00AE5091">
              <w:t>Initial release</w:t>
            </w:r>
          </w:p>
        </w:tc>
      </w:tr>
    </w:tbl>
    <w:p w:rsidR="00000000" w:rsidRPr="00AE5091" w:rsidP="00AE5091">
      <w:pPr>
        <w:pStyle w:val="BodyText"/>
      </w:pPr>
    </w:p>
    <w:p w:rsidR="00000000" w:rsidRPr="00AE5091" w:rsidP="00AE5091">
      <w:pPr>
        <w:pStyle w:val="AllowPageBreak"/>
      </w:pPr>
    </w:p>
    <w:p w:rsidR="00000000" w:rsidRPr="00AE5091" w:rsidP="00AE5091">
      <w:pPr>
        <w:pStyle w:val="Heading1"/>
      </w:pPr>
      <w:bookmarkStart w:id="2" w:name="O_736869"/>
      <w:bookmarkEnd w:id="2"/>
      <w:r w:rsidRPr="00AE5091">
        <w:t>Application</w:t>
      </w:r>
    </w:p>
    <w:p w:rsidR="00000000" w:rsidRPr="00AE5091" w:rsidP="0031628C">
      <w:pPr>
        <w:pStyle w:val="BodyText"/>
      </w:pPr>
      <w:r w:rsidRPr="00AE5091">
        <w:t>This unit describes the skills and knowledge required to conduct an internal audit of a documented program.</w:t>
      </w:r>
    </w:p>
    <w:p w:rsidR="00000000" w:rsidRPr="00AE5091" w:rsidP="0031628C">
      <w:pPr>
        <w:pStyle w:val="BodyText"/>
      </w:pPr>
      <w:r w:rsidRPr="00AE5091">
        <w:t>This unit is applicable to plant managers, Quality Assurance (QA) personnel, managers and marketing personnel who have a role in scheduling, preparing for and conducting an internal audit in a meat processing plant. The scope of the audit may include opera</w:t>
      </w:r>
      <w:r w:rsidRPr="00AE5091">
        <w:t>tional areas such as food safety, workplace health and safety, vendor and environmental programs. This may include industry standards and codes.</w:t>
      </w:r>
    </w:p>
    <w:p w:rsidR="00000000" w:rsidRPr="00AE5091" w:rsidP="0031628C">
      <w:pPr>
        <w:pStyle w:val="BodyText"/>
      </w:pPr>
      <w:r w:rsidRPr="00AE5091">
        <w:t>Work in this unit must be carried out to comply with the appropriate Australian Standard.</w:t>
      </w:r>
    </w:p>
    <w:p w:rsidR="00000000" w:rsidRPr="00AE5091" w:rsidP="0031628C">
      <w:pPr>
        <w:pStyle w:val="BodyText"/>
      </w:pPr>
      <w:r w:rsidRPr="00AE5091">
        <w:t xml:space="preserve">All work should be </w:t>
      </w:r>
      <w:r w:rsidRPr="00AE5091">
        <w:t xml:space="preserve">carried out to comply with workplace requirements. </w:t>
      </w:r>
    </w:p>
    <w:p w:rsidR="00000000" w:rsidRPr="00AE5091" w:rsidP="0031628C">
      <w:pPr>
        <w:pStyle w:val="BodyText"/>
      </w:pPr>
      <w:r w:rsidRPr="00AE5091">
        <w:t>This unit applies to individuals who take responsibility for their own work and for the quality of others’ work within known parameters. They provide and communicate solutions to a range of predictable a</w:t>
      </w:r>
      <w:r w:rsidRPr="00AE5091">
        <w:t>nd sometimes unpredictable problems.</w:t>
      </w:r>
    </w:p>
    <w:p w:rsidR="00000000" w:rsidRPr="00AE5091" w:rsidP="0031628C">
      <w:pPr>
        <w:pStyle w:val="BodyText"/>
      </w:pPr>
      <w:r w:rsidRPr="00AE5091">
        <w:t>This unit must be delivered and assessed in the context of Australian meat industry standards and regulations.</w:t>
      </w:r>
    </w:p>
    <w:p w:rsidR="00000000" w:rsidRPr="00AE5091" w:rsidP="0031628C">
      <w:pPr>
        <w:pStyle w:val="BodyText"/>
      </w:pPr>
      <w:r w:rsidRPr="00AE5091">
        <w:t>No occupational licensing, legislative or certification requirements are known to apply to this unit at th</w:t>
      </w:r>
      <w:r w:rsidRPr="00AE5091">
        <w:t>e time of publication.</w:t>
      </w:r>
    </w:p>
    <w:p w:rsidR="00000000" w:rsidRPr="00AE5091" w:rsidP="00AE5091">
      <w:pPr>
        <w:pStyle w:val="Heading1"/>
      </w:pPr>
      <w:bookmarkStart w:id="3" w:name="O_736870"/>
      <w:bookmarkEnd w:id="3"/>
      <w:r w:rsidRPr="00AE5091">
        <w:t>Pre-requisite Unit</w:t>
      </w:r>
    </w:p>
    <w:p w:rsidR="00000000" w:rsidRPr="00AE5091" w:rsidP="00AE5091">
      <w:pPr>
        <w:pStyle w:val="Heading1"/>
      </w:pPr>
      <w:bookmarkStart w:id="4" w:name="O_736872"/>
      <w:bookmarkEnd w:id="4"/>
      <w:r w:rsidRPr="00AE5091">
        <w:t>Unit Sector</w:t>
      </w:r>
    </w:p>
    <w:p w:rsidR="00000000" w:rsidRPr="00AE5091" w:rsidP="00AE5091">
      <w:pPr>
        <w:pStyle w:val="Heading1"/>
      </w:pPr>
      <w:bookmarkStart w:id="5" w:name="O_736873"/>
      <w:bookmarkEnd w:id="5"/>
      <w:r w:rsidRPr="00AE5091">
        <w:t>Elements and Performance Criteria</w:t>
      </w:r>
    </w:p>
    <w:tbl>
      <w:tblPr>
        <w:tblW w:w="9351" w:type="dxa"/>
        <w:tblLayout w:type="fixed"/>
        <w:tblCellMar>
          <w:left w:w="62" w:type="dxa"/>
          <w:right w:w="62" w:type="dxa"/>
        </w:tblCellMar>
        <w:tblLook w:val="0000"/>
      </w:tblPr>
      <w:tblGrid>
        <w:gridCol w:w="2732"/>
        <w:gridCol w:w="6619"/>
      </w:tblGrid>
      <w:tr w:rsidTr="0031628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5091">
            <w:pPr>
              <w:pStyle w:val="TableHeading"/>
              <w:rPr>
                <w:lang w:val="en-NZ"/>
              </w:rPr>
            </w:pPr>
            <w:r w:rsidRPr="00AE5091">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5091">
            <w:pPr>
              <w:pStyle w:val="TableHeading"/>
              <w:rPr>
                <w:lang w:val="en-NZ"/>
              </w:rPr>
            </w:pPr>
            <w:r w:rsidRPr="00AE5091">
              <w:t>Performance criteria</w:t>
            </w:r>
          </w:p>
        </w:tc>
      </w:tr>
      <w:tr w:rsidTr="0031628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5091">
            <w:pPr>
              <w:pStyle w:val="BodyText"/>
              <w:rPr>
                <w:lang w:val="en-NZ"/>
              </w:rPr>
            </w:pPr>
            <w:r w:rsidRPr="00AE5091">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5091">
            <w:pPr>
              <w:pStyle w:val="BodyText"/>
              <w:rPr>
                <w:lang w:val="en-NZ"/>
              </w:rPr>
            </w:pPr>
            <w:r w:rsidRPr="00AE5091">
              <w:t>Performance criteria describe the performance needed to demonstrate achievement of the element.</w:t>
            </w:r>
          </w:p>
        </w:tc>
      </w:tr>
      <w:tr w:rsidTr="0031628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091">
            <w:pPr>
              <w:pStyle w:val="List"/>
              <w:rPr>
                <w:lang w:val="en-NZ"/>
              </w:rPr>
            </w:pPr>
            <w:r w:rsidRPr="00AE5091">
              <w:t>1.</w:t>
            </w:r>
            <w:r w:rsidRPr="00AE5091">
              <w:tab/>
              <w:t>Plan the audit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091" w:rsidP="00AE5091">
            <w:pPr>
              <w:pStyle w:val="List"/>
            </w:pPr>
            <w:r w:rsidRPr="00AE5091">
              <w:t>1.1</w:t>
            </w:r>
            <w:r w:rsidRPr="00AE5091">
              <w:tab/>
              <w:t>Interpret audit schedule and plan and organise the timely conduct of internal audit</w:t>
            </w:r>
          </w:p>
          <w:p w:rsidR="00000000" w:rsidRPr="00AE5091" w:rsidP="00AE5091">
            <w:pPr>
              <w:pStyle w:val="List"/>
            </w:pPr>
            <w:r w:rsidRPr="00AE5091">
              <w:t>1.2</w:t>
            </w:r>
            <w:r w:rsidRPr="00AE5091">
              <w:tab/>
              <w:t>Determine objectives, scope and criteria of audit</w:t>
            </w:r>
            <w:r w:rsidRPr="00AE5091">
              <w:t xml:space="preserve"> according to workplace requirements</w:t>
            </w:r>
          </w:p>
          <w:p w:rsidR="00000000" w:rsidRPr="00AE5091" w:rsidP="00AE5091">
            <w:pPr>
              <w:pStyle w:val="List"/>
            </w:pPr>
            <w:r w:rsidRPr="00AE5091">
              <w:t>1.3</w:t>
            </w:r>
            <w:r w:rsidRPr="00AE5091">
              <w:tab/>
              <w:t>Assemble and brief audit team, as required, about the objectives, scope and criteria of the audit</w:t>
            </w:r>
          </w:p>
          <w:p w:rsidR="00000000" w:rsidRPr="00AE5091" w:rsidP="00AE5091">
            <w:pPr>
              <w:pStyle w:val="List"/>
            </w:pPr>
            <w:r w:rsidRPr="00AE5091">
              <w:t>1.4</w:t>
            </w:r>
            <w:r w:rsidRPr="00AE5091">
              <w:tab/>
              <w:t>Notify those affected by and involved in the audit and document responsibilities according to workplace requireme</w:t>
            </w:r>
            <w:r w:rsidRPr="00AE5091">
              <w:t>nts</w:t>
            </w:r>
          </w:p>
          <w:p w:rsidR="00000000" w:rsidRPr="00AE5091" w:rsidP="00AE5091">
            <w:pPr>
              <w:pStyle w:val="List"/>
            </w:pPr>
            <w:r w:rsidRPr="00AE5091">
              <w:t>1.5</w:t>
            </w:r>
            <w:r w:rsidRPr="00AE5091">
              <w:tab/>
              <w:t>Notify stakeholders involved in an internal audit according to workplace requirements</w:t>
            </w:r>
          </w:p>
          <w:p w:rsidR="00000000" w:rsidRPr="00AE5091" w:rsidP="00AE5091">
            <w:pPr>
              <w:pStyle w:val="List"/>
            </w:pPr>
            <w:r w:rsidRPr="00AE5091">
              <w:t>1.6</w:t>
            </w:r>
            <w:r w:rsidRPr="00AE5091">
              <w:tab/>
              <w:t>Identify procedures, records and workplace documentation needed for the audit</w:t>
            </w:r>
          </w:p>
          <w:p w:rsidR="00000000" w:rsidRPr="00AE5091" w:rsidP="00AE5091">
            <w:pPr>
              <w:pStyle w:val="List"/>
            </w:pPr>
            <w:r w:rsidRPr="00AE5091">
              <w:t>1.7</w:t>
            </w:r>
            <w:r w:rsidRPr="00AE5091">
              <w:tab/>
              <w:t>Document evidence collection methods and sources to be used during the audit</w:t>
            </w:r>
            <w:r w:rsidRPr="00AE5091">
              <w:t>, including developing workplace checklists in accordance with workplace specifications</w:t>
            </w:r>
          </w:p>
          <w:p w:rsidR="00000000" w:rsidP="00AE5091">
            <w:pPr>
              <w:pStyle w:val="List"/>
              <w:rPr>
                <w:lang w:val="en-NZ"/>
              </w:rPr>
            </w:pPr>
            <w:r w:rsidRPr="00AE5091">
              <w:t>1.8</w:t>
            </w:r>
            <w:r w:rsidRPr="00AE5091">
              <w:tab/>
              <w:t>Conduct a document review prior to audit</w:t>
            </w:r>
          </w:p>
        </w:tc>
      </w:tr>
      <w:tr w:rsidTr="0031628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091">
            <w:pPr>
              <w:pStyle w:val="List"/>
              <w:rPr>
                <w:lang w:val="en-NZ"/>
              </w:rPr>
            </w:pPr>
            <w:r w:rsidRPr="00AE5091">
              <w:t>2.</w:t>
            </w:r>
            <w:r w:rsidRPr="00AE5091">
              <w:tab/>
              <w:t>Conduct the audit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091" w:rsidP="00AE5091">
            <w:pPr>
              <w:pStyle w:val="List"/>
            </w:pPr>
            <w:r w:rsidRPr="00AE5091">
              <w:t>2.1</w:t>
            </w:r>
            <w:r w:rsidRPr="00AE5091">
              <w:tab/>
            </w:r>
            <w:r w:rsidRPr="00AE5091">
              <w:t>Conduct an entry meeting with relevant parties to explain the purpose, scope and criteria for the audit, the methods to be used for conducting the audit, and procedures for reporting and following up results</w:t>
            </w:r>
          </w:p>
          <w:p w:rsidR="00000000" w:rsidRPr="00AE5091" w:rsidP="00AE5091">
            <w:pPr>
              <w:pStyle w:val="List"/>
            </w:pPr>
            <w:r w:rsidRPr="00AE5091">
              <w:t>2.2</w:t>
            </w:r>
            <w:r w:rsidRPr="00AE5091">
              <w:tab/>
              <w:t>Conduct an audit of the program in accordanc</w:t>
            </w:r>
            <w:r w:rsidRPr="00AE5091">
              <w:t>e with workplace and regulatory requirements</w:t>
            </w:r>
          </w:p>
          <w:p w:rsidR="00000000" w:rsidRPr="00AE5091" w:rsidP="00AE5091">
            <w:pPr>
              <w:pStyle w:val="List"/>
            </w:pPr>
            <w:r w:rsidRPr="00AE5091">
              <w:t>2.3</w:t>
            </w:r>
            <w:r w:rsidRPr="00AE5091">
              <w:tab/>
              <w:t>Use effective communication skills when conducting the audit</w:t>
            </w:r>
          </w:p>
          <w:p w:rsidR="00000000" w:rsidRPr="00AE5091" w:rsidP="00AE5091">
            <w:pPr>
              <w:pStyle w:val="List"/>
            </w:pPr>
            <w:r w:rsidRPr="00AE5091">
              <w:t>2.4</w:t>
            </w:r>
            <w:r w:rsidRPr="00AE5091">
              <w:tab/>
              <w:t>Collect verifiable objective evidence against the criteria of the audit</w:t>
            </w:r>
          </w:p>
          <w:p w:rsidR="00000000" w:rsidRPr="00AE5091" w:rsidP="00AE5091">
            <w:pPr>
              <w:pStyle w:val="List"/>
            </w:pPr>
            <w:r w:rsidRPr="00AE5091">
              <w:t>2.5</w:t>
            </w:r>
            <w:r w:rsidRPr="00AE5091">
              <w:tab/>
              <w:t>Make findings using the objective evidence against the audit crite</w:t>
            </w:r>
            <w:r w:rsidRPr="00AE5091">
              <w:t>ria</w:t>
            </w:r>
          </w:p>
          <w:p w:rsidR="00000000" w:rsidRPr="00AE5091" w:rsidP="00AE5091">
            <w:pPr>
              <w:pStyle w:val="List"/>
            </w:pPr>
            <w:r w:rsidRPr="00AE5091">
              <w:t>2.6</w:t>
            </w:r>
            <w:r w:rsidRPr="00AE5091">
              <w:tab/>
              <w:t>Identify and categorise non-conformances according to workplace requirements</w:t>
            </w:r>
          </w:p>
          <w:p w:rsidR="00000000" w:rsidP="00AE5091">
            <w:pPr>
              <w:pStyle w:val="List"/>
              <w:rPr>
                <w:lang w:val="en-NZ"/>
              </w:rPr>
            </w:pPr>
            <w:r w:rsidRPr="00AE5091">
              <w:t>2.7</w:t>
            </w:r>
            <w:r w:rsidRPr="00AE5091">
              <w:tab/>
              <w:t>Record audit activity according to workplace requirements</w:t>
            </w:r>
          </w:p>
        </w:tc>
      </w:tr>
      <w:tr w:rsidTr="0031628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091">
            <w:pPr>
              <w:pStyle w:val="List"/>
              <w:rPr>
                <w:lang w:val="en-NZ"/>
              </w:rPr>
            </w:pPr>
            <w:r w:rsidRPr="00AE5091">
              <w:t>3.</w:t>
            </w:r>
            <w:r w:rsidRPr="00AE5091">
              <w:tab/>
              <w:t>Report on audit findings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091" w:rsidP="00AE5091">
            <w:pPr>
              <w:pStyle w:val="List"/>
            </w:pPr>
            <w:r w:rsidRPr="00AE5091">
              <w:t>3.1</w:t>
            </w:r>
            <w:r w:rsidRPr="00AE5091">
              <w:tab/>
              <w:t>Prepare an audit report, detailing areas of the program which were audited a</w:t>
            </w:r>
            <w:r w:rsidRPr="00AE5091">
              <w:t xml:space="preserve">nd findings against the audit criteria, including </w:t>
            </w:r>
            <w:r w:rsidRPr="00AE5091">
              <w:t>non-conformances, where applicable</w:t>
            </w:r>
          </w:p>
          <w:p w:rsidR="00000000" w:rsidRPr="00AE5091" w:rsidP="00AE5091">
            <w:pPr>
              <w:pStyle w:val="List"/>
            </w:pPr>
            <w:r w:rsidRPr="00AE5091">
              <w:t>3.2</w:t>
            </w:r>
            <w:r w:rsidRPr="00AE5091">
              <w:tab/>
              <w:t>Document objective evidence according to workplace standards</w:t>
            </w:r>
          </w:p>
          <w:p w:rsidR="00000000" w:rsidRPr="00AE5091" w:rsidP="00AE5091">
            <w:pPr>
              <w:pStyle w:val="List"/>
            </w:pPr>
            <w:r w:rsidRPr="00AE5091">
              <w:t>3.3</w:t>
            </w:r>
            <w:r w:rsidRPr="00AE5091">
              <w:tab/>
              <w:t>Keep records of audit process, objective evidence and findings in accordance with workplace and regula</w:t>
            </w:r>
            <w:r w:rsidRPr="00AE5091">
              <w:t>tory requirements</w:t>
            </w:r>
          </w:p>
          <w:p w:rsidR="00000000" w:rsidP="00AE5091">
            <w:pPr>
              <w:pStyle w:val="List"/>
              <w:rPr>
                <w:lang w:val="en-NZ"/>
              </w:rPr>
            </w:pPr>
            <w:r w:rsidRPr="00AE5091">
              <w:t>3.4</w:t>
            </w:r>
            <w:r w:rsidRPr="00AE5091">
              <w:tab/>
              <w:t>Report findings according to workplace requirements</w:t>
            </w:r>
          </w:p>
        </w:tc>
      </w:tr>
      <w:tr w:rsidTr="0031628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091">
            <w:pPr>
              <w:pStyle w:val="List"/>
              <w:rPr>
                <w:lang w:val="en-NZ"/>
              </w:rPr>
            </w:pPr>
            <w:r w:rsidRPr="00AE5091">
              <w:t>4.</w:t>
            </w:r>
            <w:r w:rsidRPr="00AE5091">
              <w:tab/>
              <w:t>Confirm and close out corrective action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091" w:rsidP="00AE5091">
            <w:pPr>
              <w:pStyle w:val="List"/>
            </w:pPr>
            <w:r w:rsidRPr="00AE5091">
              <w:t>4.1</w:t>
            </w:r>
            <w:r w:rsidRPr="00AE5091">
              <w:tab/>
              <w:t>Verify the effectiveness of corrective actions</w:t>
            </w:r>
          </w:p>
          <w:p w:rsidR="00000000" w:rsidRPr="00AE5091" w:rsidP="00AE5091">
            <w:pPr>
              <w:pStyle w:val="List"/>
            </w:pPr>
            <w:r w:rsidRPr="00AE5091">
              <w:t>4.2</w:t>
            </w:r>
            <w:r w:rsidRPr="00AE5091">
              <w:tab/>
              <w:t>Maintain records of the effectiveness of corrective actions</w:t>
            </w:r>
          </w:p>
        </w:tc>
      </w:tr>
    </w:tbl>
    <w:p w:rsidR="00000000" w:rsidRPr="00AE5091" w:rsidP="00AE5091">
      <w:pPr>
        <w:pStyle w:val="BodyText"/>
      </w:pPr>
    </w:p>
    <w:p w:rsidR="00000000" w:rsidRPr="00AE5091" w:rsidP="00AE5091">
      <w:pPr>
        <w:pStyle w:val="AllowPageBreak"/>
      </w:pPr>
    </w:p>
    <w:p w:rsidR="00000000" w:rsidRPr="00AE5091" w:rsidP="00AE5091">
      <w:pPr>
        <w:pStyle w:val="Heading1"/>
      </w:pPr>
      <w:bookmarkStart w:id="6" w:name="O_736874"/>
      <w:bookmarkEnd w:id="6"/>
      <w:r w:rsidRPr="00AE5091">
        <w:t>Foundation Skills</w:t>
      </w:r>
    </w:p>
    <w:p w:rsidR="00000000" w:rsidRPr="00AE5091" w:rsidP="0031628C">
      <w:pPr>
        <w:pStyle w:val="BodyText"/>
      </w:pPr>
      <w:r w:rsidRPr="00AE5091">
        <w:t>Foundation Skills essential to performance are explicit in the performance criteria of this unit of competency.</w:t>
      </w:r>
    </w:p>
    <w:p w:rsidR="00000000" w:rsidRPr="00AE5091" w:rsidP="00AE5091">
      <w:pPr>
        <w:pStyle w:val="Heading1"/>
      </w:pPr>
      <w:bookmarkStart w:id="7" w:name="O_736875"/>
      <w:bookmarkEnd w:id="7"/>
      <w:r w:rsidRPr="00AE5091">
        <w:t>Range of Conditions</w:t>
      </w:r>
    </w:p>
    <w:p w:rsidR="00000000" w:rsidRPr="00AE5091" w:rsidP="00AE5091">
      <w:pPr>
        <w:pStyle w:val="Heading1"/>
      </w:pPr>
      <w:bookmarkStart w:id="8" w:name="O_736876"/>
      <w:bookmarkEnd w:id="8"/>
      <w:r w:rsidRPr="00AE5091">
        <w:t>Unit Mapping Information</w:t>
      </w:r>
    </w:p>
    <w:tbl>
      <w:tblPr>
        <w:tblW w:w="9367" w:type="dxa"/>
        <w:tblLayout w:type="fixed"/>
        <w:tblCellMar>
          <w:left w:w="62" w:type="dxa"/>
          <w:right w:w="62" w:type="dxa"/>
        </w:tblCellMar>
        <w:tblLook w:val="0000"/>
      </w:tblPr>
      <w:tblGrid>
        <w:gridCol w:w="8287"/>
        <w:gridCol w:w="1080"/>
      </w:tblGrid>
      <w:tr w:rsidTr="0031628C">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E5091">
            <w:pPr>
              <w:pStyle w:val="TableBodyText"/>
              <w:rPr>
                <w:lang w:val="en-NZ"/>
              </w:rPr>
            </w:pPr>
            <w:r w:rsidRPr="00AE5091">
              <w:t>MTMPS415A Conduct an internal audit of a documen</w:t>
            </w:r>
            <w:r w:rsidRPr="00AE5091">
              <w:t>ted program</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AE5091" w:rsidP="00AE5091">
            <w:pPr>
              <w:pStyle w:val="TableBodyText"/>
            </w:pPr>
            <w:r w:rsidRPr="00AE5091">
              <w:t>E</w:t>
            </w:r>
          </w:p>
        </w:tc>
      </w:tr>
    </w:tbl>
    <w:p w:rsidR="00000000" w:rsidRPr="00AE5091" w:rsidP="00AE5091">
      <w:pPr>
        <w:pStyle w:val="BodyText"/>
      </w:pPr>
    </w:p>
    <w:p w:rsidR="00000000" w:rsidRPr="00AE5091" w:rsidP="00AE5091">
      <w:pPr>
        <w:pStyle w:val="AllowPageBreak"/>
      </w:pPr>
    </w:p>
    <w:p w:rsidR="00000000" w:rsidRPr="00AE5091" w:rsidP="00AE5091">
      <w:pPr>
        <w:pStyle w:val="Heading1"/>
      </w:pPr>
      <w:bookmarkStart w:id="9" w:name="O_736883"/>
      <w:bookmarkEnd w:id="9"/>
      <w:r w:rsidRPr="00AE5091">
        <w:t>Links</w:t>
      </w:r>
    </w:p>
    <w:p w:rsidR="00000000" w:rsidRPr="00AE5091" w:rsidP="0031628C">
      <w:pPr>
        <w:pStyle w:val="BodyText"/>
      </w:pPr>
      <w:r w:rsidRPr="00AE509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24AE1">
        <w:rPr>
          <w:rStyle w:val="Hyperlink"/>
        </w:rPr>
        <w:t>https://vetnet.gov.au/Pages/TrainingDocs.aspx?q=5e2e56b7-698f-4822-84bb-25adbb8443a7</w:t>
      </w:r>
      <w:r>
        <w:fldChar w:fldCharType="end"/>
      </w:r>
    </w:p>
    <w:p w:rsidR="00000000" w:rsidRPr="00AE5091" w:rsidP="0031628C">
      <w:pPr>
        <w:pStyle w:val="BodyText"/>
        <w:sectPr w:rsidSect="00AE5091">
          <w:headerReference w:type="default" r:id="rId10"/>
          <w:footerReference w:type="default" r:id="rId11"/>
          <w:pgSz w:w="11908" w:h="16833"/>
          <w:pgMar w:top="1702" w:right="1418" w:bottom="1702" w:left="1418" w:header="992" w:footer="992" w:gutter="0"/>
          <w:cols w:space="720"/>
          <w:noEndnote/>
          <w:docGrid w:linePitch="299"/>
        </w:sectPr>
      </w:pPr>
    </w:p>
    <w:p w:rsidR="00000000" w:rsidRPr="00AE5091" w:rsidP="00AE5091">
      <w:pPr>
        <w:pStyle w:val="SuperHeading"/>
      </w:pPr>
      <w:r w:rsidRPr="00AE5091">
        <w:t xml:space="preserve">Assessment Requirements </w:t>
      </w:r>
      <w:r w:rsidRPr="00AE5091">
        <w:t>for AMPX404 Conduct an internal audit of a documented program</w:t>
      </w:r>
    </w:p>
    <w:p w:rsidR="00000000" w:rsidRPr="00AE5091" w:rsidP="00AE5091">
      <w:pPr>
        <w:pStyle w:val="Heading1"/>
      </w:pPr>
      <w:bookmarkStart w:id="10" w:name="O_736878"/>
      <w:bookmarkEnd w:id="10"/>
      <w:r w:rsidRPr="00AE5091">
        <w:t>Modification History</w:t>
      </w:r>
    </w:p>
    <w:tbl>
      <w:tblPr>
        <w:tblW w:w="0" w:type="auto"/>
        <w:tblLayout w:type="fixed"/>
        <w:tblCellMar>
          <w:left w:w="62" w:type="dxa"/>
          <w:right w:w="62" w:type="dxa"/>
        </w:tblCellMar>
        <w:tblLook w:val="0000"/>
      </w:tblPr>
      <w:tblGrid>
        <w:gridCol w:w="1179"/>
        <w:gridCol w:w="1524"/>
        <w:gridCol w:w="4869"/>
      </w:tblGrid>
      <w:tr w:rsidTr="00AE509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E5091">
            <w:pPr>
              <w:pStyle w:val="TableHeading"/>
              <w:rPr>
                <w:lang w:val="en-NZ"/>
              </w:rPr>
            </w:pPr>
            <w:r w:rsidRPr="00AE509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5091">
            <w:pPr>
              <w:pStyle w:val="TableHeading"/>
              <w:rPr>
                <w:lang w:val="en-NZ"/>
              </w:rPr>
            </w:pPr>
            <w:r w:rsidRPr="00AE509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5091">
            <w:pPr>
              <w:pStyle w:val="TableHeading"/>
              <w:rPr>
                <w:lang w:val="en-NZ"/>
              </w:rPr>
            </w:pPr>
            <w:r w:rsidRPr="00AE5091">
              <w:t>Comment</w:t>
            </w:r>
          </w:p>
        </w:tc>
      </w:tr>
      <w:tr w:rsidTr="00AE509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5091">
            <w:pPr>
              <w:pStyle w:val="BodyText"/>
              <w:rPr>
                <w:lang w:val="en-NZ"/>
              </w:rPr>
            </w:pPr>
            <w:r w:rsidRPr="00AE509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E5091">
            <w:pPr>
              <w:pStyle w:val="BodyText"/>
              <w:rPr>
                <w:lang w:val="en-NZ"/>
              </w:rPr>
            </w:pPr>
            <w:r w:rsidRPr="00AE5091">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E5091" w:rsidP="00AE5091">
            <w:pPr>
              <w:pStyle w:val="BodyText"/>
            </w:pPr>
            <w:r w:rsidRPr="00AE5091">
              <w:t>Initial release</w:t>
            </w:r>
          </w:p>
        </w:tc>
      </w:tr>
    </w:tbl>
    <w:p w:rsidR="00000000" w:rsidRPr="00AE5091" w:rsidP="00AE5091">
      <w:pPr>
        <w:pStyle w:val="BodyText"/>
      </w:pPr>
    </w:p>
    <w:p w:rsidR="00000000" w:rsidRPr="00AE5091" w:rsidP="00AE5091">
      <w:pPr>
        <w:pStyle w:val="AllowPageBreak"/>
      </w:pPr>
    </w:p>
    <w:p w:rsidR="00000000" w:rsidRPr="00AE5091" w:rsidP="00AE5091">
      <w:pPr>
        <w:pStyle w:val="Heading1"/>
      </w:pPr>
      <w:bookmarkStart w:id="11" w:name="O_736879"/>
      <w:bookmarkEnd w:id="11"/>
      <w:r w:rsidRPr="00AE5091">
        <w:t>Performance Evidence</w:t>
      </w:r>
    </w:p>
    <w:p w:rsidR="00000000" w:rsidRPr="00AE5091" w:rsidP="0031628C">
      <w:pPr>
        <w:pStyle w:val="BodyText"/>
      </w:pPr>
      <w:r w:rsidRPr="00AE5091">
        <w:t xml:space="preserve">The candidate must conduct an internal audit of at least one complete section of a documented program. </w:t>
      </w:r>
    </w:p>
    <w:p w:rsidR="00000000" w:rsidRPr="00AE5091" w:rsidP="0031628C">
      <w:pPr>
        <w:pStyle w:val="BodyText"/>
      </w:pPr>
      <w:r w:rsidRPr="00AE5091">
        <w:t xml:space="preserve">The candidate must: </w:t>
      </w:r>
    </w:p>
    <w:p w:rsidR="00000000" w:rsidRPr="00AE5091" w:rsidP="00AE5091">
      <w:pPr>
        <w:pStyle w:val="ListBullet"/>
      </w:pPr>
      <w:r w:rsidRPr="00AE5091">
        <w:t>locate relevant commonwealth, state and/or territory legislation, regulations and related codes of practice and determine the leg</w:t>
      </w:r>
      <w:r w:rsidRPr="00AE5091">
        <w:t xml:space="preserve">al responsibilities of the business </w:t>
      </w:r>
    </w:p>
    <w:p w:rsidR="00000000" w:rsidRPr="00AE5091" w:rsidP="00AE5091">
      <w:pPr>
        <w:pStyle w:val="ListBullet"/>
      </w:pPr>
      <w:r w:rsidRPr="00AE5091">
        <w:t xml:space="preserve">locate relevant codes or compliance program requirements </w:t>
      </w:r>
    </w:p>
    <w:p w:rsidR="00000000" w:rsidRPr="00AE5091" w:rsidP="00AE5091">
      <w:pPr>
        <w:pStyle w:val="ListBullet"/>
      </w:pPr>
      <w:r w:rsidRPr="00AE5091">
        <w:t xml:space="preserve">communicate the audit process, requirements and findings to relevant personnel clearly and accurately </w:t>
      </w:r>
    </w:p>
    <w:p w:rsidR="00000000" w:rsidRPr="00AE5091" w:rsidP="00AE5091">
      <w:pPr>
        <w:pStyle w:val="ListBullet"/>
      </w:pPr>
      <w:r w:rsidRPr="00AE5091">
        <w:t xml:space="preserve">apply planning skills to ensure the smooth conduct of the </w:t>
      </w:r>
      <w:r w:rsidRPr="00AE5091">
        <w:t>audit process</w:t>
      </w:r>
    </w:p>
    <w:p w:rsidR="00000000" w:rsidRPr="00AE5091" w:rsidP="00AE5091">
      <w:pPr>
        <w:pStyle w:val="ListBullet"/>
      </w:pPr>
      <w:r w:rsidRPr="00AE5091">
        <w:t>use negotiation skills to organise and facilitate audit processes, including following meeting procedures and resolving issues</w:t>
      </w:r>
    </w:p>
    <w:p w:rsidR="00000000" w:rsidRPr="00AE5091" w:rsidP="00AE5091">
      <w:pPr>
        <w:pStyle w:val="ListBullet"/>
      </w:pPr>
      <w:r w:rsidRPr="00AE5091">
        <w:t>identify and follow an audit trail</w:t>
      </w:r>
    </w:p>
    <w:p w:rsidR="00000000" w:rsidRPr="00AE5091" w:rsidP="00AE5091">
      <w:pPr>
        <w:pStyle w:val="ListBullet"/>
      </w:pPr>
      <w:r w:rsidRPr="00AE5091">
        <w:t>conduct research to identify, collect and analyse evidence</w:t>
      </w:r>
    </w:p>
    <w:p w:rsidR="00000000" w:rsidRPr="00AE5091" w:rsidP="00AE5091">
      <w:pPr>
        <w:pStyle w:val="ListBullet"/>
      </w:pPr>
      <w:r w:rsidRPr="00AE5091">
        <w:t>gather, analyse and r</w:t>
      </w:r>
      <w:r w:rsidRPr="00AE5091">
        <w:t xml:space="preserve">ecord data accurately </w:t>
      </w:r>
    </w:p>
    <w:p w:rsidR="00000000" w:rsidRPr="00AE5091" w:rsidP="00AE5091">
      <w:pPr>
        <w:pStyle w:val="ListBullet"/>
      </w:pPr>
      <w:r w:rsidRPr="00AE5091">
        <w:t>plan and organise audit activities</w:t>
      </w:r>
    </w:p>
    <w:p w:rsidR="00000000" w:rsidRPr="00AE5091" w:rsidP="00AE5091">
      <w:pPr>
        <w:pStyle w:val="ListBullet"/>
      </w:pPr>
      <w:r w:rsidRPr="00AE5091">
        <w:t>use information systems, technologies and software to manage security, authorisation and distribution of audit data and records</w:t>
      </w:r>
    </w:p>
    <w:p w:rsidR="00000000" w:rsidRPr="00AE5091" w:rsidP="00AE5091">
      <w:pPr>
        <w:pStyle w:val="ListBullet"/>
      </w:pPr>
      <w:r w:rsidRPr="00AE5091">
        <w:t xml:space="preserve">interpret evidence and make a judgement on the level of compliance </w:t>
      </w:r>
    </w:p>
    <w:p w:rsidR="00000000" w:rsidRPr="00AE5091" w:rsidP="00AE5091">
      <w:pPr>
        <w:pStyle w:val="ListBullet"/>
      </w:pPr>
      <w:r w:rsidRPr="00AE5091">
        <w:t>pr</w:t>
      </w:r>
      <w:r w:rsidRPr="00AE5091">
        <w:t>epare well-balanced, factual and objective written audit reports</w:t>
      </w:r>
    </w:p>
    <w:p w:rsidR="00000000" w:rsidRPr="00AE5091" w:rsidP="00AE5091">
      <w:pPr>
        <w:pStyle w:val="AllowPageBreak"/>
      </w:pPr>
    </w:p>
    <w:p w:rsidR="00000000" w:rsidRPr="00AE5091" w:rsidP="00AE5091">
      <w:pPr>
        <w:pStyle w:val="Heading1"/>
      </w:pPr>
      <w:bookmarkStart w:id="12" w:name="O_736880"/>
      <w:bookmarkEnd w:id="12"/>
      <w:r w:rsidRPr="00AE5091">
        <w:t>Knowledge Evidence</w:t>
      </w:r>
    </w:p>
    <w:p w:rsidR="00000000" w:rsidRPr="00AE5091" w:rsidP="0031628C">
      <w:pPr>
        <w:pStyle w:val="BodyText"/>
      </w:pPr>
      <w:r w:rsidRPr="00AE5091">
        <w:t>The candidate must demonstrate a broad factual, technical and theoretical knowledge of:</w:t>
      </w:r>
    </w:p>
    <w:p w:rsidR="00000000" w:rsidRPr="00AE5091" w:rsidP="00AE5091">
      <w:pPr>
        <w:pStyle w:val="ListBullet"/>
      </w:pPr>
      <w:r w:rsidRPr="00AE5091">
        <w:t>audit management processes to develop and implement an audit again</w:t>
      </w:r>
      <w:r w:rsidRPr="00AE5091">
        <w:t>st an agreed plan, including an understanding of the scope/level of authority to revise the resource and allocate time allocations to take account of variation to plan</w:t>
      </w:r>
    </w:p>
    <w:p w:rsidR="00000000" w:rsidRPr="00AE5091" w:rsidP="00AE5091">
      <w:pPr>
        <w:pStyle w:val="ListBullet"/>
      </w:pPr>
      <w:r w:rsidRPr="00AE5091">
        <w:t>legislation, regulations, orders, codes and standards applicable to the areas being audited</w:t>
      </w:r>
    </w:p>
    <w:p w:rsidR="00000000" w:rsidRPr="00AE5091" w:rsidP="00AE5091">
      <w:pPr>
        <w:pStyle w:val="ListBullet"/>
      </w:pPr>
      <w:r w:rsidRPr="00AE5091">
        <w:t>communication methods relevant to different groups and audience</w:t>
      </w:r>
    </w:p>
    <w:p w:rsidR="00000000" w:rsidRPr="00AE5091" w:rsidP="00AE5091">
      <w:pPr>
        <w:pStyle w:val="ListBullet"/>
      </w:pPr>
      <w:r w:rsidRPr="00AE5091">
        <w:t>evidence appropriate for use in audit processes, including an understanding of the difference betwee</w:t>
      </w:r>
      <w:r w:rsidRPr="00AE5091">
        <w:t>n objective and hearsay evidence and methods for recording and managing evidence to provide reliable reference information in the event that evidence is challenged</w:t>
      </w:r>
    </w:p>
    <w:p w:rsidR="00000000" w:rsidRPr="00AE5091" w:rsidP="00AE5091">
      <w:pPr>
        <w:pStyle w:val="ListBullet"/>
      </w:pPr>
      <w:r w:rsidRPr="00AE5091">
        <w:t>evidence collection methods including record sampling and sample analysis, including an unde</w:t>
      </w:r>
      <w:r w:rsidRPr="00AE5091">
        <w:t>rstanding of the evidence collection options relevant to a given audit situation, the reliability of each collection method and the range/extent of evidence collection methods required to ensure that audit outcomes are objective, consistent, fair and relia</w:t>
      </w:r>
      <w:r w:rsidRPr="00AE5091">
        <w:t>ble</w:t>
      </w:r>
    </w:p>
    <w:p w:rsidR="00000000" w:rsidRPr="00AE5091" w:rsidP="00AE5091">
      <w:pPr>
        <w:pStyle w:val="ListBullet"/>
      </w:pPr>
      <w:r w:rsidRPr="00AE5091">
        <w:t xml:space="preserve">legislation that impacts on acceptable communication methods and conduct including anti-discrimination, </w:t>
      </w:r>
      <w:r w:rsidRPr="00AE5091">
        <w:t>anti-harassment and privacy legislation</w:t>
      </w:r>
    </w:p>
    <w:p w:rsidR="00000000" w:rsidRPr="00AE5091" w:rsidP="00AE5091">
      <w:pPr>
        <w:pStyle w:val="ListBullet"/>
      </w:pPr>
      <w:r w:rsidRPr="00AE5091">
        <w:t>methods used to identify Critical Control Points and establish critical limits, appropriate to the nature of</w:t>
      </w:r>
      <w:r w:rsidRPr="00AE5091">
        <w:t xml:space="preserve"> the hazard, the requirements of the audit and the industry sector</w:t>
      </w:r>
    </w:p>
    <w:p w:rsidR="00000000" w:rsidRPr="00AE5091" w:rsidP="00AE5091">
      <w:pPr>
        <w:pStyle w:val="ListBullet"/>
      </w:pPr>
      <w:r w:rsidRPr="00AE5091">
        <w:t>personal attributes required of an auditor</w:t>
      </w:r>
    </w:p>
    <w:p w:rsidR="00000000" w:rsidRPr="00AE5091" w:rsidP="00AE5091">
      <w:pPr>
        <w:pStyle w:val="ListBullet"/>
      </w:pPr>
      <w:r w:rsidRPr="00AE5091">
        <w:t xml:space="preserve">the internal auditing policies and procedures of the workplace </w:t>
      </w:r>
    </w:p>
    <w:p w:rsidR="00000000" w:rsidRPr="00AE5091" w:rsidP="00AE5091">
      <w:pPr>
        <w:pStyle w:val="ListBullet"/>
      </w:pPr>
      <w:r w:rsidRPr="00AE5091">
        <w:t xml:space="preserve">the structure, authority levels and lines of reporting within the organisation </w:t>
      </w:r>
    </w:p>
    <w:p w:rsidR="00000000" w:rsidRPr="00AE5091" w:rsidP="00AE5091">
      <w:pPr>
        <w:pStyle w:val="ListBullet"/>
      </w:pPr>
      <w:r w:rsidRPr="00AE5091">
        <w:t>th</w:t>
      </w:r>
      <w:r w:rsidRPr="00AE5091">
        <w:t>e underlying principles of risk-based approaches to controlling food safety hazards including HACCP as described in the Codex Alimentarius Guidelines</w:t>
      </w:r>
    </w:p>
    <w:p w:rsidR="00000000" w:rsidRPr="00AE5091" w:rsidP="00AE5091">
      <w:pPr>
        <w:pStyle w:val="ListBullet"/>
      </w:pPr>
      <w:r w:rsidRPr="00AE5091">
        <w:t>vocabulary and terms relating to food safety, including terms and jargon used to describe technical proces</w:t>
      </w:r>
      <w:r w:rsidRPr="00AE5091">
        <w:t>ses, industry standards and common biological and chemical terms</w:t>
      </w:r>
    </w:p>
    <w:p w:rsidR="00000000" w:rsidRPr="00AE5091" w:rsidP="00AE5091">
      <w:pPr>
        <w:pStyle w:val="AllowPageBreak"/>
      </w:pPr>
    </w:p>
    <w:p w:rsidR="00000000" w:rsidRPr="00AE5091" w:rsidP="00AE5091">
      <w:pPr>
        <w:pStyle w:val="Heading1"/>
      </w:pPr>
      <w:bookmarkStart w:id="13" w:name="O_736881"/>
      <w:bookmarkEnd w:id="13"/>
      <w:r w:rsidRPr="00AE5091">
        <w:t>Assessment Conditions</w:t>
      </w:r>
    </w:p>
    <w:p w:rsidR="00000000" w:rsidRPr="00AE5091" w:rsidP="0031628C">
      <w:pPr>
        <w:pStyle w:val="BodyText"/>
      </w:pPr>
      <w:r w:rsidRPr="00AE5091">
        <w:t xml:space="preserve">Competency must be demonstrated while conducting an internal audit of an operating meat processing enterprise. </w:t>
      </w:r>
    </w:p>
    <w:p w:rsidR="00000000" w:rsidRPr="00AE5091" w:rsidP="0031628C">
      <w:pPr>
        <w:pStyle w:val="BodyText"/>
      </w:pPr>
      <w:r w:rsidRPr="00AE5091">
        <w:t>All evidence must be collected in the c</w:t>
      </w:r>
      <w:r w:rsidRPr="00AE5091">
        <w:t>ontext of current Australian meat industry standards and regulations.</w:t>
      </w:r>
    </w:p>
    <w:p w:rsidR="00000000" w:rsidRPr="00AE5091" w:rsidP="0031628C">
      <w:pPr>
        <w:pStyle w:val="BodyText"/>
      </w:pPr>
      <w:r w:rsidRPr="00AE5091">
        <w:t>As a minimum, the following three forms of assessment must be used:</w:t>
      </w:r>
    </w:p>
    <w:p w:rsidR="00000000" w:rsidRPr="00AE5091" w:rsidP="00AE5091">
      <w:pPr>
        <w:pStyle w:val="ListBullet"/>
      </w:pPr>
      <w:r w:rsidRPr="00AE5091">
        <w:t>quiz of underpinning knowledge</w:t>
      </w:r>
    </w:p>
    <w:p w:rsidR="00000000" w:rsidRPr="00AE5091" w:rsidP="00AE5091">
      <w:pPr>
        <w:pStyle w:val="ListBullet"/>
      </w:pPr>
      <w:r w:rsidRPr="00AE5091">
        <w:t xml:space="preserve">workplace demonstration </w:t>
      </w:r>
    </w:p>
    <w:p w:rsidR="00000000" w:rsidRPr="00AE5091" w:rsidP="00AE5091">
      <w:pPr>
        <w:pStyle w:val="ListBullet"/>
      </w:pPr>
      <w:r w:rsidRPr="00AE5091">
        <w:t>workplace referee or third-party report of performance over time</w:t>
      </w:r>
    </w:p>
    <w:p w:rsidR="00000000" w:rsidRPr="00AE5091" w:rsidP="00AE5091">
      <w:pPr>
        <w:pStyle w:val="BodyText"/>
      </w:pPr>
    </w:p>
    <w:p w:rsidR="00000000" w:rsidRPr="00AE5091" w:rsidP="0031628C">
      <w:pPr>
        <w:pStyle w:val="BodyText"/>
      </w:pPr>
      <w:r w:rsidRPr="00AE5091">
        <w:t>Assessors must satisfy current standards for RTOs.</w:t>
      </w:r>
    </w:p>
    <w:p w:rsidR="00000000" w:rsidRPr="00AE5091" w:rsidP="00AE5091">
      <w:pPr>
        <w:pStyle w:val="Heading1"/>
      </w:pPr>
      <w:bookmarkStart w:id="14" w:name="O_736884"/>
      <w:bookmarkEnd w:id="14"/>
      <w:r w:rsidRPr="00AE5091">
        <w:t>Links</w:t>
      </w:r>
    </w:p>
    <w:p w:rsidR="00000000" w:rsidRPr="00AE5091" w:rsidP="0031628C">
      <w:pPr>
        <w:pStyle w:val="BodyText"/>
      </w:pPr>
      <w:r w:rsidRPr="00AE509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24AE1">
        <w:rPr>
          <w:rStyle w:val="Hyperlink"/>
        </w:rPr>
        <w:t>https://vetnet.gov.au/Pages/TrainingDocs.aspx?q=5e2e56b7-698f-4822-84bb-25adbb8443a7</w:t>
      </w:r>
      <w:r>
        <w:fldChar w:fldCharType="end"/>
      </w:r>
    </w:p>
    <w:p w:rsidR="00000000" w:rsidRPr="00AE5091" w:rsidP="00AE5091"/>
    <w:sectPr w:rsidSect="00AE50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1" w:rsidRPr="0031628C" w:rsidP="00316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8C" w:rsidP="00AE5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628C" w:rsidP="00AE50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628C" w:rsidP="00AE50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1" w:rsidP="00AE5091">
    <w:pPr>
      <w:pStyle w:val="Footer"/>
      <w:framePr w:wrap="around"/>
    </w:pPr>
    <w:r>
      <w:fldChar w:fldCharType="begin"/>
    </w:r>
    <w:r>
      <w:instrText xml:space="preserve"> DOCPROPERTY  Subject  \* MERGEFORMAT </w:instrText>
    </w:r>
    <w:r>
      <w:fldChar w:fldCharType="separate"/>
    </w:r>
    <w:r w:rsidR="0031628C">
      <w:t>Approved</w:t>
    </w:r>
    <w:r w:rsidR="0031628C">
      <w:fldChar w:fldCharType="end"/>
    </w:r>
    <w:r>
      <w:tab/>
      <w:t xml:space="preserve">Page </w:t>
    </w:r>
    <w:r>
      <w:fldChar w:fldCharType="begin"/>
    </w:r>
    <w:r>
      <w:instrText xml:space="preserve"> PAGE  \* Arabic  \* MERGEFORMAT </w:instrText>
    </w:r>
    <w:r>
      <w:fldChar w:fldCharType="separate"/>
    </w:r>
    <w:r w:rsidR="003162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28C">
      <w:rPr>
        <w:noProof/>
      </w:rPr>
      <w:t>5</w:t>
    </w:r>
    <w:r>
      <w:rPr>
        <w:noProof/>
      </w:rPr>
      <w:fldChar w:fldCharType="end"/>
    </w:r>
  </w:p>
  <w:p w:rsidR="00AE5091" w:rsidP="00AE5091">
    <w:pPr>
      <w:pStyle w:val="Footer"/>
      <w:framePr w:wrap="around"/>
    </w:pPr>
    <w:r>
      <w:t xml:space="preserve">© Commonwealth of Australia, </w:t>
    </w:r>
    <w:r>
      <w:fldChar w:fldCharType="begin"/>
    </w:r>
    <w:r>
      <w:instrText xml:space="preserve"> DATE  \@ "yyyy"  \* MERGEFORMAT </w:instrText>
    </w:r>
    <w:r>
      <w:fldChar w:fldCharType="separate"/>
    </w:r>
    <w:r w:rsidR="0031628C">
      <w:rPr>
        <w:noProof/>
      </w:rPr>
      <w:t>2025</w:t>
    </w:r>
    <w:r>
      <w:fldChar w:fldCharType="end"/>
    </w:r>
    <w:r>
      <w:tab/>
    </w:r>
    <w:r>
      <w:fldChar w:fldCharType="begin"/>
    </w:r>
    <w:r>
      <w:instrText xml:space="preserve"> DOCPROPERTY  Author  \* MERGEFORMAT </w:instrText>
    </w:r>
    <w:r>
      <w:fldChar w:fldCharType="separate"/>
    </w:r>
    <w:r w:rsidR="0031628C">
      <w:t>Skills Insight</w:t>
    </w:r>
    <w:r w:rsidR="0031628C">
      <w:fldChar w:fldCharType="end"/>
    </w:r>
  </w:p>
  <w:p w:rsidR="00AE5091" w:rsidP="00AE5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091" w:rsidRPr="0031628C" w:rsidP="00316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8C" w:rsidRPr="002D2AF8" w:rsidP="00AE5091">
    <w:pPr>
      <w:pStyle w:val="Header"/>
      <w:framePr w:wrap="around"/>
    </w:pPr>
    <w:r>
      <w:fldChar w:fldCharType="begin"/>
    </w:r>
    <w:r>
      <w:instrText xml:space="preserve"> TITLE   \* MERGEFORMAT </w:instrText>
    </w:r>
    <w:r>
      <w:fldChar w:fldCharType="separate"/>
    </w:r>
    <w:r>
      <w:t>AMPX404 Conduct an internal audit of a documented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628C" w:rsidP="00AE50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1" w:rsidRPr="002D2AF8" w:rsidP="00AE5091">
    <w:pPr>
      <w:pStyle w:val="Header"/>
      <w:framePr w:wrap="around"/>
    </w:pPr>
    <w:r>
      <w:fldChar w:fldCharType="begin"/>
    </w:r>
    <w:r>
      <w:instrText xml:space="preserve"> TITLE   \* MERGEFORMAT </w:instrText>
    </w:r>
    <w:r>
      <w:fldChar w:fldCharType="separate"/>
    </w:r>
    <w:r w:rsidR="0031628C">
      <w:t>AMPX404 Conduct an internal audit of a documented program</w:t>
    </w:r>
    <w:r w:rsidR="0031628C">
      <w:fldChar w:fldCharType="end"/>
    </w:r>
    <w:r>
      <w:tab/>
      <w:t xml:space="preserve">Date this document was generated: </w:t>
    </w:r>
    <w:r>
      <w:fldChar w:fldCharType="begin"/>
    </w:r>
    <w:r>
      <w:instrText xml:space="preserve"> CREATEDATE  \@ "d MMMM yyyy"  \* MERGEFORMAT </w:instrText>
    </w:r>
    <w:r>
      <w:fldChar w:fldCharType="separate"/>
    </w:r>
    <w:r w:rsidR="0031628C">
      <w:rPr>
        <w:noProof/>
      </w:rPr>
      <w:t>2 March 2025</w:t>
    </w:r>
    <w:r>
      <w:fldChar w:fldCharType="end"/>
    </w:r>
  </w:p>
  <w:p w:rsidR="00AE5091" w:rsidP="00AE5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103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C050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091"/>
    <w:pPr>
      <w:spacing w:before="360" w:after="60"/>
      <w:outlineLvl w:val="0"/>
    </w:pPr>
    <w:rPr>
      <w:sz w:val="32"/>
    </w:rPr>
  </w:style>
  <w:style w:type="paragraph" w:styleId="Heading2">
    <w:name w:val="heading 2"/>
    <w:basedOn w:val="HeadingBase"/>
    <w:next w:val="BodyText"/>
    <w:link w:val="Heading2Char"/>
    <w:qFormat/>
    <w:rsid w:val="00AE5091"/>
    <w:pPr>
      <w:keepLines/>
      <w:spacing w:before="240" w:after="120"/>
      <w:outlineLvl w:val="1"/>
    </w:pPr>
    <w:rPr>
      <w:sz w:val="28"/>
      <w:szCs w:val="40"/>
    </w:rPr>
  </w:style>
  <w:style w:type="paragraph" w:styleId="Heading3">
    <w:name w:val="heading 3"/>
    <w:basedOn w:val="HeadingBase"/>
    <w:next w:val="BodyText"/>
    <w:link w:val="Heading3Char"/>
    <w:qFormat/>
    <w:rsid w:val="00AE5091"/>
    <w:pPr>
      <w:spacing w:before="180" w:after="120"/>
      <w:outlineLvl w:val="2"/>
    </w:pPr>
    <w:rPr>
      <w:spacing w:val="-10"/>
      <w:kern w:val="32"/>
    </w:rPr>
  </w:style>
  <w:style w:type="paragraph" w:styleId="Heading4">
    <w:name w:val="heading 4"/>
    <w:basedOn w:val="HeadingBase"/>
    <w:next w:val="BodyText"/>
    <w:link w:val="Heading4Char"/>
    <w:qFormat/>
    <w:rsid w:val="00AE5091"/>
    <w:pPr>
      <w:spacing w:before="160" w:after="120"/>
      <w:outlineLvl w:val="3"/>
    </w:pPr>
    <w:rPr>
      <w:sz w:val="22"/>
    </w:rPr>
  </w:style>
  <w:style w:type="paragraph" w:styleId="Heading5">
    <w:name w:val="heading 5"/>
    <w:basedOn w:val="HeadingBase"/>
    <w:next w:val="Normal"/>
    <w:link w:val="Heading5Char"/>
    <w:qFormat/>
    <w:rsid w:val="00AE5091"/>
    <w:pPr>
      <w:spacing w:before="80"/>
      <w:outlineLvl w:val="4"/>
    </w:pPr>
    <w:rPr>
      <w:color w:val="918585"/>
      <w:sz w:val="20"/>
    </w:rPr>
  </w:style>
  <w:style w:type="paragraph" w:styleId="Heading6">
    <w:name w:val="heading 6"/>
    <w:basedOn w:val="HeadingBase"/>
    <w:next w:val="Normal"/>
    <w:link w:val="Heading6Char"/>
    <w:qFormat/>
    <w:rsid w:val="00AE5091"/>
    <w:pPr>
      <w:spacing w:before="60"/>
      <w:outlineLvl w:val="5"/>
    </w:pPr>
    <w:rPr>
      <w:color w:val="918585"/>
      <w:sz w:val="20"/>
    </w:rPr>
  </w:style>
  <w:style w:type="paragraph" w:styleId="Heading7">
    <w:name w:val="heading 7"/>
    <w:basedOn w:val="Normal"/>
    <w:next w:val="Normal"/>
    <w:link w:val="Heading7Char"/>
    <w:qFormat/>
    <w:rsid w:val="00AE5091"/>
    <w:pPr>
      <w:ind w:left="720"/>
      <w:outlineLvl w:val="6"/>
    </w:pPr>
    <w:rPr>
      <w:i/>
    </w:rPr>
  </w:style>
  <w:style w:type="paragraph" w:styleId="Heading8">
    <w:name w:val="heading 8"/>
    <w:basedOn w:val="Normal"/>
    <w:next w:val="Normal"/>
    <w:link w:val="Heading8Char"/>
    <w:qFormat/>
    <w:rsid w:val="00AE5091"/>
    <w:pPr>
      <w:ind w:left="720"/>
      <w:outlineLvl w:val="7"/>
    </w:pPr>
    <w:rPr>
      <w:i/>
    </w:rPr>
  </w:style>
  <w:style w:type="paragraph" w:styleId="Heading9">
    <w:name w:val="heading 9"/>
    <w:basedOn w:val="Normal"/>
    <w:next w:val="Normal"/>
    <w:link w:val="Heading9Char"/>
    <w:qFormat/>
    <w:rsid w:val="00AE5091"/>
    <w:pPr>
      <w:ind w:left="720"/>
      <w:outlineLvl w:val="8"/>
    </w:pPr>
    <w:rPr>
      <w:i/>
    </w:rPr>
  </w:style>
  <w:style w:type="character" w:default="1" w:styleId="DefaultParagraphFont">
    <w:name w:val="Default Paragraph Font"/>
    <w:uiPriority w:val="1"/>
    <w:unhideWhenUsed/>
    <w:rsid w:val="00AE5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091"/>
  </w:style>
  <w:style w:type="character" w:customStyle="1" w:styleId="Heading1Char">
    <w:name w:val="Heading 1 Char"/>
    <w:basedOn w:val="DefaultParagraphFont"/>
    <w:link w:val="Heading1"/>
    <w:rsid w:val="00AE5091"/>
    <w:rPr>
      <w:rFonts w:ascii="Times New Roman" w:eastAsia="Times New Roman" w:hAnsi="Times New Roman" w:cs="Times New Roman"/>
      <w:b/>
      <w:sz w:val="32"/>
      <w:szCs w:val="20"/>
      <w:lang w:eastAsia="en-US"/>
    </w:rPr>
  </w:style>
  <w:style w:type="paragraph" w:styleId="BodyText">
    <w:name w:val="Body Text"/>
    <w:basedOn w:val="Normal"/>
    <w:link w:val="BodyTextChar"/>
    <w:rsid w:val="00AE5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091"/>
    <w:rPr>
      <w:rFonts w:ascii="Times New Roman" w:eastAsia="Times New Roman" w:hAnsi="Times New Roman" w:cs="Times New Roman"/>
      <w:sz w:val="24"/>
      <w:lang w:eastAsia="en-US"/>
    </w:rPr>
  </w:style>
  <w:style w:type="paragraph" w:styleId="List">
    <w:name w:val="List"/>
    <w:basedOn w:val="BodyText"/>
    <w:next w:val="BodyText"/>
    <w:rsid w:val="00AE5091"/>
    <w:pPr>
      <w:tabs>
        <w:tab w:val="left" w:pos="340"/>
      </w:tabs>
      <w:spacing w:before="60" w:after="60"/>
      <w:ind w:left="340" w:hanging="340"/>
    </w:pPr>
  </w:style>
  <w:style w:type="paragraph" w:styleId="ListBullet">
    <w:name w:val="List Bullet"/>
    <w:basedOn w:val="List"/>
    <w:rsid w:val="00AE5091"/>
    <w:pPr>
      <w:numPr>
        <w:numId w:val="11"/>
      </w:numPr>
      <w:tabs>
        <w:tab w:val="clear" w:pos="340"/>
      </w:tabs>
      <w:spacing w:before="40" w:after="40"/>
    </w:pPr>
  </w:style>
  <w:style w:type="paragraph" w:customStyle="1" w:styleId="SuperHeading">
    <w:name w:val="SuperHeading"/>
    <w:basedOn w:val="Normal"/>
    <w:rsid w:val="00AE5091"/>
    <w:pPr>
      <w:spacing w:before="240" w:after="120"/>
      <w:outlineLvl w:val="0"/>
    </w:pPr>
    <w:rPr>
      <w:rFonts w:ascii="Times New Roman" w:hAnsi="Times New Roman"/>
      <w:b/>
      <w:sz w:val="32"/>
    </w:rPr>
  </w:style>
  <w:style w:type="paragraph" w:customStyle="1" w:styleId="TableHeading">
    <w:name w:val="Table Heading"/>
    <w:basedOn w:val="HeadingBase"/>
    <w:rsid w:val="00AE5091"/>
    <w:pPr>
      <w:keepLines/>
      <w:pBdr>
        <w:bottom w:val="single" w:sz="6" w:space="1" w:color="918585"/>
      </w:pBdr>
      <w:spacing w:before="240"/>
    </w:pPr>
  </w:style>
  <w:style w:type="paragraph" w:customStyle="1" w:styleId="AllowPageBreak">
    <w:name w:val="AllowPageBreak"/>
    <w:rsid w:val="00AE50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E5091"/>
    <w:pPr>
      <w:spacing w:before="60" w:after="60"/>
    </w:pPr>
  </w:style>
  <w:style w:type="character" w:customStyle="1" w:styleId="Heading2Char">
    <w:name w:val="Heading 2 Char"/>
    <w:basedOn w:val="DefaultParagraphFont"/>
    <w:link w:val="Heading2"/>
    <w:rsid w:val="00AE5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091"/>
    <w:rPr>
      <w:rFonts w:ascii="Courier New" w:eastAsia="Times New Roman" w:hAnsi="Courier New" w:cs="Times New Roman"/>
      <w:i/>
      <w:szCs w:val="20"/>
      <w:lang w:eastAsia="en-US"/>
    </w:rPr>
  </w:style>
  <w:style w:type="paragraph" w:customStyle="1" w:styleId="HeadingBase">
    <w:name w:val="Heading Base"/>
    <w:rsid w:val="00AE5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091"/>
    <w:pPr>
      <w:tabs>
        <w:tab w:val="right" w:leader="dot" w:pos="9072"/>
      </w:tabs>
      <w:ind w:left="567"/>
    </w:pPr>
    <w:rPr>
      <w:szCs w:val="22"/>
    </w:rPr>
  </w:style>
  <w:style w:type="paragraph" w:customStyle="1" w:styleId="TOCBase">
    <w:name w:val="TOC Base"/>
    <w:rsid w:val="00AE5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091"/>
    <w:pPr>
      <w:tabs>
        <w:tab w:val="right" w:leader="dot" w:pos="9072"/>
      </w:tabs>
      <w:spacing w:before="40" w:after="40"/>
      <w:ind w:left="284"/>
    </w:pPr>
    <w:rPr>
      <w:rFonts w:ascii="Times New Roman" w:hAnsi="Times New Roman"/>
    </w:rPr>
  </w:style>
  <w:style w:type="paragraph" w:styleId="TOC1">
    <w:name w:val="toc 1"/>
    <w:basedOn w:val="TOCBase"/>
    <w:next w:val="Normal"/>
    <w:rsid w:val="00AE5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091"/>
    <w:rPr>
      <w:rFonts w:ascii="Times New Roman" w:eastAsia="Times New Roman" w:hAnsi="Times New Roman" w:cs="Times New Roman"/>
      <w:sz w:val="16"/>
      <w:lang w:eastAsia="en-US"/>
    </w:rPr>
  </w:style>
  <w:style w:type="paragraph" w:styleId="Title">
    <w:name w:val="Title"/>
    <w:basedOn w:val="HeadingBase"/>
    <w:link w:val="TitleChar"/>
    <w:qFormat/>
    <w:rsid w:val="00AE5091"/>
    <w:pPr>
      <w:spacing w:before="5040"/>
      <w:jc w:val="center"/>
    </w:pPr>
    <w:rPr>
      <w:sz w:val="48"/>
      <w:szCs w:val="72"/>
      <w:lang w:val="en-US"/>
    </w:rPr>
  </w:style>
  <w:style w:type="character" w:customStyle="1" w:styleId="TitleChar">
    <w:name w:val="Title Char"/>
    <w:basedOn w:val="DefaultParagraphFont"/>
    <w:link w:val="Title"/>
    <w:rsid w:val="00AE5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091"/>
    <w:pPr>
      <w:tabs>
        <w:tab w:val="left" w:pos="3600"/>
        <w:tab w:val="left" w:pos="3958"/>
      </w:tabs>
    </w:pPr>
  </w:style>
  <w:style w:type="paragraph" w:customStyle="1" w:styleId="Note">
    <w:name w:val="Note"/>
    <w:basedOn w:val="BodyText"/>
    <w:rsid w:val="00AE50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5091"/>
    <w:rPr>
      <w:b/>
      <w:spacing w:val="0"/>
    </w:rPr>
  </w:style>
  <w:style w:type="paragraph" w:customStyle="1" w:styleId="SuperTitle">
    <w:name w:val="SuperTitle"/>
    <w:basedOn w:val="Title"/>
    <w:rsid w:val="00AE5091"/>
    <w:pPr>
      <w:framePr w:wrap="auto" w:hAnchor="text" w:y="6049"/>
    </w:pPr>
    <w:rPr>
      <w:color w:val="000000"/>
      <w:sz w:val="40"/>
    </w:rPr>
  </w:style>
  <w:style w:type="paragraph" w:customStyle="1" w:styleId="TOCTitle">
    <w:name w:val="TOCTitle"/>
    <w:basedOn w:val="Heading1"/>
    <w:rsid w:val="00AE5091"/>
    <w:pPr>
      <w:spacing w:after="240"/>
      <w:jc w:val="center"/>
      <w:outlineLvl w:val="9"/>
    </w:pPr>
    <w:rPr>
      <w:caps/>
    </w:rPr>
  </w:style>
  <w:style w:type="paragraph" w:customStyle="1" w:styleId="Version">
    <w:name w:val="Version"/>
    <w:rsid w:val="00AE50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5091"/>
    <w:pPr>
      <w:numPr>
        <w:numId w:val="12"/>
      </w:numPr>
      <w:tabs>
        <w:tab w:val="clear" w:pos="680"/>
      </w:tabs>
    </w:pPr>
  </w:style>
  <w:style w:type="paragraph" w:styleId="Index1">
    <w:name w:val="index 1"/>
    <w:basedOn w:val="Normal"/>
    <w:next w:val="Normal"/>
    <w:semiHidden/>
    <w:rsid w:val="00AE5091"/>
    <w:pPr>
      <w:keepNext w:val="0"/>
      <w:tabs>
        <w:tab w:val="right" w:pos="4176"/>
      </w:tabs>
      <w:ind w:left="198" w:hanging="198"/>
    </w:pPr>
    <w:rPr>
      <w:rFonts w:ascii="Garamond" w:hAnsi="Garamond"/>
    </w:rPr>
  </w:style>
  <w:style w:type="paragraph" w:styleId="IndexHeading">
    <w:name w:val="index heading"/>
    <w:basedOn w:val="Normal"/>
    <w:next w:val="Index1"/>
    <w:semiHidden/>
    <w:rsid w:val="00AE5091"/>
    <w:pPr>
      <w:spacing w:before="120" w:after="120"/>
    </w:pPr>
    <w:rPr>
      <w:rFonts w:ascii="Arial" w:hAnsi="Arial"/>
      <w:b/>
      <w:color w:val="918585"/>
      <w:sz w:val="24"/>
    </w:rPr>
  </w:style>
  <w:style w:type="paragraph" w:styleId="Header">
    <w:name w:val="header"/>
    <w:basedOn w:val="Normal"/>
    <w:link w:val="HeaderChar"/>
    <w:rsid w:val="00AE5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091"/>
    <w:rPr>
      <w:rFonts w:ascii="Times New Roman" w:eastAsia="Times New Roman" w:hAnsi="Times New Roman" w:cs="Times New Roman"/>
      <w:sz w:val="16"/>
      <w:szCs w:val="20"/>
      <w:lang w:val="en-GB" w:eastAsia="en-US"/>
    </w:rPr>
  </w:style>
  <w:style w:type="paragraph" w:customStyle="1" w:styleId="Chapter">
    <w:name w:val="Chapter"/>
    <w:basedOn w:val="Normal"/>
    <w:rsid w:val="00AE5091"/>
    <w:pPr>
      <w:spacing w:before="240"/>
    </w:pPr>
    <w:rPr>
      <w:rFonts w:ascii="Times New Roman" w:hAnsi="Times New Roman"/>
      <w:smallCaps/>
      <w:spacing w:val="80"/>
      <w:sz w:val="28"/>
    </w:rPr>
  </w:style>
  <w:style w:type="paragraph" w:customStyle="1" w:styleId="InChapter">
    <w:name w:val="InChapter"/>
    <w:basedOn w:val="Heading3"/>
    <w:rsid w:val="00AE5091"/>
    <w:pPr>
      <w:spacing w:after="240"/>
      <w:outlineLvl w:val="9"/>
    </w:pPr>
    <w:rPr>
      <w:noProof/>
    </w:rPr>
  </w:style>
  <w:style w:type="paragraph" w:styleId="Index2">
    <w:name w:val="index 2"/>
    <w:basedOn w:val="Normal"/>
    <w:next w:val="Normal"/>
    <w:semiHidden/>
    <w:rsid w:val="00AE5091"/>
    <w:pPr>
      <w:tabs>
        <w:tab w:val="right" w:pos="4176"/>
      </w:tabs>
      <w:ind w:left="568" w:hanging="284"/>
    </w:pPr>
    <w:rPr>
      <w:rFonts w:ascii="Garamond" w:hAnsi="Garamond"/>
    </w:rPr>
  </w:style>
  <w:style w:type="paragraph" w:customStyle="1" w:styleId="Byline">
    <w:name w:val="Byline"/>
    <w:rsid w:val="00AE5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091"/>
    <w:pPr>
      <w:tabs>
        <w:tab w:val="clear" w:pos="3600"/>
        <w:tab w:val="clear" w:pos="3958"/>
      </w:tabs>
      <w:jc w:val="right"/>
    </w:pPr>
  </w:style>
  <w:style w:type="character" w:styleId="Emphasis">
    <w:name w:val="Emphasis"/>
    <w:basedOn w:val="DefaultParagraphFont"/>
    <w:qFormat/>
    <w:rsid w:val="00AE5091"/>
    <w:rPr>
      <w:i/>
    </w:rPr>
  </w:style>
  <w:style w:type="paragraph" w:styleId="Caption">
    <w:name w:val="caption"/>
    <w:basedOn w:val="BodyText"/>
    <w:next w:val="Normal"/>
    <w:qFormat/>
    <w:rsid w:val="00AE5091"/>
    <w:pPr>
      <w:framePr w:w="2268" w:hSpace="181" w:vSpace="181" w:wrap="around" w:vAnchor="text" w:hAnchor="page" w:x="1135" w:y="285" w:anchorLock="1"/>
    </w:pPr>
    <w:rPr>
      <w:i/>
    </w:rPr>
  </w:style>
  <w:style w:type="paragraph" w:customStyle="1" w:styleId="MiniTOCTitle">
    <w:name w:val="MiniTOCTitle"/>
    <w:basedOn w:val="Heading4"/>
    <w:rsid w:val="00AE5091"/>
    <w:pPr>
      <w:spacing w:before="240"/>
      <w:outlineLvl w:val="9"/>
    </w:pPr>
    <w:rPr>
      <w:noProof/>
      <w:sz w:val="24"/>
    </w:rPr>
  </w:style>
  <w:style w:type="paragraph" w:customStyle="1" w:styleId="MiniTOCItem">
    <w:name w:val="MiniTOCItem"/>
    <w:basedOn w:val="ListBullet"/>
    <w:rsid w:val="00AE5091"/>
    <w:pPr>
      <w:numPr>
        <w:numId w:val="0"/>
      </w:numPr>
      <w:tabs>
        <w:tab w:val="right" w:leader="dot" w:pos="6521"/>
      </w:tabs>
      <w:spacing w:before="0" w:after="0"/>
    </w:pPr>
  </w:style>
  <w:style w:type="paragraph" w:customStyle="1" w:styleId="TOFTitle">
    <w:name w:val="TOFTitle"/>
    <w:basedOn w:val="TOCTitle"/>
    <w:rsid w:val="00AE5091"/>
  </w:style>
  <w:style w:type="paragraph" w:styleId="TableofFigures">
    <w:name w:val="table of figures"/>
    <w:basedOn w:val="Normal"/>
    <w:next w:val="Normal"/>
    <w:semiHidden/>
    <w:rsid w:val="00AE5091"/>
    <w:pPr>
      <w:tabs>
        <w:tab w:val="right" w:leader="dot" w:pos="9072"/>
      </w:tabs>
      <w:ind w:left="970" w:hanging="403"/>
    </w:pPr>
    <w:rPr>
      <w:rFonts w:ascii="Times New Roman" w:hAnsi="Times New Roman"/>
      <w:b/>
    </w:rPr>
  </w:style>
  <w:style w:type="paragraph" w:styleId="ListNumber">
    <w:name w:val="List Number"/>
    <w:basedOn w:val="List"/>
    <w:rsid w:val="00AE5091"/>
    <w:pPr>
      <w:numPr>
        <w:numId w:val="14"/>
      </w:numPr>
      <w:tabs>
        <w:tab w:val="clear" w:pos="340"/>
      </w:tabs>
    </w:pPr>
  </w:style>
  <w:style w:type="character" w:customStyle="1" w:styleId="WingdingSymbols">
    <w:name w:val="Wingding Symbols"/>
    <w:rsid w:val="00AE5091"/>
    <w:rPr>
      <w:rFonts w:ascii="Wingdings" w:hAnsi="Wingdings"/>
    </w:rPr>
  </w:style>
  <w:style w:type="character" w:customStyle="1" w:styleId="HotSpot">
    <w:name w:val="HotSpot"/>
    <w:rsid w:val="00AE5091"/>
    <w:rPr>
      <w:color w:val="0033CC"/>
      <w:u w:val="none"/>
    </w:rPr>
  </w:style>
  <w:style w:type="paragraph" w:customStyle="1" w:styleId="BodyTextRight">
    <w:name w:val="Body Text Right"/>
    <w:basedOn w:val="BodyText"/>
    <w:rsid w:val="00AE5091"/>
    <w:pPr>
      <w:spacing w:before="0" w:after="0"/>
      <w:jc w:val="right"/>
    </w:pPr>
  </w:style>
  <w:style w:type="paragraph" w:styleId="Index3">
    <w:name w:val="index 3"/>
    <w:basedOn w:val="ListNumber2"/>
    <w:next w:val="Normal"/>
    <w:semiHidden/>
    <w:rsid w:val="00AE5091"/>
    <w:pPr>
      <w:numPr>
        <w:numId w:val="0"/>
      </w:numPr>
      <w:tabs>
        <w:tab w:val="right" w:leader="dot" w:pos="4176"/>
      </w:tabs>
    </w:pPr>
  </w:style>
  <w:style w:type="paragraph" w:styleId="ListNumber2">
    <w:name w:val="List Number 2"/>
    <w:basedOn w:val="List2"/>
    <w:rsid w:val="00AE5091"/>
    <w:pPr>
      <w:numPr>
        <w:numId w:val="9"/>
      </w:numPr>
      <w:tabs>
        <w:tab w:val="clear" w:pos="1060"/>
      </w:tabs>
    </w:pPr>
  </w:style>
  <w:style w:type="paragraph" w:customStyle="1" w:styleId="MarginNote">
    <w:name w:val="Margin Note"/>
    <w:basedOn w:val="BodyText"/>
    <w:rsid w:val="00AE5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091"/>
    <w:rPr>
      <w:sz w:val="32"/>
    </w:rPr>
  </w:style>
  <w:style w:type="paragraph" w:customStyle="1" w:styleId="HeadingProcedure">
    <w:name w:val="Heading Procedure"/>
    <w:basedOn w:val="HeadingBase"/>
    <w:next w:val="Normal"/>
    <w:rsid w:val="00AE5091"/>
    <w:pPr>
      <w:tabs>
        <w:tab w:val="left" w:pos="0"/>
      </w:tabs>
      <w:spacing w:before="120" w:after="60"/>
    </w:pPr>
    <w:rPr>
      <w:i/>
      <w:color w:val="918585"/>
      <w:sz w:val="22"/>
    </w:rPr>
  </w:style>
  <w:style w:type="paragraph" w:styleId="ListContinue">
    <w:name w:val="List Continue"/>
    <w:basedOn w:val="List"/>
    <w:rsid w:val="00AE5091"/>
    <w:pPr>
      <w:ind w:firstLine="0"/>
    </w:pPr>
  </w:style>
  <w:style w:type="paragraph" w:customStyle="1" w:styleId="ListNote">
    <w:name w:val="List Note"/>
    <w:basedOn w:val="List"/>
    <w:rsid w:val="00AE5091"/>
    <w:pPr>
      <w:pBdr>
        <w:top w:val="single" w:sz="6" w:space="2" w:color="918585"/>
        <w:bottom w:val="single" w:sz="6" w:space="2" w:color="918585"/>
      </w:pBdr>
      <w:tabs>
        <w:tab w:val="left" w:pos="1021"/>
      </w:tabs>
      <w:ind w:firstLine="0"/>
    </w:pPr>
  </w:style>
  <w:style w:type="paragraph" w:customStyle="1" w:styleId="Warning">
    <w:name w:val="Warning"/>
    <w:basedOn w:val="BodyText"/>
    <w:rsid w:val="00AE5091"/>
    <w:pPr>
      <w:shd w:val="clear" w:color="auto" w:fill="D9D9D9"/>
      <w:tabs>
        <w:tab w:val="left" w:pos="992"/>
      </w:tabs>
      <w:ind w:left="119" w:right="119"/>
    </w:pPr>
    <w:rPr>
      <w:sz w:val="20"/>
    </w:rPr>
  </w:style>
  <w:style w:type="paragraph" w:customStyle="1" w:styleId="MarginIcons">
    <w:name w:val="Margin Icons"/>
    <w:basedOn w:val="BodyText"/>
    <w:rsid w:val="00AE5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091"/>
    <w:rPr>
      <w:rFonts w:ascii="Courier New" w:hAnsi="Courier New"/>
    </w:rPr>
  </w:style>
  <w:style w:type="paragraph" w:customStyle="1" w:styleId="NoteBullet">
    <w:name w:val="Note Bullet"/>
    <w:basedOn w:val="Note"/>
    <w:rsid w:val="00AE5091"/>
    <w:pPr>
      <w:tabs>
        <w:tab w:val="clear" w:pos="680"/>
      </w:tabs>
      <w:spacing w:before="60" w:after="60"/>
    </w:pPr>
  </w:style>
  <w:style w:type="paragraph" w:customStyle="1" w:styleId="SubHeading2">
    <w:name w:val="SubHeading2"/>
    <w:basedOn w:val="HeadingBase"/>
    <w:rsid w:val="00AE5091"/>
    <w:pPr>
      <w:spacing w:before="240" w:after="60"/>
    </w:pPr>
    <w:rPr>
      <w:sz w:val="20"/>
    </w:rPr>
  </w:style>
  <w:style w:type="paragraph" w:customStyle="1" w:styleId="SubHeading1">
    <w:name w:val="SubHeading1"/>
    <w:basedOn w:val="HeadingBase"/>
    <w:rsid w:val="00AE5091"/>
    <w:pPr>
      <w:spacing w:before="240" w:after="60"/>
    </w:pPr>
    <w:rPr>
      <w:color w:val="918585"/>
      <w:sz w:val="22"/>
    </w:rPr>
  </w:style>
  <w:style w:type="paragraph" w:customStyle="1" w:styleId="SideHeading">
    <w:name w:val="Side Heading"/>
    <w:basedOn w:val="HeadingBase"/>
    <w:rsid w:val="00AE5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091"/>
    <w:pPr>
      <w:numPr>
        <w:numId w:val="10"/>
      </w:numPr>
    </w:pPr>
  </w:style>
  <w:style w:type="paragraph" w:styleId="PlainText">
    <w:name w:val="Plain Text"/>
    <w:basedOn w:val="Normal"/>
    <w:link w:val="PlainTextChar"/>
    <w:rsid w:val="00AE5091"/>
    <w:rPr>
      <w:sz w:val="20"/>
    </w:rPr>
  </w:style>
  <w:style w:type="character" w:customStyle="1" w:styleId="PlainTextChar">
    <w:name w:val="Plain Text Char"/>
    <w:basedOn w:val="DefaultParagraphFont"/>
    <w:link w:val="PlainText"/>
    <w:rsid w:val="00AE5091"/>
    <w:rPr>
      <w:rFonts w:ascii="Courier New" w:eastAsia="Times New Roman" w:hAnsi="Courier New" w:cs="Times New Roman"/>
      <w:sz w:val="20"/>
      <w:szCs w:val="20"/>
      <w:lang w:eastAsia="en-US"/>
    </w:rPr>
  </w:style>
  <w:style w:type="character" w:customStyle="1" w:styleId="MenuOption">
    <w:name w:val="Menu Option"/>
    <w:basedOn w:val="DefaultParagraphFont"/>
    <w:rsid w:val="00AE5091"/>
    <w:rPr>
      <w:b/>
      <w:smallCaps/>
    </w:rPr>
  </w:style>
  <w:style w:type="paragraph" w:customStyle="1" w:styleId="TableListNumber">
    <w:name w:val="Table List Number"/>
    <w:basedOn w:val="ListNumber"/>
    <w:rsid w:val="00AE5091"/>
    <w:pPr>
      <w:numPr>
        <w:numId w:val="0"/>
      </w:numPr>
    </w:pPr>
  </w:style>
  <w:style w:type="paragraph" w:styleId="TOC4">
    <w:name w:val="toc 4"/>
    <w:basedOn w:val="TOCBase"/>
    <w:next w:val="Normal"/>
    <w:semiHidden/>
    <w:rsid w:val="00AE5091"/>
    <w:pPr>
      <w:tabs>
        <w:tab w:val="right" w:leader="dot" w:pos="9071"/>
      </w:tabs>
      <w:ind w:left="1701"/>
    </w:pPr>
  </w:style>
  <w:style w:type="paragraph" w:customStyle="1" w:styleId="ListAlpha">
    <w:name w:val="List Alpha"/>
    <w:basedOn w:val="List"/>
    <w:rsid w:val="00AE5091"/>
    <w:pPr>
      <w:numPr>
        <w:numId w:val="8"/>
      </w:numPr>
    </w:pPr>
  </w:style>
  <w:style w:type="paragraph" w:customStyle="1" w:styleId="ListAlpha2">
    <w:name w:val="List Alpha 2"/>
    <w:basedOn w:val="List2"/>
    <w:rsid w:val="00AE5091"/>
    <w:pPr>
      <w:numPr>
        <w:numId w:val="7"/>
      </w:numPr>
    </w:pPr>
  </w:style>
  <w:style w:type="paragraph" w:styleId="List2">
    <w:name w:val="List 2"/>
    <w:basedOn w:val="BodyText"/>
    <w:rsid w:val="00AE5091"/>
    <w:pPr>
      <w:tabs>
        <w:tab w:val="left" w:pos="680"/>
      </w:tabs>
      <w:spacing w:before="60" w:after="60"/>
      <w:ind w:left="680" w:hanging="340"/>
    </w:pPr>
  </w:style>
  <w:style w:type="paragraph" w:styleId="List3">
    <w:name w:val="List 3"/>
    <w:basedOn w:val="BodyText"/>
    <w:rsid w:val="00AE5091"/>
    <w:pPr>
      <w:tabs>
        <w:tab w:val="left" w:pos="1021"/>
      </w:tabs>
      <w:spacing w:before="60" w:after="60"/>
      <w:ind w:left="1020" w:hanging="340"/>
    </w:pPr>
  </w:style>
  <w:style w:type="paragraph" w:styleId="List4">
    <w:name w:val="List 4"/>
    <w:basedOn w:val="BodyText"/>
    <w:rsid w:val="00AE5091"/>
    <w:pPr>
      <w:tabs>
        <w:tab w:val="left" w:pos="1361"/>
      </w:tabs>
      <w:spacing w:before="60" w:after="60"/>
      <w:ind w:left="1361" w:hanging="340"/>
    </w:pPr>
  </w:style>
  <w:style w:type="paragraph" w:styleId="List5">
    <w:name w:val="List 5"/>
    <w:basedOn w:val="BodyText"/>
    <w:rsid w:val="00AE5091"/>
    <w:pPr>
      <w:tabs>
        <w:tab w:val="left" w:pos="1701"/>
      </w:tabs>
      <w:spacing w:before="60" w:after="60"/>
      <w:ind w:left="1701" w:hanging="340"/>
    </w:pPr>
  </w:style>
  <w:style w:type="paragraph" w:styleId="ListBullet3">
    <w:name w:val="List Bullet 3"/>
    <w:basedOn w:val="List3"/>
    <w:rsid w:val="00AE5091"/>
    <w:pPr>
      <w:numPr>
        <w:numId w:val="13"/>
      </w:numPr>
      <w:tabs>
        <w:tab w:val="clear" w:pos="1021"/>
      </w:tabs>
      <w:ind w:left="1037" w:hanging="357"/>
    </w:pPr>
  </w:style>
  <w:style w:type="paragraph" w:styleId="ListBullet4">
    <w:name w:val="List Bullet 4"/>
    <w:basedOn w:val="List4"/>
    <w:rsid w:val="00AE5091"/>
    <w:pPr>
      <w:numPr>
        <w:numId w:val="2"/>
      </w:numPr>
      <w:tabs>
        <w:tab w:val="clear" w:pos="1361"/>
      </w:tabs>
    </w:pPr>
  </w:style>
  <w:style w:type="paragraph" w:styleId="ListBullet5">
    <w:name w:val="List Bullet 5"/>
    <w:basedOn w:val="List5"/>
    <w:rsid w:val="00AE5091"/>
    <w:pPr>
      <w:numPr>
        <w:numId w:val="3"/>
      </w:numPr>
    </w:pPr>
  </w:style>
  <w:style w:type="paragraph" w:styleId="ListContinue2">
    <w:name w:val="List Continue 2"/>
    <w:basedOn w:val="List2"/>
    <w:rsid w:val="00AE5091"/>
    <w:pPr>
      <w:ind w:firstLine="0"/>
    </w:pPr>
  </w:style>
  <w:style w:type="paragraph" w:styleId="ListContinue3">
    <w:name w:val="List Continue 3"/>
    <w:basedOn w:val="List3"/>
    <w:rsid w:val="00AE5091"/>
    <w:pPr>
      <w:ind w:left="1021" w:firstLine="0"/>
    </w:pPr>
  </w:style>
  <w:style w:type="paragraph" w:styleId="ListContinue4">
    <w:name w:val="List Continue 4"/>
    <w:basedOn w:val="List4"/>
    <w:rsid w:val="00AE5091"/>
    <w:pPr>
      <w:ind w:firstLine="0"/>
    </w:pPr>
  </w:style>
  <w:style w:type="paragraph" w:styleId="ListContinue5">
    <w:name w:val="List Continue 5"/>
    <w:basedOn w:val="List5"/>
    <w:rsid w:val="00AE5091"/>
    <w:pPr>
      <w:ind w:firstLine="0"/>
    </w:pPr>
  </w:style>
  <w:style w:type="paragraph" w:styleId="ListNumber3">
    <w:name w:val="List Number 3"/>
    <w:basedOn w:val="List3"/>
    <w:rsid w:val="00AE5091"/>
    <w:pPr>
      <w:numPr>
        <w:numId w:val="4"/>
      </w:numPr>
    </w:pPr>
  </w:style>
  <w:style w:type="paragraph" w:styleId="ListNumber4">
    <w:name w:val="List Number 4"/>
    <w:basedOn w:val="List4"/>
    <w:rsid w:val="00AE5091"/>
    <w:pPr>
      <w:numPr>
        <w:numId w:val="5"/>
      </w:numPr>
    </w:pPr>
  </w:style>
  <w:style w:type="paragraph" w:styleId="ListNumber5">
    <w:name w:val="List Number 5"/>
    <w:basedOn w:val="List5"/>
    <w:rsid w:val="00AE5091"/>
    <w:pPr>
      <w:numPr>
        <w:numId w:val="6"/>
      </w:numPr>
    </w:pPr>
  </w:style>
  <w:style w:type="paragraph" w:styleId="BlockText">
    <w:name w:val="Block Text"/>
    <w:basedOn w:val="Normal"/>
    <w:rsid w:val="00AE5091"/>
    <w:pPr>
      <w:spacing w:after="120"/>
      <w:ind w:left="1440" w:right="1440"/>
    </w:pPr>
  </w:style>
  <w:style w:type="character" w:customStyle="1" w:styleId="Subscript">
    <w:name w:val="Subscript"/>
    <w:basedOn w:val="DefaultParagraphFont"/>
    <w:rsid w:val="00AE5091"/>
    <w:rPr>
      <w:sz w:val="16"/>
      <w:vertAlign w:val="subscript"/>
    </w:rPr>
  </w:style>
  <w:style w:type="character" w:customStyle="1" w:styleId="Superscript">
    <w:name w:val="Superscript"/>
    <w:basedOn w:val="DefaultParagraphFont"/>
    <w:rsid w:val="00AE5091"/>
    <w:rPr>
      <w:sz w:val="16"/>
      <w:vertAlign w:val="superscript"/>
    </w:rPr>
  </w:style>
  <w:style w:type="character" w:customStyle="1" w:styleId="Symbols">
    <w:name w:val="Symbols"/>
    <w:basedOn w:val="DefaultParagraphFont"/>
    <w:rsid w:val="00AE5091"/>
    <w:rPr>
      <w:rFonts w:ascii="Symbol" w:hAnsi="Symbol"/>
    </w:rPr>
  </w:style>
  <w:style w:type="character" w:customStyle="1" w:styleId="MenuOptions">
    <w:name w:val="Menu Options"/>
    <w:basedOn w:val="DefaultParagraphFont"/>
    <w:rsid w:val="00AE5091"/>
    <w:rPr>
      <w:rFonts w:ascii="Arial Narrow" w:hAnsi="Arial Narrow"/>
      <w:smallCaps/>
    </w:rPr>
  </w:style>
  <w:style w:type="character" w:customStyle="1" w:styleId="Buttons">
    <w:name w:val="Buttons"/>
    <w:basedOn w:val="DefaultParagraphFont"/>
    <w:rsid w:val="00AE5091"/>
    <w:rPr>
      <w:b/>
    </w:rPr>
  </w:style>
  <w:style w:type="character" w:customStyle="1" w:styleId="Underlined">
    <w:name w:val="Underlined"/>
    <w:basedOn w:val="DefaultParagraphFont"/>
    <w:rsid w:val="00AE5091"/>
    <w:rPr>
      <w:u w:val="single"/>
    </w:rPr>
  </w:style>
  <w:style w:type="paragraph" w:customStyle="1" w:styleId="TableBodyTextRight">
    <w:name w:val="Table Body Text Right"/>
    <w:basedOn w:val="TableBodyText"/>
    <w:rsid w:val="00AE5091"/>
    <w:pPr>
      <w:widowControl w:val="0"/>
      <w:autoSpaceDE w:val="0"/>
      <w:autoSpaceDN w:val="0"/>
      <w:adjustRightInd w:val="0"/>
      <w:jc w:val="right"/>
    </w:pPr>
    <w:rPr>
      <w:rFonts w:cs="Arial"/>
      <w:szCs w:val="18"/>
    </w:rPr>
  </w:style>
  <w:style w:type="paragraph" w:customStyle="1" w:styleId="CopyrightText">
    <w:name w:val="Copyright Text"/>
    <w:basedOn w:val="BodyText"/>
    <w:rsid w:val="00AE5091"/>
    <w:rPr>
      <w:sz w:val="18"/>
    </w:rPr>
  </w:style>
  <w:style w:type="paragraph" w:customStyle="1" w:styleId="BodySmallRight">
    <w:name w:val="Body Small Right"/>
    <w:basedOn w:val="BodyTextRight"/>
    <w:rsid w:val="00AE5091"/>
    <w:rPr>
      <w:sz w:val="18"/>
      <w:szCs w:val="18"/>
    </w:rPr>
  </w:style>
  <w:style w:type="paragraph" w:customStyle="1" w:styleId="MarginEdition">
    <w:name w:val="Margin Edition"/>
    <w:basedOn w:val="MarginNote"/>
    <w:rsid w:val="00AE5091"/>
    <w:pPr>
      <w:spacing w:before="0" w:after="0"/>
    </w:pPr>
    <w:rPr>
      <w:rFonts w:ascii="Times New Roman" w:hAnsi="Times New Roman"/>
      <w:color w:val="999999"/>
    </w:rPr>
  </w:style>
  <w:style w:type="paragraph" w:customStyle="1" w:styleId="Spacer">
    <w:name w:val="Spacer"/>
    <w:basedOn w:val="Normal"/>
    <w:rsid w:val="00AE5091"/>
    <w:rPr>
      <w:sz w:val="2"/>
      <w:szCs w:val="2"/>
    </w:rPr>
  </w:style>
  <w:style w:type="character" w:customStyle="1" w:styleId="Small">
    <w:name w:val="Small"/>
    <w:basedOn w:val="DefaultParagraphFont"/>
    <w:rsid w:val="00AE5091"/>
    <w:rPr>
      <w:sz w:val="16"/>
    </w:rPr>
  </w:style>
  <w:style w:type="paragraph" w:customStyle="1" w:styleId="WideTable">
    <w:name w:val="Wide Table"/>
    <w:basedOn w:val="Normal"/>
    <w:rsid w:val="00AE5091"/>
    <w:pPr>
      <w:ind w:left="-1418"/>
    </w:pPr>
    <w:rPr>
      <w:sz w:val="2"/>
      <w:szCs w:val="2"/>
    </w:rPr>
  </w:style>
  <w:style w:type="character" w:styleId="PageNumber">
    <w:name w:val="page number"/>
    <w:basedOn w:val="DefaultParagraphFont"/>
    <w:rsid w:val="00AE5091"/>
  </w:style>
  <w:style w:type="paragraph" w:styleId="Quote">
    <w:name w:val="Quote"/>
    <w:basedOn w:val="Heading1"/>
    <w:link w:val="QuoteChar"/>
    <w:qFormat/>
    <w:rsid w:val="00AE5091"/>
    <w:rPr>
      <w:b w:val="0"/>
      <w:sz w:val="72"/>
      <w:szCs w:val="72"/>
      <w:lang w:val="en-NZ"/>
    </w:rPr>
  </w:style>
  <w:style w:type="character" w:customStyle="1" w:styleId="QuoteChar">
    <w:name w:val="Quote Char"/>
    <w:basedOn w:val="DefaultParagraphFont"/>
    <w:link w:val="Quote"/>
    <w:rsid w:val="00AE5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091"/>
    <w:pPr>
      <w:pageBreakBefore/>
    </w:pPr>
  </w:style>
  <w:style w:type="paragraph" w:customStyle="1" w:styleId="Border">
    <w:name w:val="Border"/>
    <w:basedOn w:val="Normal"/>
    <w:qFormat/>
    <w:rsid w:val="00AE5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091"/>
    <w:rPr>
      <w:b/>
      <w:bCs/>
      <w:i/>
      <w:iCs/>
      <w:color w:val="auto"/>
    </w:rPr>
  </w:style>
  <w:style w:type="paragraph" w:styleId="IntenseQuote">
    <w:name w:val="Intense Quote"/>
    <w:basedOn w:val="Normal"/>
    <w:next w:val="Normal"/>
    <w:link w:val="IntenseQuoteChar"/>
    <w:uiPriority w:val="30"/>
    <w:qFormat/>
    <w:rsid w:val="00AE5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091"/>
    <w:rPr>
      <w:smallCaps/>
      <w:color w:val="auto"/>
      <w:u w:val="single"/>
    </w:rPr>
  </w:style>
  <w:style w:type="character" w:styleId="IntenseReference">
    <w:name w:val="Intense Reference"/>
    <w:basedOn w:val="DefaultParagraphFont"/>
    <w:uiPriority w:val="32"/>
    <w:qFormat/>
    <w:rsid w:val="00AE5091"/>
    <w:rPr>
      <w:b/>
      <w:bCs/>
      <w:smallCaps/>
      <w:color w:val="auto"/>
      <w:spacing w:val="5"/>
      <w:u w:val="single"/>
    </w:rPr>
  </w:style>
  <w:style w:type="paragraph" w:customStyle="1" w:styleId="2ColumnHeading">
    <w:name w:val="2Column Heading"/>
    <w:basedOn w:val="BodyText"/>
    <w:qFormat/>
    <w:rsid w:val="00AE5091"/>
    <w:pPr>
      <w:spacing w:after="60"/>
      <w:ind w:left="-2268"/>
    </w:pPr>
    <w:rPr>
      <w:b/>
    </w:rPr>
  </w:style>
  <w:style w:type="paragraph" w:customStyle="1" w:styleId="Heading1TOC">
    <w:name w:val="Heading1 TOC"/>
    <w:basedOn w:val="Normal"/>
    <w:qFormat/>
    <w:rsid w:val="00AE5091"/>
    <w:pPr>
      <w:spacing w:before="240" w:after="120"/>
    </w:pPr>
    <w:rPr>
      <w:rFonts w:ascii="Times New Roman" w:hAnsi="Times New Roman"/>
      <w:b/>
      <w:sz w:val="32"/>
    </w:rPr>
  </w:style>
  <w:style w:type="paragraph" w:customStyle="1" w:styleId="Heading2TOC">
    <w:name w:val="Heading2 TOC"/>
    <w:basedOn w:val="Normal"/>
    <w:qFormat/>
    <w:rsid w:val="00AE5091"/>
    <w:pPr>
      <w:spacing w:before="240" w:after="60"/>
    </w:pPr>
    <w:rPr>
      <w:rFonts w:ascii="Times New Roman" w:hAnsi="Times New Roman"/>
      <w:b/>
      <w:sz w:val="28"/>
    </w:rPr>
  </w:style>
  <w:style w:type="character" w:customStyle="1" w:styleId="Underline">
    <w:name w:val="Underline"/>
    <w:basedOn w:val="DefaultParagraphFont"/>
    <w:qFormat/>
    <w:rsid w:val="00AE5091"/>
    <w:rPr>
      <w:u w:val="single"/>
    </w:rPr>
  </w:style>
  <w:style w:type="character" w:customStyle="1" w:styleId="BoldandItalics">
    <w:name w:val="Bold and Italics"/>
    <w:qFormat/>
    <w:rsid w:val="00AE5091"/>
    <w:rPr>
      <w:b/>
      <w:i/>
      <w:u w:val="none"/>
    </w:rPr>
  </w:style>
  <w:style w:type="paragraph" w:styleId="BalloonText">
    <w:name w:val="Balloon Text"/>
    <w:basedOn w:val="Normal"/>
    <w:link w:val="BalloonTextChar"/>
    <w:rsid w:val="00AE5091"/>
    <w:rPr>
      <w:rFonts w:ascii="Tahoma" w:hAnsi="Tahoma" w:cs="Tahoma"/>
      <w:sz w:val="16"/>
      <w:szCs w:val="16"/>
    </w:rPr>
  </w:style>
  <w:style w:type="character" w:customStyle="1" w:styleId="BalloonTextChar">
    <w:name w:val="Balloon Text Char"/>
    <w:basedOn w:val="DefaultParagraphFont"/>
    <w:link w:val="BalloonText"/>
    <w:rsid w:val="00AE5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091"/>
    <w:rPr>
      <w:b/>
      <w:color w:val="660033"/>
      <w:spacing w:val="0"/>
    </w:rPr>
  </w:style>
  <w:style w:type="paragraph" w:customStyle="1" w:styleId="Nameditemlist">
    <w:name w:val="Named item list"/>
    <w:basedOn w:val="BodyText"/>
    <w:qFormat/>
    <w:rsid w:val="00AE5091"/>
    <w:pPr>
      <w:tabs>
        <w:tab w:val="left" w:pos="2835"/>
      </w:tabs>
      <w:ind w:left="2835" w:hanging="2835"/>
    </w:pPr>
  </w:style>
  <w:style w:type="paragraph" w:customStyle="1" w:styleId="BodyTextnopadding">
    <w:name w:val="Body Text no padding"/>
    <w:basedOn w:val="BodyText"/>
    <w:qFormat/>
    <w:rsid w:val="00AE5091"/>
    <w:pPr>
      <w:spacing w:before="0" w:after="0"/>
    </w:pPr>
  </w:style>
  <w:style w:type="paragraph" w:customStyle="1" w:styleId="BodyTextBold">
    <w:name w:val="Body Text Bold"/>
    <w:basedOn w:val="BodyText"/>
    <w:qFormat/>
    <w:rsid w:val="00AE5091"/>
    <w:rPr>
      <w:b/>
    </w:rPr>
  </w:style>
  <w:style w:type="character" w:styleId="Hyperlink">
    <w:name w:val="Hyperlink"/>
    <w:basedOn w:val="DefaultParagraphFont"/>
    <w:uiPriority w:val="99"/>
    <w:unhideWhenUsed/>
    <w:rsid w:val="00316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7068</Characters>
  <Application>Microsoft Office Word</Application>
  <DocSecurity>0</DocSecurity>
  <Lines>196</Lines>
  <Paragraphs>124</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AMPX404 Conduct an internal audit of a documented program</dc:title>
  <dc:subject>Approved</dc:subject>
  <dc:creator>Skills Insight</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