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28AF" w:rsidP="004A28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AMPX403 Monitor and overview the production of Uncooked Comminuted Fermented Meat (UCFM)</w:t>
      </w:r>
      <w:r>
        <w:fldChar w:fldCharType="end"/>
      </w:r>
    </w:p>
    <w:p w:rsidR="004A28AF" w:rsidP="004A28AF">
      <w:pPr>
        <w:pStyle w:val="Version"/>
        <w:sectPr w:rsidSect="00B558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58A7" w:rsidP="00B558A7">
      <w:pPr>
        <w:pStyle w:val="SuperHeading"/>
      </w:pPr>
      <w:r w:rsidRPr="00B558A7">
        <w:t>Assessment Requirements for AMPX403 Monitor and overview the production of Uncooked Comminuted Fermented Meat (UCFM)</w:t>
      </w:r>
    </w:p>
    <w:p w:rsidR="00000000" w:rsidRPr="00B558A7" w:rsidP="00B558A7">
      <w:pPr>
        <w:pStyle w:val="Heading1"/>
      </w:pPr>
      <w:bookmarkStart w:id="1" w:name="O_736821"/>
      <w:bookmarkEnd w:id="1"/>
      <w:r w:rsidRPr="00B558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558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8A7">
            <w:pPr>
              <w:pStyle w:val="TableHeading"/>
              <w:rPr>
                <w:lang w:val="en-NZ"/>
              </w:rPr>
            </w:pPr>
            <w:r w:rsidRPr="00B558A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8A7">
            <w:pPr>
              <w:pStyle w:val="TableHeading"/>
              <w:rPr>
                <w:lang w:val="en-NZ"/>
              </w:rPr>
            </w:pPr>
            <w:r w:rsidRPr="00B558A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8A7">
            <w:pPr>
              <w:pStyle w:val="TableHeading"/>
              <w:rPr>
                <w:lang w:val="en-NZ"/>
              </w:rPr>
            </w:pPr>
            <w:r w:rsidRPr="00B558A7">
              <w:t>Comment</w:t>
            </w:r>
          </w:p>
        </w:tc>
      </w:tr>
      <w:tr w:rsidTr="00B558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8A7">
            <w:pPr>
              <w:pStyle w:val="BodyText"/>
              <w:rPr>
                <w:lang w:val="en-NZ"/>
              </w:rPr>
            </w:pPr>
            <w:r w:rsidRPr="00B558A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8A7">
            <w:pPr>
              <w:pStyle w:val="BodyText"/>
              <w:rPr>
                <w:lang w:val="en-NZ"/>
              </w:rPr>
            </w:pPr>
            <w:r w:rsidRPr="00B558A7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8A7" w:rsidP="00B558A7">
            <w:pPr>
              <w:pStyle w:val="BodyText"/>
            </w:pPr>
            <w:r w:rsidRPr="00B558A7">
              <w:t>Initial release</w:t>
            </w:r>
          </w:p>
        </w:tc>
      </w:tr>
    </w:tbl>
    <w:p w:rsidR="00000000" w:rsidRPr="00B558A7" w:rsidP="00B558A7">
      <w:pPr>
        <w:pStyle w:val="BodyText"/>
      </w:pPr>
    </w:p>
    <w:p w:rsidR="00000000" w:rsidRPr="00B558A7" w:rsidP="00B558A7">
      <w:pPr>
        <w:pStyle w:val="AllowPageBreak"/>
      </w:pPr>
    </w:p>
    <w:p w:rsidR="00000000" w:rsidRPr="00B558A7" w:rsidP="00B558A7">
      <w:pPr>
        <w:pStyle w:val="Heading1"/>
      </w:pPr>
      <w:bookmarkStart w:id="2" w:name="O_736822"/>
      <w:bookmarkEnd w:id="2"/>
      <w:r w:rsidRPr="00B558A7">
        <w:t>Performance Evidence</w:t>
      </w:r>
    </w:p>
    <w:p w:rsidR="00000000" w:rsidRPr="00B558A7" w:rsidP="004A28AF">
      <w:pPr>
        <w:pStyle w:val="BodyText"/>
      </w:pPr>
      <w:r w:rsidRPr="00B558A7">
        <w:t>The candidate must display an understanding of and manage the production processes for UCFM. Evidence must demonstrate the candidate’s consistency of performance over time.</w:t>
      </w:r>
    </w:p>
    <w:p w:rsidR="00000000" w:rsidRPr="00B558A7" w:rsidP="004A28AF">
      <w:pPr>
        <w:pStyle w:val="BodyText"/>
      </w:pPr>
      <w:r w:rsidRPr="00B558A7">
        <w:t xml:space="preserve">The candidate must: </w:t>
      </w:r>
    </w:p>
    <w:p w:rsidR="00000000" w:rsidRPr="00B558A7" w:rsidP="00B558A7">
      <w:pPr>
        <w:pStyle w:val="ListBullet"/>
      </w:pPr>
      <w:r w:rsidRPr="00B558A7">
        <w:t>apply relevant communication and mathematical skills</w:t>
      </w:r>
    </w:p>
    <w:p w:rsidR="00000000" w:rsidRPr="00B558A7" w:rsidP="00B558A7">
      <w:pPr>
        <w:pStyle w:val="ListBullet"/>
      </w:pPr>
      <w:r w:rsidRPr="00B558A7">
        <w:t>maintai</w:t>
      </w:r>
      <w:r w:rsidRPr="00B558A7">
        <w:t>n currency of knowledge and techniques through informal learning, regular professional development and personal research by using resources including the internet, industry journals, circulars from regulators and industry workshops</w:t>
      </w:r>
    </w:p>
    <w:p w:rsidR="00000000" w:rsidRPr="00B558A7" w:rsidP="00B558A7">
      <w:pPr>
        <w:pStyle w:val="ListBullet"/>
      </w:pPr>
      <w:r w:rsidRPr="00B558A7">
        <w:t>demonstrate initiative a</w:t>
      </w:r>
      <w:r w:rsidRPr="00B558A7">
        <w:t>nd creativity in proposing solutions and contributing to the development of appropriate actions to resolve problems</w:t>
      </w:r>
    </w:p>
    <w:p w:rsidR="00000000" w:rsidRPr="00B558A7" w:rsidP="00B558A7">
      <w:pPr>
        <w:pStyle w:val="ListBullet"/>
      </w:pPr>
      <w:r w:rsidRPr="00B558A7">
        <w:t>identify and apply relevant workplace health and safety and workplace requirements</w:t>
      </w:r>
    </w:p>
    <w:p w:rsidR="00000000" w:rsidRPr="00B558A7" w:rsidP="00B558A7">
      <w:pPr>
        <w:pStyle w:val="ListBullet"/>
      </w:pPr>
      <w:r w:rsidRPr="00B558A7">
        <w:t>monitor production of UCFM to ensure compliance with work</w:t>
      </w:r>
      <w:r w:rsidRPr="00B558A7">
        <w:t>place and regulatory requirements</w:t>
      </w:r>
    </w:p>
    <w:p w:rsidR="00000000" w:rsidRPr="00B558A7" w:rsidP="00B558A7">
      <w:pPr>
        <w:pStyle w:val="ListBullet"/>
      </w:pPr>
      <w:r w:rsidRPr="00B558A7">
        <w:t>provide relevant information to work colleagues to facilitate understanding of, and compliance with the relevant Australian Standards and associated regulations</w:t>
      </w:r>
    </w:p>
    <w:p w:rsidR="00000000" w:rsidRPr="00B558A7" w:rsidP="00B558A7">
      <w:pPr>
        <w:pStyle w:val="ListBullet"/>
      </w:pPr>
      <w:r w:rsidRPr="00B558A7">
        <w:t>use technology to access information, prepare reports, and to</w:t>
      </w:r>
      <w:r w:rsidRPr="00B558A7">
        <w:t xml:space="preserve"> access and prepare relevant data</w:t>
      </w:r>
    </w:p>
    <w:p w:rsidR="00000000" w:rsidRPr="00B558A7" w:rsidP="00B558A7">
      <w:pPr>
        <w:pStyle w:val="AllowPageBreak"/>
      </w:pPr>
    </w:p>
    <w:p w:rsidR="00000000" w:rsidRPr="00B558A7" w:rsidP="00B558A7">
      <w:pPr>
        <w:pStyle w:val="Heading1"/>
      </w:pPr>
      <w:bookmarkStart w:id="3" w:name="O_736823"/>
      <w:bookmarkEnd w:id="3"/>
      <w:r w:rsidRPr="00B558A7">
        <w:t>Knowledge Evidence</w:t>
      </w:r>
    </w:p>
    <w:p w:rsidR="00000000" w:rsidRPr="00B558A7" w:rsidP="004A28AF">
      <w:pPr>
        <w:pStyle w:val="BodyText"/>
      </w:pPr>
      <w:r w:rsidRPr="00B558A7">
        <w:t>The candidate must demonstrate a broad factual, technical and theoretical knowledge of:</w:t>
      </w:r>
    </w:p>
    <w:p w:rsidR="00000000" w:rsidRPr="00B558A7" w:rsidP="00B558A7">
      <w:pPr>
        <w:pStyle w:val="ListBullet"/>
      </w:pPr>
      <w:r w:rsidRPr="00B558A7">
        <w:t>process involved in manufacturing UCFM</w:t>
      </w:r>
    </w:p>
    <w:p w:rsidR="00000000" w:rsidRPr="00B558A7" w:rsidP="00B558A7">
      <w:pPr>
        <w:pStyle w:val="ListBullet"/>
      </w:pPr>
      <w:r w:rsidRPr="00B558A7">
        <w:t>purpose of fermentation</w:t>
      </w:r>
    </w:p>
    <w:p w:rsidR="00000000" w:rsidRPr="00B558A7" w:rsidP="00B558A7">
      <w:pPr>
        <w:pStyle w:val="ListBullet"/>
      </w:pPr>
      <w:r w:rsidRPr="00B558A7">
        <w:t>raw materials storage and selectio</w:t>
      </w:r>
      <w:r w:rsidRPr="00B558A7">
        <w:t>n requirements</w:t>
      </w:r>
    </w:p>
    <w:p w:rsidR="00000000" w:rsidRPr="00B558A7" w:rsidP="00B558A7">
      <w:pPr>
        <w:pStyle w:val="ListBullet"/>
      </w:pPr>
      <w:r w:rsidRPr="00B558A7">
        <w:t>fermentation control criteria for pH</w:t>
      </w:r>
    </w:p>
    <w:p w:rsidR="00000000" w:rsidRPr="00B558A7" w:rsidP="00B558A7">
      <w:pPr>
        <w:pStyle w:val="ListBullet"/>
      </w:pPr>
      <w:r w:rsidRPr="00B558A7">
        <w:t>fermentation speed control</w:t>
      </w:r>
    </w:p>
    <w:p w:rsidR="00000000" w:rsidRPr="00B558A7" w:rsidP="00B558A7">
      <w:pPr>
        <w:pStyle w:val="ListBullet"/>
      </w:pPr>
      <w:r w:rsidRPr="00B558A7">
        <w:t>purpose of maturation and drying</w:t>
      </w:r>
    </w:p>
    <w:p w:rsidR="00000000" w:rsidRPr="00B558A7" w:rsidP="00B558A7">
      <w:pPr>
        <w:pStyle w:val="ListBullet"/>
      </w:pPr>
      <w:r w:rsidRPr="00B558A7">
        <w:t>maturation and drying speed control</w:t>
      </w:r>
    </w:p>
    <w:p w:rsidR="00000000" w:rsidRPr="00B558A7" w:rsidP="00B558A7">
      <w:pPr>
        <w:pStyle w:val="ListBullet"/>
      </w:pPr>
      <w:r w:rsidRPr="00B558A7">
        <w:t>impact of raw material on product quality and food safety</w:t>
      </w:r>
    </w:p>
    <w:p w:rsidR="00000000" w:rsidRPr="00B558A7" w:rsidP="00B558A7">
      <w:pPr>
        <w:pStyle w:val="ListBullet"/>
      </w:pPr>
      <w:r w:rsidRPr="00B558A7">
        <w:t>water activity as a release criteria</w:t>
      </w:r>
    </w:p>
    <w:p w:rsidR="00000000" w:rsidRPr="00B558A7" w:rsidP="00B558A7">
      <w:pPr>
        <w:pStyle w:val="ListBullet"/>
      </w:pPr>
      <w:r w:rsidRPr="00B558A7">
        <w:t>microbiologi</w:t>
      </w:r>
      <w:r w:rsidRPr="00B558A7">
        <w:t>cal criteria in UCFM production and microbiological limits of UCFM, particularly the following significant microbial pathogens: enterohaemorrhagic Escherichia coli, Salmonella, enterotoxin of Staphylococcus aureus and Listeria monocytogenes</w:t>
      </w:r>
    </w:p>
    <w:p w:rsidR="00000000" w:rsidRPr="00B558A7" w:rsidP="00B558A7">
      <w:pPr>
        <w:pStyle w:val="ListBullet"/>
      </w:pPr>
      <w:r w:rsidRPr="00B558A7">
        <w:t>physical hazard</w:t>
      </w:r>
      <w:r w:rsidRPr="00B558A7">
        <w:t>s for UCFM products</w:t>
      </w:r>
    </w:p>
    <w:p w:rsidR="00000000" w:rsidRPr="00B558A7" w:rsidP="00B558A7">
      <w:pPr>
        <w:pStyle w:val="ListBullet"/>
      </w:pPr>
      <w:r w:rsidRPr="00B558A7">
        <w:t>role of starter culture</w:t>
      </w:r>
    </w:p>
    <w:p w:rsidR="00000000" w:rsidRPr="00B558A7" w:rsidP="00B558A7">
      <w:pPr>
        <w:pStyle w:val="ListBullet"/>
      </w:pPr>
      <w:r w:rsidRPr="00B558A7">
        <w:t>storage and handling requirements for starter culture</w:t>
      </w:r>
    </w:p>
    <w:p w:rsidR="00000000" w:rsidRPr="00B558A7" w:rsidP="00B558A7">
      <w:pPr>
        <w:pStyle w:val="ListBullet"/>
      </w:pPr>
      <w:r w:rsidRPr="00B558A7">
        <w:t>product handling and release criteria</w:t>
      </w:r>
    </w:p>
    <w:p w:rsidR="00000000" w:rsidRPr="00B558A7" w:rsidP="00B558A7">
      <w:pPr>
        <w:pStyle w:val="ListBullet"/>
      </w:pPr>
      <w:r w:rsidRPr="00B558A7">
        <w:t>impact of critical limits in a HACCP program for UCFM production</w:t>
      </w:r>
    </w:p>
    <w:p w:rsidR="00000000" w:rsidRPr="00B558A7" w:rsidP="00B558A7">
      <w:pPr>
        <w:pStyle w:val="ListBullet"/>
      </w:pPr>
      <w:r w:rsidRPr="00B558A7">
        <w:t>procedures required to ensure products are fit for huma</w:t>
      </w:r>
      <w:r w:rsidRPr="00B558A7">
        <w:t>n consumption and meets regulatory, food safety and quality requirements</w:t>
      </w:r>
    </w:p>
    <w:p w:rsidR="00000000" w:rsidRPr="00B558A7" w:rsidP="00B558A7">
      <w:pPr>
        <w:pStyle w:val="ListBullet"/>
      </w:pPr>
      <w:r w:rsidRPr="00B558A7">
        <w:t>implementation of the HACCP plan for the production of UCFM products</w:t>
      </w:r>
    </w:p>
    <w:p w:rsidR="00000000" w:rsidRPr="00B558A7" w:rsidP="00B558A7">
      <w:pPr>
        <w:pStyle w:val="AllowPageBreak"/>
      </w:pPr>
    </w:p>
    <w:p w:rsidR="00000000" w:rsidRPr="00B558A7" w:rsidP="00B558A7">
      <w:pPr>
        <w:pStyle w:val="Heading1"/>
      </w:pPr>
      <w:bookmarkStart w:id="4" w:name="O_736824"/>
      <w:bookmarkEnd w:id="4"/>
      <w:r w:rsidRPr="00B558A7">
        <w:t>Assessment Conditions</w:t>
      </w:r>
    </w:p>
    <w:p w:rsidR="00000000" w:rsidRPr="00B558A7" w:rsidP="004A28AF">
      <w:pPr>
        <w:pStyle w:val="BodyText"/>
      </w:pPr>
      <w:r w:rsidRPr="00B558A7">
        <w:t>Competency must be demonstrated through sustained performance over time, wi</w:t>
      </w:r>
      <w:r w:rsidRPr="00B558A7">
        <w:t>th an appropriate level of responsibility and authority under typical operating and production conditions for the enterprise.</w:t>
      </w:r>
    </w:p>
    <w:p w:rsidR="00000000" w:rsidRPr="00B558A7" w:rsidP="004A28AF">
      <w:pPr>
        <w:pStyle w:val="BodyText"/>
      </w:pPr>
      <w:r w:rsidRPr="00B558A7">
        <w:t xml:space="preserve">The following methods of assessment must be used: </w:t>
      </w:r>
    </w:p>
    <w:p w:rsidR="00000000" w:rsidRPr="00B558A7" w:rsidP="00B558A7">
      <w:pPr>
        <w:pStyle w:val="ListBullet"/>
      </w:pPr>
      <w:r w:rsidRPr="00B558A7">
        <w:t>assignment focusing on understanding and application of principles and theory</w:t>
      </w:r>
      <w:r w:rsidRPr="00B558A7">
        <w:t xml:space="preserve"> to workplace operations</w:t>
      </w:r>
    </w:p>
    <w:p w:rsidR="00000000" w:rsidRPr="00B558A7" w:rsidP="00B558A7">
      <w:pPr>
        <w:pStyle w:val="ListBullet"/>
      </w:pPr>
      <w:r w:rsidRPr="00B558A7">
        <w:t>third-party referee report of sustained performance at appropriate level of authority and responsibility</w:t>
      </w:r>
    </w:p>
    <w:p w:rsidR="00000000" w:rsidRPr="00B558A7" w:rsidP="00B558A7">
      <w:pPr>
        <w:pStyle w:val="ListBullet"/>
      </w:pPr>
      <w:r w:rsidRPr="00B558A7">
        <w:t>workplace project with a focus on enterprise environment and conditions</w:t>
      </w:r>
    </w:p>
    <w:p w:rsidR="00000000" w:rsidRPr="00B558A7" w:rsidP="00B558A7">
      <w:pPr>
        <w:pStyle w:val="BodyText"/>
      </w:pPr>
    </w:p>
    <w:p w:rsidR="00000000" w:rsidRPr="00B558A7" w:rsidP="004A28AF">
      <w:pPr>
        <w:pStyle w:val="BodyText"/>
      </w:pPr>
      <w:r w:rsidRPr="00B558A7">
        <w:t>Assessors must satisfy current standards for RTOs.</w:t>
      </w:r>
    </w:p>
    <w:p w:rsidR="00000000" w:rsidRPr="00B558A7" w:rsidP="00B558A7">
      <w:pPr>
        <w:pStyle w:val="Heading1"/>
      </w:pPr>
      <w:bookmarkStart w:id="5" w:name="O_736827"/>
      <w:bookmarkEnd w:id="5"/>
      <w:r w:rsidRPr="00B558A7">
        <w:t>Links</w:t>
      </w:r>
    </w:p>
    <w:p w:rsidR="00000000" w:rsidRPr="00B558A7" w:rsidP="004A28AF">
      <w:pPr>
        <w:pStyle w:val="BodyText"/>
      </w:pPr>
      <w:r w:rsidRPr="00B558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61BA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558A7" w:rsidP="00B558A7"/>
    <w:sectPr w:rsidSect="00B558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8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8A7" w:rsidRPr="004A28AF" w:rsidP="004A28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8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8AF" w:rsidP="00B558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28AF" w:rsidP="00B558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A28AF" w:rsidP="00B558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8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8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58A7" w:rsidRPr="004A28AF" w:rsidP="004A28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8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8AF" w:rsidRPr="002D2AF8" w:rsidP="00B558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AMPX403 Monitor and overview the production of Uncooked Comminuted Fermented Meat (UCFM)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4A28AF" w:rsidP="00B558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C6E7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08F1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8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58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58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58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58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58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58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58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58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58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58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58A7"/>
  </w:style>
  <w:style w:type="character" w:customStyle="1" w:styleId="Heading1Char">
    <w:name w:val="Heading 1 Char"/>
    <w:basedOn w:val="DefaultParagraphFont"/>
    <w:link w:val="Heading1"/>
    <w:rsid w:val="00B558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58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58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58A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558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558A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558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58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58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58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58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58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58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58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58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58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58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58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58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58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58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58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58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58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58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58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58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58A7"/>
    <w:rPr>
      <w:b/>
      <w:spacing w:val="0"/>
    </w:rPr>
  </w:style>
  <w:style w:type="paragraph" w:customStyle="1" w:styleId="SuperTitle">
    <w:name w:val="SuperTitle"/>
    <w:basedOn w:val="Title"/>
    <w:rsid w:val="00B558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58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58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58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58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58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58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58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58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58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58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58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58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58A7"/>
    <w:rPr>
      <w:i/>
    </w:rPr>
  </w:style>
  <w:style w:type="paragraph" w:styleId="Caption">
    <w:name w:val="caption"/>
    <w:basedOn w:val="BodyText"/>
    <w:next w:val="Normal"/>
    <w:qFormat/>
    <w:rsid w:val="00B558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58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58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58A7"/>
  </w:style>
  <w:style w:type="paragraph" w:styleId="TableofFigures">
    <w:name w:val="table of figures"/>
    <w:basedOn w:val="Normal"/>
    <w:next w:val="Normal"/>
    <w:semiHidden/>
    <w:rsid w:val="00B558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58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58A7"/>
    <w:rPr>
      <w:rFonts w:ascii="Wingdings" w:hAnsi="Wingdings"/>
    </w:rPr>
  </w:style>
  <w:style w:type="character" w:customStyle="1" w:styleId="HotSpot">
    <w:name w:val="HotSpot"/>
    <w:rsid w:val="00B558A7"/>
    <w:rPr>
      <w:color w:val="0033CC"/>
      <w:u w:val="none"/>
    </w:rPr>
  </w:style>
  <w:style w:type="paragraph" w:customStyle="1" w:styleId="BodyTextRight">
    <w:name w:val="Body Text Right"/>
    <w:basedOn w:val="BodyText"/>
    <w:rsid w:val="00B558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58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58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58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58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58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58A7"/>
    <w:rPr>
      <w:sz w:val="32"/>
    </w:rPr>
  </w:style>
  <w:style w:type="paragraph" w:customStyle="1" w:styleId="HeadingProcedure">
    <w:name w:val="Heading Procedure"/>
    <w:basedOn w:val="HeadingBase"/>
    <w:next w:val="Normal"/>
    <w:rsid w:val="00B558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58A7"/>
    <w:pPr>
      <w:spacing w:before="60" w:after="60"/>
    </w:pPr>
  </w:style>
  <w:style w:type="paragraph" w:styleId="ListContinue">
    <w:name w:val="List Continue"/>
    <w:basedOn w:val="List"/>
    <w:rsid w:val="00B558A7"/>
    <w:pPr>
      <w:ind w:firstLine="0"/>
    </w:pPr>
  </w:style>
  <w:style w:type="paragraph" w:customStyle="1" w:styleId="ListNote">
    <w:name w:val="List Note"/>
    <w:basedOn w:val="List"/>
    <w:rsid w:val="00B558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58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58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58A7"/>
    <w:rPr>
      <w:rFonts w:ascii="Courier New" w:hAnsi="Courier New"/>
    </w:rPr>
  </w:style>
  <w:style w:type="paragraph" w:customStyle="1" w:styleId="NoteBullet">
    <w:name w:val="Note Bullet"/>
    <w:basedOn w:val="Note"/>
    <w:rsid w:val="00B558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58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58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58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58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58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58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58A7"/>
    <w:rPr>
      <w:b/>
      <w:smallCaps/>
    </w:rPr>
  </w:style>
  <w:style w:type="paragraph" w:customStyle="1" w:styleId="TableListNumber">
    <w:name w:val="Table List Number"/>
    <w:basedOn w:val="ListNumber"/>
    <w:rsid w:val="00B558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58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58A7"/>
    <w:pPr>
      <w:numPr>
        <w:numId w:val="8"/>
      </w:numPr>
    </w:pPr>
  </w:style>
  <w:style w:type="paragraph" w:customStyle="1" w:styleId="ListAlpha2">
    <w:name w:val="List Alpha 2"/>
    <w:basedOn w:val="List2"/>
    <w:rsid w:val="00B558A7"/>
    <w:pPr>
      <w:numPr>
        <w:numId w:val="7"/>
      </w:numPr>
    </w:pPr>
  </w:style>
  <w:style w:type="paragraph" w:styleId="List2">
    <w:name w:val="List 2"/>
    <w:basedOn w:val="BodyText"/>
    <w:rsid w:val="00B558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58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58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58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58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58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58A7"/>
    <w:pPr>
      <w:numPr>
        <w:numId w:val="3"/>
      </w:numPr>
    </w:pPr>
  </w:style>
  <w:style w:type="paragraph" w:styleId="ListContinue2">
    <w:name w:val="List Continue 2"/>
    <w:basedOn w:val="List2"/>
    <w:rsid w:val="00B558A7"/>
    <w:pPr>
      <w:ind w:firstLine="0"/>
    </w:pPr>
  </w:style>
  <w:style w:type="paragraph" w:styleId="ListContinue3">
    <w:name w:val="List Continue 3"/>
    <w:basedOn w:val="List3"/>
    <w:rsid w:val="00B558A7"/>
    <w:pPr>
      <w:ind w:left="1021" w:firstLine="0"/>
    </w:pPr>
  </w:style>
  <w:style w:type="paragraph" w:styleId="ListContinue4">
    <w:name w:val="List Continue 4"/>
    <w:basedOn w:val="List4"/>
    <w:rsid w:val="00B558A7"/>
    <w:pPr>
      <w:ind w:firstLine="0"/>
    </w:pPr>
  </w:style>
  <w:style w:type="paragraph" w:styleId="ListContinue5">
    <w:name w:val="List Continue 5"/>
    <w:basedOn w:val="List5"/>
    <w:rsid w:val="00B558A7"/>
    <w:pPr>
      <w:ind w:firstLine="0"/>
    </w:pPr>
  </w:style>
  <w:style w:type="paragraph" w:styleId="ListNumber3">
    <w:name w:val="List Number 3"/>
    <w:basedOn w:val="List3"/>
    <w:rsid w:val="00B558A7"/>
    <w:pPr>
      <w:numPr>
        <w:numId w:val="4"/>
      </w:numPr>
    </w:pPr>
  </w:style>
  <w:style w:type="paragraph" w:styleId="ListNumber4">
    <w:name w:val="List Number 4"/>
    <w:basedOn w:val="List4"/>
    <w:rsid w:val="00B558A7"/>
    <w:pPr>
      <w:numPr>
        <w:numId w:val="5"/>
      </w:numPr>
    </w:pPr>
  </w:style>
  <w:style w:type="paragraph" w:styleId="ListNumber5">
    <w:name w:val="List Number 5"/>
    <w:basedOn w:val="List5"/>
    <w:rsid w:val="00B558A7"/>
    <w:pPr>
      <w:numPr>
        <w:numId w:val="6"/>
      </w:numPr>
    </w:pPr>
  </w:style>
  <w:style w:type="paragraph" w:styleId="BlockText">
    <w:name w:val="Block Text"/>
    <w:basedOn w:val="Normal"/>
    <w:rsid w:val="00B558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58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58A7"/>
    <w:rPr>
      <w:sz w:val="16"/>
      <w:vertAlign w:val="superscript"/>
    </w:rPr>
  </w:style>
  <w:style w:type="character" w:customStyle="1" w:styleId="Symbols">
    <w:name w:val="Symbols"/>
    <w:basedOn w:val="DefaultParagraphFont"/>
    <w:rsid w:val="00B558A7"/>
    <w:rPr>
      <w:rFonts w:ascii="Symbol" w:hAnsi="Symbol"/>
    </w:rPr>
  </w:style>
  <w:style w:type="character" w:customStyle="1" w:styleId="MenuOptions">
    <w:name w:val="Menu Options"/>
    <w:basedOn w:val="DefaultParagraphFont"/>
    <w:rsid w:val="00B558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58A7"/>
    <w:rPr>
      <w:b/>
    </w:rPr>
  </w:style>
  <w:style w:type="character" w:customStyle="1" w:styleId="Underlined">
    <w:name w:val="Underlined"/>
    <w:basedOn w:val="DefaultParagraphFont"/>
    <w:rsid w:val="00B558A7"/>
    <w:rPr>
      <w:u w:val="single"/>
    </w:rPr>
  </w:style>
  <w:style w:type="paragraph" w:customStyle="1" w:styleId="TableBodyTextRight">
    <w:name w:val="Table Body Text Right"/>
    <w:basedOn w:val="TableBodyText"/>
    <w:rsid w:val="00B558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58A7"/>
    <w:rPr>
      <w:sz w:val="18"/>
    </w:rPr>
  </w:style>
  <w:style w:type="paragraph" w:customStyle="1" w:styleId="BodySmallRight">
    <w:name w:val="Body Small Right"/>
    <w:basedOn w:val="BodyTextRight"/>
    <w:rsid w:val="00B558A7"/>
    <w:rPr>
      <w:sz w:val="18"/>
      <w:szCs w:val="18"/>
    </w:rPr>
  </w:style>
  <w:style w:type="paragraph" w:customStyle="1" w:styleId="MarginEdition">
    <w:name w:val="Margin Edition"/>
    <w:basedOn w:val="MarginNote"/>
    <w:rsid w:val="00B558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58A7"/>
    <w:rPr>
      <w:sz w:val="2"/>
      <w:szCs w:val="2"/>
    </w:rPr>
  </w:style>
  <w:style w:type="character" w:customStyle="1" w:styleId="Small">
    <w:name w:val="Small"/>
    <w:basedOn w:val="DefaultParagraphFont"/>
    <w:rsid w:val="00B558A7"/>
    <w:rPr>
      <w:sz w:val="16"/>
    </w:rPr>
  </w:style>
  <w:style w:type="paragraph" w:customStyle="1" w:styleId="WideTable">
    <w:name w:val="Wide Table"/>
    <w:basedOn w:val="Normal"/>
    <w:rsid w:val="00B558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58A7"/>
  </w:style>
  <w:style w:type="paragraph" w:styleId="Quote">
    <w:name w:val="Quote"/>
    <w:basedOn w:val="Heading1"/>
    <w:link w:val="QuoteChar"/>
    <w:qFormat/>
    <w:rsid w:val="00B558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58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58A7"/>
    <w:pPr>
      <w:pageBreakBefore/>
    </w:pPr>
  </w:style>
  <w:style w:type="paragraph" w:customStyle="1" w:styleId="Border">
    <w:name w:val="Border"/>
    <w:basedOn w:val="Normal"/>
    <w:qFormat/>
    <w:rsid w:val="00B558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58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8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8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58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58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58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58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58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58A7"/>
    <w:rPr>
      <w:u w:val="single"/>
    </w:rPr>
  </w:style>
  <w:style w:type="character" w:customStyle="1" w:styleId="BoldandItalics">
    <w:name w:val="Bold and Italics"/>
    <w:qFormat/>
    <w:rsid w:val="00B558A7"/>
    <w:rPr>
      <w:b/>
      <w:i/>
      <w:u w:val="none"/>
    </w:rPr>
  </w:style>
  <w:style w:type="paragraph" w:styleId="BalloonText">
    <w:name w:val="Balloon Text"/>
    <w:basedOn w:val="Normal"/>
    <w:link w:val="BalloonTextChar"/>
    <w:rsid w:val="00B558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58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58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58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58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58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58A7"/>
    <w:pPr>
      <w:spacing w:before="0" w:after="0"/>
    </w:pPr>
  </w:style>
  <w:style w:type="paragraph" w:customStyle="1" w:styleId="BodyTextBold">
    <w:name w:val="Body Text Bold"/>
    <w:basedOn w:val="BodyText"/>
    <w:qFormat/>
    <w:rsid w:val="00B558A7"/>
    <w:rPr>
      <w:b/>
    </w:rPr>
  </w:style>
  <w:style w:type="character" w:styleId="Hyperlink">
    <w:name w:val="Hyperlink"/>
    <w:basedOn w:val="DefaultParagraphFont"/>
    <w:uiPriority w:val="99"/>
    <w:unhideWhenUsed/>
    <w:rsid w:val="004A28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440</Words>
  <Characters>3003</Characters>
  <Application>Microsoft Office Word</Application>
  <DocSecurity>0</DocSecurity>
  <Lines>83</Lines>
  <Paragraphs>57</Paragraphs>
  <ScaleCrop>false</ScaleCrop>
  <Company>Author-it Software Corporation Ltd.</Company>
  <LinksUpToDate>false</LinksUpToDate>
  <CharactersWithSpaces>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AMPX403 Monitor and overview the production of Uncooked Comminuted Fermented Meat (UCFM)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2025-02-21T06:58:00Z</dcterms:created>
  <dcterms:modified xsi:type="dcterms:W3CDTF">2025-02-21T06:58:00Z</dcterms:modified>
</cp:coreProperties>
</file>