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4B40" w:rsidP="00164B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AMPX401 Monitor meat preservation process</w:t>
      </w:r>
      <w:r>
        <w:fldChar w:fldCharType="end"/>
      </w:r>
    </w:p>
    <w:p w:rsidR="00164B40" w:rsidP="00164B40">
      <w:pPr>
        <w:pStyle w:val="Version"/>
        <w:sectPr w:rsidSect="002275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752E" w:rsidP="0022752E">
      <w:pPr>
        <w:pStyle w:val="SuperHeading"/>
      </w:pPr>
      <w:r w:rsidRPr="0022752E">
        <w:t>Assessment Requirements for AMPX401 Monitor meat preservation process</w:t>
      </w:r>
    </w:p>
    <w:p w:rsidR="00000000" w:rsidRPr="0022752E" w:rsidP="0022752E">
      <w:pPr>
        <w:pStyle w:val="Heading1"/>
      </w:pPr>
      <w:bookmarkStart w:id="1" w:name="O_736726"/>
      <w:bookmarkEnd w:id="1"/>
      <w:r w:rsidRPr="002275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27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52E">
            <w:pPr>
              <w:pStyle w:val="TableHeading"/>
              <w:rPr>
                <w:lang w:val="en-NZ"/>
              </w:rPr>
            </w:pPr>
            <w:r w:rsidRPr="0022752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52E">
            <w:pPr>
              <w:pStyle w:val="TableHeading"/>
              <w:rPr>
                <w:lang w:val="en-NZ"/>
              </w:rPr>
            </w:pPr>
            <w:r w:rsidRPr="0022752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52E">
            <w:pPr>
              <w:pStyle w:val="TableHeading"/>
              <w:rPr>
                <w:lang w:val="en-NZ"/>
              </w:rPr>
            </w:pPr>
            <w:r w:rsidRPr="0022752E">
              <w:t>Comment</w:t>
            </w:r>
          </w:p>
        </w:tc>
      </w:tr>
      <w:tr w:rsidTr="00227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52E">
            <w:pPr>
              <w:pStyle w:val="BodyText"/>
              <w:rPr>
                <w:lang w:val="en-NZ"/>
              </w:rPr>
            </w:pPr>
            <w:r w:rsidRPr="0022752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52E">
            <w:pPr>
              <w:pStyle w:val="BodyText"/>
              <w:rPr>
                <w:lang w:val="en-NZ"/>
              </w:rPr>
            </w:pPr>
            <w:r w:rsidRPr="0022752E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52E" w:rsidP="0022752E">
            <w:pPr>
              <w:pStyle w:val="BodyText"/>
            </w:pPr>
            <w:r w:rsidRPr="0022752E">
              <w:t>Initial release</w:t>
            </w:r>
          </w:p>
        </w:tc>
      </w:tr>
    </w:tbl>
    <w:p w:rsidR="00000000" w:rsidRPr="0022752E" w:rsidP="0022752E">
      <w:pPr>
        <w:pStyle w:val="BodyText"/>
      </w:pPr>
    </w:p>
    <w:p w:rsidR="00000000" w:rsidRPr="0022752E" w:rsidP="0022752E">
      <w:pPr>
        <w:pStyle w:val="AllowPageBreak"/>
      </w:pPr>
    </w:p>
    <w:p w:rsidR="00000000" w:rsidRPr="0022752E" w:rsidP="0022752E">
      <w:pPr>
        <w:pStyle w:val="Heading1"/>
      </w:pPr>
      <w:bookmarkStart w:id="2" w:name="O_736727"/>
      <w:bookmarkEnd w:id="2"/>
      <w:r w:rsidRPr="0022752E">
        <w:t>Performance Evidence</w:t>
      </w:r>
    </w:p>
    <w:p w:rsidR="00000000" w:rsidRPr="0022752E" w:rsidP="00164B40">
      <w:pPr>
        <w:pStyle w:val="BodyText"/>
      </w:pPr>
      <w:r w:rsidRPr="0022752E">
        <w:t>The candidate must monitor the meat preservation process on at least three separate occasions.</w:t>
      </w:r>
    </w:p>
    <w:p w:rsidR="00000000" w:rsidRPr="0022752E" w:rsidP="00164B40">
      <w:pPr>
        <w:pStyle w:val="BodyText"/>
      </w:pPr>
      <w:r w:rsidRPr="0022752E">
        <w:t xml:space="preserve">The candidate must demonstrate ability to: </w:t>
      </w:r>
    </w:p>
    <w:p w:rsidR="00000000" w:rsidRPr="0022752E" w:rsidP="0022752E">
      <w:pPr>
        <w:pStyle w:val="ListBullet"/>
      </w:pPr>
      <w:r w:rsidRPr="0022752E">
        <w:t>identify critical control points in the meat preservation process</w:t>
      </w:r>
    </w:p>
    <w:p w:rsidR="00000000" w:rsidRPr="0022752E" w:rsidP="0022752E">
      <w:pPr>
        <w:pStyle w:val="ListBullet"/>
      </w:pPr>
      <w:r w:rsidRPr="0022752E">
        <w:t>prepare ingredients and equipment required for th</w:t>
      </w:r>
      <w:r w:rsidRPr="0022752E">
        <w:t>e preservation process according to product specifications, hygiene and sanitation, and safety requirements</w:t>
      </w:r>
    </w:p>
    <w:p w:rsidR="00000000" w:rsidRPr="0022752E" w:rsidP="0022752E">
      <w:pPr>
        <w:pStyle w:val="ListBullet"/>
      </w:pPr>
      <w:r w:rsidRPr="0022752E">
        <w:t>apply relevant communication and mathematical skills</w:t>
      </w:r>
    </w:p>
    <w:p w:rsidR="00000000" w:rsidRPr="0022752E" w:rsidP="0022752E">
      <w:pPr>
        <w:pStyle w:val="ListBullet"/>
      </w:pPr>
      <w:r w:rsidRPr="0022752E">
        <w:t>maintain currency of knowledge through professional development and self-directed research</w:t>
      </w:r>
    </w:p>
    <w:p w:rsidR="00000000" w:rsidRPr="0022752E" w:rsidP="0022752E">
      <w:pPr>
        <w:pStyle w:val="ListBullet"/>
      </w:pPr>
      <w:r w:rsidRPr="0022752E">
        <w:t>dete</w:t>
      </w:r>
      <w:r w:rsidRPr="0022752E">
        <w:t>rmine and implement corrective action</w:t>
      </w:r>
    </w:p>
    <w:p w:rsidR="00000000" w:rsidRPr="0022752E" w:rsidP="0022752E">
      <w:pPr>
        <w:pStyle w:val="ListBullet"/>
      </w:pPr>
      <w:r w:rsidRPr="0022752E">
        <w:t>identify and apply relevant workplace health and safety requirements</w:t>
      </w:r>
    </w:p>
    <w:p w:rsidR="00000000" w:rsidRPr="0022752E" w:rsidP="0022752E">
      <w:pPr>
        <w:pStyle w:val="ListBullet"/>
      </w:pPr>
      <w:r w:rsidRPr="0022752E">
        <w:t>interpret monitoring data and identify out-of-specification performance or product</w:t>
      </w:r>
    </w:p>
    <w:p w:rsidR="00000000" w:rsidRPr="0022752E" w:rsidP="0022752E">
      <w:pPr>
        <w:pStyle w:val="ListBullet"/>
      </w:pPr>
      <w:r w:rsidRPr="0022752E">
        <w:t>monitor the preservation of meat to ensure compliance with workpla</w:t>
      </w:r>
      <w:r w:rsidRPr="0022752E">
        <w:t>ce and regulatory requirements</w:t>
      </w:r>
    </w:p>
    <w:p w:rsidR="00000000" w:rsidRPr="0022752E" w:rsidP="0022752E">
      <w:pPr>
        <w:pStyle w:val="ListBullet"/>
      </w:pPr>
      <w:r w:rsidRPr="0022752E">
        <w:t>record monitoring information accurately</w:t>
      </w:r>
    </w:p>
    <w:p w:rsidR="00000000" w:rsidRPr="0022752E" w:rsidP="0022752E">
      <w:pPr>
        <w:pStyle w:val="ListBullet"/>
      </w:pPr>
      <w:r w:rsidRPr="0022752E">
        <w:t>report non-conformances to appropriate personnel</w:t>
      </w:r>
    </w:p>
    <w:p w:rsidR="00000000" w:rsidRPr="0022752E" w:rsidP="0022752E">
      <w:pPr>
        <w:pStyle w:val="AllowPageBreak"/>
      </w:pPr>
    </w:p>
    <w:p w:rsidR="00000000" w:rsidRPr="0022752E" w:rsidP="0022752E">
      <w:pPr>
        <w:pStyle w:val="Heading1"/>
      </w:pPr>
      <w:bookmarkStart w:id="3" w:name="O_736728"/>
      <w:bookmarkEnd w:id="3"/>
      <w:r w:rsidRPr="0022752E">
        <w:t>Knowledge Evidence</w:t>
      </w:r>
    </w:p>
    <w:p w:rsidR="00000000" w:rsidRPr="0022752E" w:rsidP="00164B40">
      <w:pPr>
        <w:pStyle w:val="BodyText"/>
      </w:pPr>
      <w:r w:rsidRPr="0022752E">
        <w:t>The candidate must demonstrate a broad factual, technical and theoretical knowledge of:</w:t>
      </w:r>
    </w:p>
    <w:p w:rsidR="00000000" w:rsidRPr="0022752E" w:rsidP="0022752E">
      <w:pPr>
        <w:pStyle w:val="ListBullet"/>
      </w:pPr>
      <w:r w:rsidRPr="0022752E">
        <w:t>the criter</w:t>
      </w:r>
      <w:r w:rsidRPr="0022752E">
        <w:t>ia for rejected, reprocessed or recalled product</w:t>
      </w:r>
    </w:p>
    <w:p w:rsidR="00000000" w:rsidRPr="0022752E" w:rsidP="0022752E">
      <w:pPr>
        <w:pStyle w:val="ListBullet"/>
      </w:pPr>
      <w:r w:rsidRPr="0022752E">
        <w:t>the process involved in preserving meat in own workplace</w:t>
      </w:r>
    </w:p>
    <w:p w:rsidR="00000000" w:rsidRPr="0022752E" w:rsidP="0022752E">
      <w:pPr>
        <w:pStyle w:val="ListBullet"/>
      </w:pPr>
      <w:r w:rsidRPr="0022752E">
        <w:t>critical aspects of meat safety and hygiene during the preservation process</w:t>
      </w:r>
    </w:p>
    <w:p w:rsidR="00000000" w:rsidRPr="0022752E" w:rsidP="0022752E">
      <w:pPr>
        <w:pStyle w:val="ListBullet"/>
      </w:pPr>
      <w:r w:rsidRPr="0022752E">
        <w:t>relevant procedures for ensuring the preserved meat product is safe and fit for human consumption</w:t>
      </w:r>
    </w:p>
    <w:p w:rsidR="00000000" w:rsidRPr="0022752E" w:rsidP="0022752E">
      <w:pPr>
        <w:pStyle w:val="ListBullet"/>
      </w:pPr>
      <w:r w:rsidRPr="0022752E">
        <w:t>rejection and recall procedures</w:t>
      </w:r>
    </w:p>
    <w:p w:rsidR="00000000" w:rsidRPr="0022752E" w:rsidP="0022752E">
      <w:pPr>
        <w:pStyle w:val="ListBullet"/>
      </w:pPr>
      <w:r w:rsidRPr="0022752E">
        <w:t>the impact of the preservation process on product quality, including eating quality</w:t>
      </w:r>
    </w:p>
    <w:p w:rsidR="00000000" w:rsidRPr="0022752E" w:rsidP="0022752E">
      <w:pPr>
        <w:pStyle w:val="ListBullet"/>
      </w:pPr>
      <w:r w:rsidRPr="0022752E">
        <w:t>current regulatory requirements relating t</w:t>
      </w:r>
      <w:r w:rsidRPr="0022752E">
        <w:t>o the preservation of meat and meat products</w:t>
      </w:r>
    </w:p>
    <w:p w:rsidR="00000000" w:rsidRPr="0022752E" w:rsidP="0022752E">
      <w:pPr>
        <w:pStyle w:val="ListBullet"/>
      </w:pPr>
      <w:r w:rsidRPr="0022752E">
        <w:t>the appropriate Australian Standard and regulatory requirements</w:t>
      </w:r>
    </w:p>
    <w:p w:rsidR="00000000" w:rsidRPr="0022752E" w:rsidP="0022752E">
      <w:pPr>
        <w:pStyle w:val="AllowPageBreak"/>
      </w:pPr>
    </w:p>
    <w:p w:rsidR="00000000" w:rsidRPr="0022752E" w:rsidP="0022752E">
      <w:pPr>
        <w:pStyle w:val="Heading1"/>
      </w:pPr>
      <w:bookmarkStart w:id="4" w:name="O_736729"/>
      <w:bookmarkEnd w:id="4"/>
      <w:r w:rsidRPr="0022752E">
        <w:t>Assessment Conditions</w:t>
      </w:r>
    </w:p>
    <w:p w:rsidR="00000000" w:rsidRPr="0022752E" w:rsidP="00164B40">
      <w:pPr>
        <w:pStyle w:val="BodyText"/>
      </w:pPr>
      <w:r w:rsidRPr="0022752E">
        <w:t>Competency must be demonstrated while monitoring a commercial meat preservation operation.</w:t>
      </w:r>
    </w:p>
    <w:p w:rsidR="00000000" w:rsidRPr="0022752E" w:rsidP="00164B40">
      <w:pPr>
        <w:pStyle w:val="BodyText"/>
      </w:pPr>
      <w:r w:rsidRPr="0022752E">
        <w:t>Assessment of ap</w:t>
      </w:r>
      <w:r w:rsidRPr="0022752E">
        <w:t>plication of reject and recall procedures may involve a simulated monitoring role for the trainee.</w:t>
      </w:r>
    </w:p>
    <w:p w:rsidR="00000000" w:rsidRPr="0022752E" w:rsidP="00164B40">
      <w:pPr>
        <w:pStyle w:val="BodyText"/>
      </w:pPr>
      <w:r w:rsidRPr="0022752E">
        <w:t xml:space="preserve">As a minimum, the following three forms of assessment must be used: </w:t>
      </w:r>
    </w:p>
    <w:p w:rsidR="00000000" w:rsidRPr="0022752E" w:rsidP="0022752E">
      <w:pPr>
        <w:pStyle w:val="ListBullet"/>
      </w:pPr>
      <w:r w:rsidRPr="0022752E">
        <w:t>quiz of underpinning knowledge</w:t>
      </w:r>
    </w:p>
    <w:p w:rsidR="00000000" w:rsidRPr="0022752E" w:rsidP="0022752E">
      <w:pPr>
        <w:pStyle w:val="ListBullet"/>
      </w:pPr>
      <w:r w:rsidRPr="0022752E">
        <w:t xml:space="preserve">workplace demonstration </w:t>
      </w:r>
    </w:p>
    <w:p w:rsidR="00000000" w:rsidRPr="0022752E" w:rsidP="0022752E">
      <w:pPr>
        <w:pStyle w:val="ListBullet"/>
      </w:pPr>
      <w:r w:rsidRPr="0022752E">
        <w:t>workplace referee or third-par</w:t>
      </w:r>
      <w:r w:rsidRPr="0022752E">
        <w:t>ty report of performance over time</w:t>
      </w:r>
    </w:p>
    <w:p w:rsidR="00000000" w:rsidRPr="0022752E" w:rsidP="0022752E">
      <w:pPr>
        <w:pStyle w:val="BodyText"/>
      </w:pPr>
    </w:p>
    <w:p w:rsidR="00000000" w:rsidRPr="0022752E" w:rsidP="00164B40">
      <w:pPr>
        <w:pStyle w:val="BodyText"/>
      </w:pPr>
      <w:r w:rsidRPr="0022752E">
        <w:t>All evidence must be collected in the context of current Australian meat industry standards and regulations.</w:t>
      </w:r>
    </w:p>
    <w:p w:rsidR="00000000" w:rsidRPr="0022752E" w:rsidP="00164B40">
      <w:pPr>
        <w:pStyle w:val="BodyText"/>
      </w:pPr>
      <w:r w:rsidRPr="0022752E">
        <w:t>Assessors must satisfy current standards for RTOs.</w:t>
      </w:r>
    </w:p>
    <w:p w:rsidR="00000000" w:rsidRPr="0022752E" w:rsidP="0022752E">
      <w:pPr>
        <w:pStyle w:val="Heading1"/>
      </w:pPr>
      <w:bookmarkStart w:id="5" w:name="O_736732"/>
      <w:bookmarkEnd w:id="5"/>
      <w:r w:rsidRPr="0022752E">
        <w:t>Links</w:t>
      </w:r>
    </w:p>
    <w:p w:rsidR="00000000" w:rsidRPr="0022752E" w:rsidP="00164B40">
      <w:pPr>
        <w:pStyle w:val="BodyText"/>
      </w:pPr>
      <w:r w:rsidRPr="002275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9445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2752E" w:rsidP="0022752E"/>
    <w:sectPr w:rsidSect="002275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5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52E" w:rsidRPr="00164B40" w:rsidP="00164B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5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B40" w:rsidP="002275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4B40" w:rsidP="002275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64B40" w:rsidP="002275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5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B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752E" w:rsidRPr="00164B40" w:rsidP="00164B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5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B40" w:rsidRPr="002D2AF8" w:rsidP="002275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AMPX401 Monitor meat preservation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164B40" w:rsidP="002275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4C42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327B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5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75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75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75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75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75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75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75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75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75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75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752E"/>
  </w:style>
  <w:style w:type="character" w:customStyle="1" w:styleId="Heading1Char">
    <w:name w:val="Heading 1 Char"/>
    <w:basedOn w:val="DefaultParagraphFont"/>
    <w:link w:val="Heading1"/>
    <w:rsid w:val="002275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75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75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752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275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2752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275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75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75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75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75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75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75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75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75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75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75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75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75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75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75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75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75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75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75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75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75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752E"/>
    <w:rPr>
      <w:b/>
      <w:spacing w:val="0"/>
    </w:rPr>
  </w:style>
  <w:style w:type="paragraph" w:customStyle="1" w:styleId="SuperTitle">
    <w:name w:val="SuperTitle"/>
    <w:basedOn w:val="Title"/>
    <w:rsid w:val="002275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75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75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75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75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75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75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75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75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75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75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75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75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752E"/>
    <w:rPr>
      <w:i/>
    </w:rPr>
  </w:style>
  <w:style w:type="paragraph" w:styleId="Caption">
    <w:name w:val="caption"/>
    <w:basedOn w:val="BodyText"/>
    <w:next w:val="Normal"/>
    <w:qFormat/>
    <w:rsid w:val="002275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75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75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752E"/>
  </w:style>
  <w:style w:type="paragraph" w:styleId="TableofFigures">
    <w:name w:val="table of figures"/>
    <w:basedOn w:val="Normal"/>
    <w:next w:val="Normal"/>
    <w:semiHidden/>
    <w:rsid w:val="002275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75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752E"/>
    <w:rPr>
      <w:rFonts w:ascii="Wingdings" w:hAnsi="Wingdings"/>
    </w:rPr>
  </w:style>
  <w:style w:type="character" w:customStyle="1" w:styleId="HotSpot">
    <w:name w:val="HotSpot"/>
    <w:rsid w:val="0022752E"/>
    <w:rPr>
      <w:color w:val="0033CC"/>
      <w:u w:val="none"/>
    </w:rPr>
  </w:style>
  <w:style w:type="paragraph" w:customStyle="1" w:styleId="BodyTextRight">
    <w:name w:val="Body Text Right"/>
    <w:basedOn w:val="BodyText"/>
    <w:rsid w:val="002275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75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75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75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75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75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752E"/>
    <w:rPr>
      <w:sz w:val="32"/>
    </w:rPr>
  </w:style>
  <w:style w:type="paragraph" w:customStyle="1" w:styleId="HeadingProcedure">
    <w:name w:val="Heading Procedure"/>
    <w:basedOn w:val="HeadingBase"/>
    <w:next w:val="Normal"/>
    <w:rsid w:val="002275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752E"/>
    <w:pPr>
      <w:spacing w:before="60" w:after="60"/>
    </w:pPr>
  </w:style>
  <w:style w:type="paragraph" w:styleId="ListContinue">
    <w:name w:val="List Continue"/>
    <w:basedOn w:val="List"/>
    <w:rsid w:val="0022752E"/>
    <w:pPr>
      <w:ind w:firstLine="0"/>
    </w:pPr>
  </w:style>
  <w:style w:type="paragraph" w:customStyle="1" w:styleId="ListNote">
    <w:name w:val="List Note"/>
    <w:basedOn w:val="List"/>
    <w:rsid w:val="002275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75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75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752E"/>
    <w:rPr>
      <w:rFonts w:ascii="Courier New" w:hAnsi="Courier New"/>
    </w:rPr>
  </w:style>
  <w:style w:type="paragraph" w:customStyle="1" w:styleId="NoteBullet">
    <w:name w:val="Note Bullet"/>
    <w:basedOn w:val="Note"/>
    <w:rsid w:val="002275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75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75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75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75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75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75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752E"/>
    <w:rPr>
      <w:b/>
      <w:smallCaps/>
    </w:rPr>
  </w:style>
  <w:style w:type="paragraph" w:customStyle="1" w:styleId="TableListNumber">
    <w:name w:val="Table List Number"/>
    <w:basedOn w:val="ListNumber"/>
    <w:rsid w:val="002275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75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752E"/>
    <w:pPr>
      <w:numPr>
        <w:numId w:val="8"/>
      </w:numPr>
    </w:pPr>
  </w:style>
  <w:style w:type="paragraph" w:customStyle="1" w:styleId="ListAlpha2">
    <w:name w:val="List Alpha 2"/>
    <w:basedOn w:val="List2"/>
    <w:rsid w:val="0022752E"/>
    <w:pPr>
      <w:numPr>
        <w:numId w:val="7"/>
      </w:numPr>
    </w:pPr>
  </w:style>
  <w:style w:type="paragraph" w:styleId="List2">
    <w:name w:val="List 2"/>
    <w:basedOn w:val="BodyText"/>
    <w:rsid w:val="002275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75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75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75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75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75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752E"/>
    <w:pPr>
      <w:numPr>
        <w:numId w:val="3"/>
      </w:numPr>
    </w:pPr>
  </w:style>
  <w:style w:type="paragraph" w:styleId="ListContinue2">
    <w:name w:val="List Continue 2"/>
    <w:basedOn w:val="List2"/>
    <w:rsid w:val="0022752E"/>
    <w:pPr>
      <w:ind w:firstLine="0"/>
    </w:pPr>
  </w:style>
  <w:style w:type="paragraph" w:styleId="ListContinue3">
    <w:name w:val="List Continue 3"/>
    <w:basedOn w:val="List3"/>
    <w:rsid w:val="0022752E"/>
    <w:pPr>
      <w:ind w:left="1021" w:firstLine="0"/>
    </w:pPr>
  </w:style>
  <w:style w:type="paragraph" w:styleId="ListContinue4">
    <w:name w:val="List Continue 4"/>
    <w:basedOn w:val="List4"/>
    <w:rsid w:val="0022752E"/>
    <w:pPr>
      <w:ind w:firstLine="0"/>
    </w:pPr>
  </w:style>
  <w:style w:type="paragraph" w:styleId="ListContinue5">
    <w:name w:val="List Continue 5"/>
    <w:basedOn w:val="List5"/>
    <w:rsid w:val="0022752E"/>
    <w:pPr>
      <w:ind w:firstLine="0"/>
    </w:pPr>
  </w:style>
  <w:style w:type="paragraph" w:styleId="ListNumber3">
    <w:name w:val="List Number 3"/>
    <w:basedOn w:val="List3"/>
    <w:rsid w:val="0022752E"/>
    <w:pPr>
      <w:numPr>
        <w:numId w:val="4"/>
      </w:numPr>
    </w:pPr>
  </w:style>
  <w:style w:type="paragraph" w:styleId="ListNumber4">
    <w:name w:val="List Number 4"/>
    <w:basedOn w:val="List4"/>
    <w:rsid w:val="0022752E"/>
    <w:pPr>
      <w:numPr>
        <w:numId w:val="5"/>
      </w:numPr>
    </w:pPr>
  </w:style>
  <w:style w:type="paragraph" w:styleId="ListNumber5">
    <w:name w:val="List Number 5"/>
    <w:basedOn w:val="List5"/>
    <w:rsid w:val="0022752E"/>
    <w:pPr>
      <w:numPr>
        <w:numId w:val="6"/>
      </w:numPr>
    </w:pPr>
  </w:style>
  <w:style w:type="paragraph" w:styleId="BlockText">
    <w:name w:val="Block Text"/>
    <w:basedOn w:val="Normal"/>
    <w:rsid w:val="002275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75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752E"/>
    <w:rPr>
      <w:sz w:val="16"/>
      <w:vertAlign w:val="superscript"/>
    </w:rPr>
  </w:style>
  <w:style w:type="character" w:customStyle="1" w:styleId="Symbols">
    <w:name w:val="Symbols"/>
    <w:basedOn w:val="DefaultParagraphFont"/>
    <w:rsid w:val="0022752E"/>
    <w:rPr>
      <w:rFonts w:ascii="Symbol" w:hAnsi="Symbol"/>
    </w:rPr>
  </w:style>
  <w:style w:type="character" w:customStyle="1" w:styleId="MenuOptions">
    <w:name w:val="Menu Options"/>
    <w:basedOn w:val="DefaultParagraphFont"/>
    <w:rsid w:val="002275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752E"/>
    <w:rPr>
      <w:b/>
    </w:rPr>
  </w:style>
  <w:style w:type="character" w:customStyle="1" w:styleId="Underlined">
    <w:name w:val="Underlined"/>
    <w:basedOn w:val="DefaultParagraphFont"/>
    <w:rsid w:val="0022752E"/>
    <w:rPr>
      <w:u w:val="single"/>
    </w:rPr>
  </w:style>
  <w:style w:type="paragraph" w:customStyle="1" w:styleId="TableBodyTextRight">
    <w:name w:val="Table Body Text Right"/>
    <w:basedOn w:val="TableBodyText"/>
    <w:rsid w:val="002275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752E"/>
    <w:rPr>
      <w:sz w:val="18"/>
    </w:rPr>
  </w:style>
  <w:style w:type="paragraph" w:customStyle="1" w:styleId="BodySmallRight">
    <w:name w:val="Body Small Right"/>
    <w:basedOn w:val="BodyTextRight"/>
    <w:rsid w:val="0022752E"/>
    <w:rPr>
      <w:sz w:val="18"/>
      <w:szCs w:val="18"/>
    </w:rPr>
  </w:style>
  <w:style w:type="paragraph" w:customStyle="1" w:styleId="MarginEdition">
    <w:name w:val="Margin Edition"/>
    <w:basedOn w:val="MarginNote"/>
    <w:rsid w:val="002275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752E"/>
    <w:rPr>
      <w:sz w:val="2"/>
      <w:szCs w:val="2"/>
    </w:rPr>
  </w:style>
  <w:style w:type="character" w:customStyle="1" w:styleId="Small">
    <w:name w:val="Small"/>
    <w:basedOn w:val="DefaultParagraphFont"/>
    <w:rsid w:val="0022752E"/>
    <w:rPr>
      <w:sz w:val="16"/>
    </w:rPr>
  </w:style>
  <w:style w:type="paragraph" w:customStyle="1" w:styleId="WideTable">
    <w:name w:val="Wide Table"/>
    <w:basedOn w:val="Normal"/>
    <w:rsid w:val="002275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752E"/>
  </w:style>
  <w:style w:type="paragraph" w:styleId="Quote">
    <w:name w:val="Quote"/>
    <w:basedOn w:val="Heading1"/>
    <w:link w:val="QuoteChar"/>
    <w:qFormat/>
    <w:rsid w:val="002275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75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752E"/>
    <w:pPr>
      <w:pageBreakBefore/>
    </w:pPr>
  </w:style>
  <w:style w:type="paragraph" w:customStyle="1" w:styleId="Border">
    <w:name w:val="Border"/>
    <w:basedOn w:val="Normal"/>
    <w:qFormat/>
    <w:rsid w:val="002275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75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75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75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75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75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75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75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75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752E"/>
    <w:rPr>
      <w:u w:val="single"/>
    </w:rPr>
  </w:style>
  <w:style w:type="character" w:customStyle="1" w:styleId="BoldandItalics">
    <w:name w:val="Bold and Italics"/>
    <w:qFormat/>
    <w:rsid w:val="0022752E"/>
    <w:rPr>
      <w:b/>
      <w:i/>
      <w:u w:val="none"/>
    </w:rPr>
  </w:style>
  <w:style w:type="paragraph" w:styleId="BalloonText">
    <w:name w:val="Balloon Text"/>
    <w:basedOn w:val="Normal"/>
    <w:link w:val="BalloonTextChar"/>
    <w:rsid w:val="002275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75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75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75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75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75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752E"/>
    <w:pPr>
      <w:spacing w:before="0" w:after="0"/>
    </w:pPr>
  </w:style>
  <w:style w:type="paragraph" w:customStyle="1" w:styleId="BodyTextBold">
    <w:name w:val="Body Text Bold"/>
    <w:basedOn w:val="BodyText"/>
    <w:qFormat/>
    <w:rsid w:val="0022752E"/>
    <w:rPr>
      <w:b/>
    </w:rPr>
  </w:style>
  <w:style w:type="character" w:styleId="Hyperlink">
    <w:name w:val="Hyperlink"/>
    <w:basedOn w:val="DefaultParagraphFont"/>
    <w:uiPriority w:val="99"/>
    <w:unhideWhenUsed/>
    <w:rsid w:val="00164B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2363</Characters>
  <Application>Microsoft Office Word</Application>
  <DocSecurity>0</DocSecurity>
  <Lines>71</Lines>
  <Paragraphs>53</Paragraphs>
  <ScaleCrop>false</ScaleCrop>
  <Company>Author-it Software Corporation Ltd.</Company>
  <LinksUpToDate>false</LinksUpToDate>
  <CharactersWithSpaces>2652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AMPX401 Monitor meat preservation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2022-02-25T01:24:00Z</dcterms:created>
  <dcterms:modified xsi:type="dcterms:W3CDTF">2022-02-25T01:24:00Z</dcterms:modified>
</cp:coreProperties>
</file>