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B1B" w:rsidP="00923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AMPX317 Monitor product flow in an automated process</w:t>
      </w:r>
      <w:r>
        <w:fldChar w:fldCharType="end"/>
      </w:r>
    </w:p>
    <w:p w:rsidR="00923B1B" w:rsidP="00923B1B">
      <w:pPr>
        <w:pStyle w:val="Version"/>
        <w:sectPr w:rsidSect="00DA3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A00" w:rsidP="00DA3A00">
      <w:pPr>
        <w:pStyle w:val="SuperHeading"/>
      </w:pPr>
      <w:r w:rsidRPr="00DA3A00">
        <w:t>AMPX317 Monitor product flow in an automated process</w:t>
      </w:r>
    </w:p>
    <w:p w:rsidR="00000000" w:rsidRPr="00DA3A00" w:rsidP="00DA3A00">
      <w:pPr>
        <w:pStyle w:val="Heading1"/>
      </w:pPr>
      <w:bookmarkStart w:id="1" w:name="O_1142415"/>
      <w:bookmarkEnd w:id="1"/>
      <w:r w:rsidRPr="00DA3A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Comments</w:t>
            </w:r>
          </w:p>
        </w:tc>
      </w:tr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BodyText"/>
            </w:pPr>
            <w:r w:rsidRPr="00DA3A00">
              <w:t>This version released with AMP Australian Meat Processing Training Package Version 5.0.</w:t>
            </w:r>
          </w:p>
        </w:tc>
      </w:tr>
    </w:tbl>
    <w:p w:rsidR="00000000" w:rsidRPr="00DA3A00" w:rsidP="00DA3A00">
      <w:pPr>
        <w:pStyle w:val="BodyText"/>
      </w:pPr>
    </w:p>
    <w:p w:rsidR="00000000" w:rsidRPr="00DA3A00" w:rsidP="00DA3A00">
      <w:pPr>
        <w:pStyle w:val="AllowPageBreak"/>
      </w:pPr>
    </w:p>
    <w:p w:rsidR="00000000" w:rsidRPr="00DA3A00" w:rsidP="00DA3A00">
      <w:pPr>
        <w:pStyle w:val="Heading1"/>
      </w:pPr>
      <w:bookmarkStart w:id="2" w:name="O_1142416"/>
      <w:bookmarkEnd w:id="2"/>
      <w:r w:rsidRPr="00DA3A00">
        <w:t>Application</w:t>
      </w:r>
    </w:p>
    <w:p w:rsidR="00000000" w:rsidRPr="00DA3A00" w:rsidP="00923B1B">
      <w:pPr>
        <w:pStyle w:val="BodyText"/>
      </w:pPr>
      <w:r w:rsidRPr="00DA3A00">
        <w:t xml:space="preserve">This unit of competency describes the skills and knowledge required </w:t>
      </w:r>
      <w:r w:rsidRPr="00DA3A00">
        <w:t>to ensure continuity and quality for automated food production.</w:t>
      </w:r>
    </w:p>
    <w:p w:rsidR="00000000" w:rsidRPr="00DA3A00" w:rsidP="00923B1B">
      <w:pPr>
        <w:pStyle w:val="BodyText"/>
      </w:pPr>
      <w:r w:rsidRPr="00DA3A00">
        <w:t>The unit applies to individuals such as leading hands/supervisors who have responsibility for ensuring that food product meets company and customer specifications, and identifying potential is</w:t>
      </w:r>
      <w:r w:rsidRPr="00DA3A00">
        <w:t>sues so there are:</w:t>
      </w:r>
    </w:p>
    <w:p w:rsidR="00000000" w:rsidRPr="00DA3A00" w:rsidP="00DA3A00">
      <w:pPr>
        <w:pStyle w:val="ListBullet"/>
      </w:pPr>
      <w:r w:rsidRPr="00DA3A00">
        <w:t>no stoppages or back-ups</w:t>
      </w:r>
    </w:p>
    <w:p w:rsidR="00000000" w:rsidRPr="00DA3A00" w:rsidP="00DA3A00">
      <w:pPr>
        <w:pStyle w:val="ListBullet"/>
      </w:pPr>
      <w:r w:rsidRPr="00DA3A00">
        <w:t xml:space="preserve">personnel are redeployed where necessary </w:t>
      </w:r>
    </w:p>
    <w:p w:rsidR="00000000" w:rsidRPr="00DA3A00" w:rsidP="00DA3A00">
      <w:pPr>
        <w:pStyle w:val="ListBullet"/>
      </w:pPr>
      <w:r w:rsidRPr="00DA3A00">
        <w:t xml:space="preserve">the overall automated system and process are operating effectively. </w:t>
      </w:r>
    </w:p>
    <w:p w:rsidR="00000000" w:rsidRPr="00DA3A00" w:rsidP="00923B1B">
      <w:pPr>
        <w:pStyle w:val="BodyText"/>
      </w:pPr>
      <w:r w:rsidRPr="00DA3A00">
        <w:t xml:space="preserve">It involves programming and adjusting machinery settings as necessary and having a sound holistic understanding of the process and product specifications for which they have responsibility. </w:t>
      </w:r>
    </w:p>
    <w:p w:rsidR="00000000" w:rsidRPr="00DA3A00" w:rsidP="00923B1B">
      <w:pPr>
        <w:pStyle w:val="BodyText"/>
      </w:pPr>
      <w:r w:rsidRPr="00DA3A00">
        <w:t xml:space="preserve">This unit has been designed primarily for poultry processing but </w:t>
      </w:r>
      <w:r w:rsidRPr="00DA3A00">
        <w:t xml:space="preserve">can be adapted for use in other areas of food processing. </w:t>
      </w:r>
    </w:p>
    <w:p w:rsidR="00000000" w:rsidRPr="00DA3A00" w:rsidP="00923B1B">
      <w:pPr>
        <w:pStyle w:val="BodyText"/>
      </w:pPr>
      <w:r w:rsidRPr="00DA3A00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DA3A00" w:rsidP="00923B1B">
      <w:pPr>
        <w:pStyle w:val="BodyText"/>
      </w:pPr>
      <w:r w:rsidRPr="00DA3A00">
        <w:t>No licensing, l</w:t>
      </w:r>
      <w:r w:rsidRPr="00DA3A00">
        <w:t xml:space="preserve">egislative or certification requirements apply to this unit at the time of publication. </w:t>
      </w:r>
    </w:p>
    <w:p w:rsidR="00000000" w:rsidRPr="00DA3A00" w:rsidP="00DA3A00">
      <w:pPr>
        <w:pStyle w:val="Heading1"/>
      </w:pPr>
      <w:bookmarkStart w:id="3" w:name="O_1142417"/>
      <w:bookmarkEnd w:id="3"/>
      <w:r w:rsidRPr="00DA3A00">
        <w:t>Pre-requisite Unit</w:t>
      </w:r>
    </w:p>
    <w:p w:rsidR="00000000" w:rsidRPr="00DA3A00" w:rsidP="00923B1B">
      <w:pPr>
        <w:pStyle w:val="BodyText"/>
      </w:pPr>
      <w:r w:rsidRPr="00DA3A00">
        <w:t>Nil</w:t>
      </w:r>
    </w:p>
    <w:p w:rsidR="00000000" w:rsidRPr="00DA3A00" w:rsidP="00DA3A00">
      <w:pPr>
        <w:pStyle w:val="Heading1"/>
      </w:pPr>
      <w:bookmarkStart w:id="4" w:name="O_1142419"/>
      <w:bookmarkEnd w:id="4"/>
      <w:r w:rsidRPr="00DA3A00">
        <w:t>Unit Sector</w:t>
      </w:r>
    </w:p>
    <w:p w:rsidR="00000000" w:rsidRPr="00DA3A00" w:rsidP="00923B1B">
      <w:pPr>
        <w:pStyle w:val="BodyText"/>
      </w:pPr>
      <w:r w:rsidRPr="00DA3A00">
        <w:t>All meat processing sectors</w:t>
      </w:r>
    </w:p>
    <w:p w:rsidR="00000000" w:rsidRPr="00DA3A00" w:rsidP="00DA3A00">
      <w:pPr>
        <w:pStyle w:val="Heading1"/>
      </w:pPr>
      <w:bookmarkStart w:id="5" w:name="O_1142420"/>
      <w:bookmarkEnd w:id="5"/>
      <w:r w:rsidRPr="00DA3A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3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Perf</w:t>
            </w:r>
            <w:r w:rsidRPr="00DA3A00">
              <w:t>ormance Criteria</w:t>
            </w:r>
          </w:p>
        </w:tc>
      </w:tr>
      <w:tr w:rsidTr="00923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BodyText"/>
            </w:pPr>
            <w:r w:rsidRPr="00DA3A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3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>1. Prepare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BodyText"/>
            </w:pPr>
            <w:r w:rsidRPr="00DA3A00">
              <w:t xml:space="preserve">1.1 Confirm staffing is adequate for production process </w:t>
            </w:r>
          </w:p>
          <w:p w:rsidR="00000000" w:rsidRPr="00DA3A00" w:rsidP="00DA3A00">
            <w:pPr>
              <w:pStyle w:val="BodyText"/>
            </w:pPr>
            <w:r w:rsidRPr="00DA3A00">
              <w:t>1.2 Allocate staff to identified positions in accordance with production requirements and workplace procedures</w:t>
            </w:r>
          </w:p>
          <w:p w:rsidR="00000000" w:rsidRPr="00DA3A00" w:rsidP="00DA3A00">
            <w:pPr>
              <w:pStyle w:val="BodyText"/>
            </w:pPr>
            <w:r w:rsidRPr="00DA3A00">
              <w:t>1.3 Confirm support is available for inexperienced staff or those in training</w:t>
            </w:r>
          </w:p>
          <w:p w:rsidR="00000000" w:rsidRPr="00DA3A00" w:rsidP="00DA3A00">
            <w:pPr>
              <w:pStyle w:val="BodyText"/>
            </w:pPr>
            <w:r w:rsidRPr="00DA3A00">
              <w:t xml:space="preserve">1.4 Brief staff on the specific requirements of the production run </w:t>
            </w:r>
          </w:p>
          <w:p w:rsidR="00000000" w:rsidRPr="00DA3A00" w:rsidP="00DA3A00">
            <w:pPr>
              <w:pStyle w:val="BodyText"/>
            </w:pPr>
            <w:r w:rsidRPr="00DA3A00">
              <w:t>1.5 Confirm availability of required products and supplies</w:t>
            </w:r>
          </w:p>
          <w:p w:rsidR="00000000" w:rsidRPr="00DA3A00" w:rsidP="00DA3A00">
            <w:pPr>
              <w:pStyle w:val="BodyText"/>
            </w:pPr>
            <w:r w:rsidRPr="00DA3A00">
              <w:t xml:space="preserve">1.6 Check functionality of all machinery, including status of recorded maintenance requests </w:t>
            </w:r>
          </w:p>
          <w:p w:rsidR="00000000" w:rsidRPr="00DA3A00" w:rsidP="00DA3A00">
            <w:pPr>
              <w:pStyle w:val="BodyText"/>
            </w:pPr>
            <w:r w:rsidRPr="00DA3A00">
              <w:t>1.7 Check machinery settings for the production run in accordance with workplace procedures</w:t>
            </w:r>
          </w:p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>1.8 Confirm</w:t>
            </w:r>
            <w:r w:rsidRPr="00DA3A00">
              <w:t xml:space="preserve"> pre-operational hygiene and safety checks have been completed and recorded</w:t>
            </w:r>
          </w:p>
        </w:tc>
      </w:tr>
      <w:tr w:rsidTr="00923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 xml:space="preserve">2. Supervise production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BodyText"/>
            </w:pPr>
            <w:r w:rsidRPr="00DA3A00">
              <w:t>2.1 Monitor consistency of product flow, and make machinery or staffing adjustments as necessary</w:t>
            </w:r>
          </w:p>
          <w:p w:rsidR="00000000" w:rsidRPr="00DA3A00" w:rsidP="00DA3A00">
            <w:pPr>
              <w:pStyle w:val="BodyText"/>
            </w:pPr>
            <w:r w:rsidRPr="00DA3A00">
              <w:t>2.2 Monitor machinery performance to identify early warning signs of malfunction, and take appropriate action in accordance with workplace procedures</w:t>
            </w:r>
          </w:p>
          <w:p w:rsidR="00000000" w:rsidRPr="00DA3A00" w:rsidP="00DA3A00">
            <w:pPr>
              <w:pStyle w:val="BodyText"/>
            </w:pPr>
            <w:r w:rsidRPr="00DA3A00">
              <w:t xml:space="preserve">2.3 Check product regularly against specifications, making adjustments where necessary </w:t>
            </w:r>
          </w:p>
          <w:p w:rsidR="00000000" w:rsidRPr="00DA3A00" w:rsidP="00DA3A00">
            <w:pPr>
              <w:pStyle w:val="BodyText"/>
            </w:pPr>
            <w:r w:rsidRPr="00DA3A00">
              <w:t>2.4 Monitor produc</w:t>
            </w:r>
            <w:r w:rsidRPr="00DA3A00">
              <w:t>t hygiene, taking immediate corrective action where necessary</w:t>
            </w:r>
          </w:p>
          <w:p w:rsidR="00000000" w:rsidRPr="00DA3A00" w:rsidP="00DA3A00">
            <w:pPr>
              <w:pStyle w:val="BodyText"/>
            </w:pPr>
            <w:r w:rsidRPr="00DA3A00">
              <w:t>2.5 Monitor staff performance, taking corrective action where necessary</w:t>
            </w:r>
          </w:p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>2.6 Monitor waste disposal processes in accordance with workplace requirements</w:t>
            </w:r>
          </w:p>
        </w:tc>
      </w:tr>
      <w:tr w:rsidTr="00923B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 xml:space="preserve">3. Complete production cycle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BodyText"/>
            </w:pPr>
            <w:r w:rsidRPr="00DA3A00">
              <w:t>3.1 Assess c</w:t>
            </w:r>
            <w:r w:rsidRPr="00DA3A00">
              <w:t>ompliance of final product against product specifications</w:t>
            </w:r>
          </w:p>
          <w:p w:rsidR="00000000" w:rsidRPr="00DA3A00" w:rsidP="00DA3A00">
            <w:pPr>
              <w:pStyle w:val="BodyText"/>
            </w:pPr>
            <w:r w:rsidRPr="00DA3A00">
              <w:t>3.2 Carry out required shutdown or handover processes as appropriate</w:t>
            </w:r>
          </w:p>
          <w:p w:rsidR="00000000" w:rsidRPr="00DA3A00" w:rsidP="00DA3A00">
            <w:pPr>
              <w:pStyle w:val="BodyText"/>
            </w:pPr>
            <w:r w:rsidRPr="00DA3A00">
              <w:t>3.3 Debrief staff in accordance with workplace procedures</w:t>
            </w:r>
          </w:p>
          <w:p w:rsidR="00000000" w:rsidRPr="00DA3A00" w:rsidP="00DA3A00">
            <w:pPr>
              <w:pStyle w:val="BodyText"/>
            </w:pPr>
            <w:r w:rsidRPr="00DA3A00">
              <w:t>3.4 Record maintenance requirements as necessary</w:t>
            </w:r>
          </w:p>
          <w:p w:rsidR="00000000" w:rsidRPr="00DA3A00" w:rsidP="00DA3A00">
            <w:pPr>
              <w:pStyle w:val="BodyText"/>
            </w:pPr>
            <w:r w:rsidRPr="00DA3A00">
              <w:t xml:space="preserve">3.5 Complete required </w:t>
            </w:r>
            <w:r w:rsidRPr="00DA3A00">
              <w:t>production records in accordance with workplace requirements</w:t>
            </w:r>
          </w:p>
        </w:tc>
      </w:tr>
    </w:tbl>
    <w:p w:rsidR="00000000" w:rsidRPr="00DA3A00" w:rsidP="00DA3A00">
      <w:pPr>
        <w:pStyle w:val="BodyText"/>
      </w:pPr>
    </w:p>
    <w:p w:rsidR="00000000" w:rsidRPr="00DA3A00" w:rsidP="00DA3A00">
      <w:pPr>
        <w:pStyle w:val="AllowPageBreak"/>
      </w:pPr>
    </w:p>
    <w:p w:rsidR="00000000" w:rsidRPr="00DA3A00" w:rsidP="00DA3A00">
      <w:pPr>
        <w:pStyle w:val="Heading1"/>
      </w:pPr>
      <w:bookmarkStart w:id="6" w:name="O_1142421"/>
      <w:bookmarkEnd w:id="6"/>
      <w:r w:rsidRPr="00DA3A00">
        <w:t>Foundation Skills</w:t>
      </w:r>
    </w:p>
    <w:p w:rsidR="00000000" w:rsidRPr="00923B1B" w:rsidP="00923B1B">
      <w:pPr>
        <w:pStyle w:val="BodyText"/>
        <w:rPr>
          <w:i/>
        </w:rPr>
      </w:pPr>
      <w:r w:rsidRPr="00923B1B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923B1B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Description</w:t>
            </w:r>
          </w:p>
        </w:tc>
      </w:tr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ListBullet"/>
            </w:pPr>
            <w:r w:rsidRPr="00DA3A00">
              <w:t xml:space="preserve">Estimate quantities, times and speed in order to maintain a consistent process </w:t>
            </w:r>
          </w:p>
        </w:tc>
      </w:tr>
    </w:tbl>
    <w:p w:rsidR="00000000" w:rsidRPr="00DA3A00" w:rsidP="00DA3A00">
      <w:pPr>
        <w:pStyle w:val="BodyText"/>
      </w:pPr>
    </w:p>
    <w:p w:rsidR="00000000" w:rsidRPr="00DA3A00" w:rsidP="00DA3A00">
      <w:pPr>
        <w:pStyle w:val="AllowPageBreak"/>
      </w:pPr>
    </w:p>
    <w:p w:rsidR="00000000" w:rsidRPr="00DA3A00" w:rsidP="00DA3A00">
      <w:pPr>
        <w:pStyle w:val="Heading1"/>
      </w:pPr>
      <w:bookmarkStart w:id="7" w:name="O_1142423"/>
      <w:bookmarkEnd w:id="7"/>
      <w:r w:rsidRPr="00DA3A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Equivalence status</w:t>
            </w:r>
          </w:p>
        </w:tc>
      </w:tr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 xml:space="preserve">AMPX317 Monitor product flow in an automated process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BodyText"/>
            </w:pPr>
            <w:r w:rsidRPr="00DA3A00">
              <w:t>Newly created</w:t>
            </w:r>
          </w:p>
        </w:tc>
      </w:tr>
    </w:tbl>
    <w:p w:rsidR="00000000" w:rsidRPr="00DA3A00" w:rsidP="00DA3A00">
      <w:pPr>
        <w:pStyle w:val="BodyText"/>
      </w:pPr>
    </w:p>
    <w:p w:rsidR="00000000" w:rsidRPr="00DA3A00" w:rsidP="00DA3A00">
      <w:pPr>
        <w:pStyle w:val="AllowPageBreak"/>
      </w:pPr>
    </w:p>
    <w:p w:rsidR="00000000" w:rsidRPr="00DA3A00" w:rsidP="00DA3A00">
      <w:pPr>
        <w:pStyle w:val="Heading1"/>
      </w:pPr>
      <w:bookmarkStart w:id="8" w:name="O_1142430"/>
      <w:bookmarkEnd w:id="8"/>
      <w:r w:rsidRPr="00DA3A00">
        <w:t>Links</w:t>
      </w:r>
    </w:p>
    <w:p w:rsidR="00000000" w:rsidRPr="00DA3A00" w:rsidP="00923B1B">
      <w:pPr>
        <w:pStyle w:val="BodyText"/>
      </w:pPr>
      <w:r w:rsidRPr="00DA3A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21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3A00" w:rsidP="00923B1B">
      <w:pPr>
        <w:pStyle w:val="BodyText"/>
        <w:sectPr w:rsidSect="00DA3A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3A00" w:rsidP="00DA3A00">
      <w:pPr>
        <w:pStyle w:val="SuperHeading"/>
      </w:pPr>
      <w:r w:rsidRPr="00DA3A00">
        <w:t>Assessment Requirements for AMPX317 Monitor p</w:t>
      </w:r>
      <w:r w:rsidRPr="00DA3A00">
        <w:t>roduct flow in an automated process</w:t>
      </w:r>
    </w:p>
    <w:p w:rsidR="00000000" w:rsidRPr="00DA3A00" w:rsidP="00DA3A00">
      <w:pPr>
        <w:pStyle w:val="Heading1"/>
      </w:pPr>
      <w:bookmarkStart w:id="9" w:name="O_1142425"/>
      <w:bookmarkEnd w:id="9"/>
      <w:r w:rsidRPr="00DA3A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Bold"/>
              <w:rPr>
                <w:lang w:val="en-NZ"/>
              </w:rPr>
            </w:pPr>
            <w:r w:rsidRPr="00DA3A00">
              <w:t>Comments</w:t>
            </w:r>
          </w:p>
        </w:tc>
      </w:tr>
      <w:tr w:rsidTr="00DA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A00">
            <w:pPr>
              <w:pStyle w:val="BodyText"/>
              <w:rPr>
                <w:lang w:val="en-NZ"/>
              </w:rPr>
            </w:pPr>
            <w:r w:rsidRPr="00DA3A0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A00" w:rsidP="00DA3A00">
            <w:pPr>
              <w:pStyle w:val="BodyText"/>
            </w:pPr>
            <w:r w:rsidRPr="00DA3A00">
              <w:t>This version released with AMP Australian Meat Processing Training Package Version 5.0.</w:t>
            </w:r>
          </w:p>
        </w:tc>
      </w:tr>
    </w:tbl>
    <w:p w:rsidR="00000000" w:rsidRPr="00DA3A00" w:rsidP="00DA3A00">
      <w:pPr>
        <w:pStyle w:val="BodyText"/>
      </w:pPr>
    </w:p>
    <w:p w:rsidR="00000000" w:rsidRPr="00DA3A00" w:rsidP="00DA3A00">
      <w:pPr>
        <w:pStyle w:val="AllowPageBreak"/>
      </w:pPr>
    </w:p>
    <w:p w:rsidR="00000000" w:rsidRPr="00DA3A00" w:rsidP="00DA3A00">
      <w:pPr>
        <w:pStyle w:val="Heading1"/>
      </w:pPr>
      <w:bookmarkStart w:id="10" w:name="O_1142426"/>
      <w:bookmarkEnd w:id="10"/>
      <w:r w:rsidRPr="00DA3A00">
        <w:t>Performance Evidence</w:t>
      </w:r>
    </w:p>
    <w:p w:rsidR="00000000" w:rsidRPr="00DA3A00" w:rsidP="00923B1B">
      <w:pPr>
        <w:pStyle w:val="BodyText"/>
      </w:pPr>
      <w:r w:rsidRPr="00DA3A00">
        <w:t>An individual demonstra</w:t>
      </w:r>
      <w:r w:rsidRPr="00DA3A00">
        <w:t xml:space="preserve">ting competency must satisfy all of the elements and performance criteria in this unit. </w:t>
      </w:r>
    </w:p>
    <w:p w:rsidR="00000000" w:rsidRPr="00DA3A00" w:rsidP="00923B1B">
      <w:pPr>
        <w:pStyle w:val="BodyText"/>
      </w:pPr>
      <w:r w:rsidRPr="00DA3A00">
        <w:t>There must be evidence that the individual has monitored at least three automated food production runs or shifts, including:</w:t>
      </w:r>
    </w:p>
    <w:p w:rsidR="00000000" w:rsidRPr="00DA3A00" w:rsidP="00DA3A00">
      <w:pPr>
        <w:pStyle w:val="ListBullet"/>
      </w:pPr>
      <w:r w:rsidRPr="00DA3A00">
        <w:t>confirmed availability of products and st</w:t>
      </w:r>
      <w:r w:rsidRPr="00DA3A00">
        <w:t xml:space="preserve">affing and hygiene and that safety checks have been completed prior to production </w:t>
      </w:r>
    </w:p>
    <w:p w:rsidR="00000000" w:rsidRPr="00DA3A00" w:rsidP="00DA3A00">
      <w:pPr>
        <w:pStyle w:val="ListBullet"/>
      </w:pPr>
      <w:r w:rsidRPr="00DA3A00">
        <w:t xml:space="preserve">monitored and made adjustments to machinery where necessary to meet the requirements of subsequent parts of the processing sequence </w:t>
      </w:r>
    </w:p>
    <w:p w:rsidR="00000000" w:rsidRPr="00DA3A00" w:rsidP="00DA3A00">
      <w:pPr>
        <w:pStyle w:val="ListBullet"/>
      </w:pPr>
      <w:r w:rsidRPr="00DA3A00">
        <w:t>provided guidance, advice and support to staff in training and those on the line throughout the production</w:t>
      </w:r>
    </w:p>
    <w:p w:rsidR="00000000" w:rsidRPr="00DA3A00" w:rsidP="00DA3A00">
      <w:pPr>
        <w:pStyle w:val="ListBullet"/>
      </w:pPr>
      <w:r w:rsidRPr="00DA3A00">
        <w:t>monitored product against specifications and hygiene, and taken corrective active as required.</w:t>
      </w:r>
    </w:p>
    <w:p w:rsidR="00000000" w:rsidRPr="00DA3A00" w:rsidP="00DA3A00">
      <w:pPr>
        <w:pStyle w:val="AllowPageBreak"/>
      </w:pPr>
    </w:p>
    <w:p w:rsidR="00000000" w:rsidRPr="00DA3A00" w:rsidP="00DA3A00">
      <w:pPr>
        <w:pStyle w:val="Heading1"/>
      </w:pPr>
      <w:bookmarkStart w:id="11" w:name="O_1142427"/>
      <w:bookmarkEnd w:id="11"/>
      <w:r w:rsidRPr="00DA3A00">
        <w:t>Knowledge Evidence</w:t>
      </w:r>
    </w:p>
    <w:p w:rsidR="00000000" w:rsidRPr="00DA3A00" w:rsidP="00923B1B">
      <w:pPr>
        <w:pStyle w:val="BodyText"/>
      </w:pPr>
      <w:r w:rsidRPr="00DA3A00">
        <w:t>An individual must be able to demonstrate the knowledge required to perform the tasks outlined in the elements and performance criteria of this unit. This includes knowledge of:</w:t>
      </w:r>
    </w:p>
    <w:p w:rsidR="00000000" w:rsidRPr="00DA3A00" w:rsidP="00DA3A00">
      <w:pPr>
        <w:pStyle w:val="ListBullet"/>
      </w:pPr>
      <w:r w:rsidRPr="00DA3A00">
        <w:t>regulatory and customer requirements applicable to the production process</w:t>
      </w:r>
    </w:p>
    <w:p w:rsidR="00000000" w:rsidRPr="00DA3A00" w:rsidP="00DA3A00">
      <w:pPr>
        <w:pStyle w:val="ListBullet"/>
      </w:pPr>
      <w:r w:rsidRPr="00DA3A00">
        <w:t>wor</w:t>
      </w:r>
      <w:r w:rsidRPr="00DA3A00">
        <w:t>k instructions and Standard Operating Procedures applicable to the production process</w:t>
      </w:r>
    </w:p>
    <w:p w:rsidR="00000000" w:rsidRPr="00DA3A00" w:rsidP="00DA3A00">
      <w:pPr>
        <w:pStyle w:val="ListBullet"/>
      </w:pPr>
      <w:r w:rsidRPr="00DA3A00">
        <w:t>sources of contamination that can occur in the product and preventative and corrective actions</w:t>
      </w:r>
    </w:p>
    <w:p w:rsidR="00000000" w:rsidRPr="00DA3A00" w:rsidP="00DA3A00">
      <w:pPr>
        <w:pStyle w:val="ListBullet"/>
      </w:pPr>
      <w:r w:rsidRPr="00DA3A00">
        <w:t>machinery requirements, settings and capabilities, according to manufacture</w:t>
      </w:r>
      <w:r w:rsidRPr="00DA3A00">
        <w:t>r</w:t>
      </w:r>
      <w:r>
        <w:t>’</w:t>
      </w:r>
      <w:r w:rsidRPr="00DA3A00">
        <w:t>s recommendations</w:t>
      </w:r>
    </w:p>
    <w:p w:rsidR="00000000" w:rsidRPr="00DA3A00" w:rsidP="00DA3A00">
      <w:pPr>
        <w:pStyle w:val="ListBullet"/>
      </w:pPr>
      <w:r w:rsidRPr="00DA3A00">
        <w:t xml:space="preserve">warning signs of machinery malfunction according to equipment instruction manuals and reporting measures relevant to the workplace </w:t>
      </w:r>
    </w:p>
    <w:p w:rsidR="00000000" w:rsidRPr="00DA3A00" w:rsidP="00DA3A00">
      <w:pPr>
        <w:pStyle w:val="ListBullet"/>
      </w:pPr>
      <w:r w:rsidRPr="00DA3A00">
        <w:t>waste disposal requirements applicable to the workplace</w:t>
      </w:r>
    </w:p>
    <w:p w:rsidR="00000000" w:rsidRPr="00DA3A00" w:rsidP="00DA3A00">
      <w:pPr>
        <w:pStyle w:val="ListBullet"/>
      </w:pPr>
      <w:r w:rsidRPr="00DA3A00">
        <w:t>options for making adjustments to ensure consist</w:t>
      </w:r>
      <w:r w:rsidRPr="00DA3A00">
        <w:t xml:space="preserve">ent product flow and meeting product specifications. </w:t>
      </w:r>
    </w:p>
    <w:p w:rsidR="00000000" w:rsidRPr="00DA3A00" w:rsidP="00DA3A00">
      <w:pPr>
        <w:pStyle w:val="AllowPageBreak"/>
      </w:pPr>
    </w:p>
    <w:p w:rsidR="00000000" w:rsidRPr="00DA3A00" w:rsidP="00DA3A00">
      <w:pPr>
        <w:pStyle w:val="Heading1"/>
      </w:pPr>
      <w:bookmarkStart w:id="12" w:name="O_1142428"/>
      <w:bookmarkEnd w:id="12"/>
      <w:r w:rsidRPr="00DA3A00">
        <w:t>Assessment Conditions</w:t>
      </w:r>
    </w:p>
    <w:p w:rsidR="00000000" w:rsidRPr="00DA3A00" w:rsidP="00923B1B">
      <w:pPr>
        <w:pStyle w:val="BodyText"/>
      </w:pPr>
      <w:r w:rsidRPr="00DA3A00">
        <w:t>Assessment of the skills in this unit of competency must take place under the following conditions:</w:t>
      </w:r>
    </w:p>
    <w:p w:rsidR="00000000" w:rsidRPr="00DA3A00" w:rsidP="00DA3A00">
      <w:pPr>
        <w:pStyle w:val="ListBullet"/>
      </w:pPr>
      <w:r w:rsidRPr="00DA3A00">
        <w:t>physical conditions:</w:t>
      </w:r>
    </w:p>
    <w:p w:rsidR="00000000" w:rsidRPr="00DA3A00" w:rsidP="00DA3A00">
      <w:pPr>
        <w:pStyle w:val="ListBullet2"/>
      </w:pPr>
      <w:r w:rsidRPr="00DA3A00">
        <w:t>skills must be demonstrated in an oper</w:t>
      </w:r>
      <w:r w:rsidRPr="00DA3A00">
        <w:t>ating food processing enterprise</w:t>
      </w:r>
    </w:p>
    <w:p w:rsidR="00000000" w:rsidRPr="00DA3A00" w:rsidP="00DA3A00">
      <w:pPr>
        <w:pStyle w:val="ListBullet"/>
      </w:pPr>
      <w:r w:rsidRPr="00DA3A00">
        <w:t>resources, equipment and materials:</w:t>
      </w:r>
    </w:p>
    <w:p w:rsidR="00000000" w:rsidRPr="00DA3A00" w:rsidP="00DA3A00">
      <w:pPr>
        <w:pStyle w:val="ListBullet2"/>
      </w:pPr>
      <w:r w:rsidRPr="00DA3A00">
        <w:t xml:space="preserve">product supplies, staff and machinery necessary to complete a full production run or shift </w:t>
      </w:r>
    </w:p>
    <w:p w:rsidR="00000000" w:rsidRPr="00DA3A00" w:rsidP="00DA3A00">
      <w:pPr>
        <w:pStyle w:val="ListBullet2"/>
      </w:pPr>
      <w:r w:rsidRPr="00DA3A00">
        <w:t xml:space="preserve">forms used in the workplace </w:t>
      </w:r>
    </w:p>
    <w:p w:rsidR="00000000" w:rsidRPr="00DA3A00" w:rsidP="00DA3A00">
      <w:pPr>
        <w:pStyle w:val="ListBullet"/>
      </w:pPr>
      <w:r w:rsidRPr="00DA3A00">
        <w:t>specifications:</w:t>
      </w:r>
    </w:p>
    <w:p w:rsidR="00000000" w:rsidRPr="00DA3A00" w:rsidP="00DA3A00">
      <w:pPr>
        <w:pStyle w:val="ListBullet2"/>
      </w:pPr>
      <w:r w:rsidRPr="00DA3A00">
        <w:t xml:space="preserve">use of specific workplace documents such as policies, procedures,  </w:t>
      </w:r>
    </w:p>
    <w:p w:rsidR="00000000" w:rsidRPr="00DA3A00" w:rsidP="00DA3A00">
      <w:pPr>
        <w:pStyle w:val="ListBullet2"/>
      </w:pPr>
      <w:r w:rsidRPr="00DA3A00">
        <w:t>use of manufacturer’s operating instructions for specific machinery</w:t>
      </w:r>
    </w:p>
    <w:p w:rsidR="00000000" w:rsidRPr="00DA3A00" w:rsidP="00DA3A00">
      <w:pPr>
        <w:pStyle w:val="ListBullet2"/>
      </w:pPr>
      <w:r w:rsidRPr="00DA3A00">
        <w:t>access to specific safety data sheets as appropriate</w:t>
      </w:r>
    </w:p>
    <w:p w:rsidR="00000000" w:rsidRPr="00DA3A00" w:rsidP="00DA3A00">
      <w:pPr>
        <w:pStyle w:val="ListBullet2"/>
      </w:pPr>
      <w:r w:rsidRPr="00DA3A00">
        <w:t>use of workplace instructions and job specifications</w:t>
      </w:r>
    </w:p>
    <w:p w:rsidR="00000000" w:rsidRPr="00DA3A00" w:rsidP="00DA3A00">
      <w:pPr>
        <w:pStyle w:val="ListBullet"/>
      </w:pPr>
      <w:r w:rsidRPr="00DA3A00">
        <w:t>relationships</w:t>
      </w:r>
      <w:r w:rsidRPr="00DA3A00">
        <w:t xml:space="preserve">: </w:t>
      </w:r>
    </w:p>
    <w:p w:rsidR="00000000" w:rsidRPr="00DA3A00" w:rsidP="00DA3A00">
      <w:pPr>
        <w:pStyle w:val="ListBullet2"/>
      </w:pPr>
      <w:r w:rsidRPr="00DA3A00">
        <w:t>team member(s)</w:t>
      </w:r>
    </w:p>
    <w:p w:rsidR="00000000" w:rsidRPr="00DA3A00" w:rsidP="00DA3A00">
      <w:pPr>
        <w:pStyle w:val="ListBullet2"/>
      </w:pPr>
      <w:r w:rsidRPr="00DA3A00">
        <w:t>supervisors from other production areas.</w:t>
      </w:r>
    </w:p>
    <w:p w:rsidR="00000000" w:rsidRPr="00DA3A00" w:rsidP="00923B1B">
      <w:pPr>
        <w:pStyle w:val="BodyText"/>
      </w:pPr>
      <w:r w:rsidRPr="00DA3A00">
        <w:t xml:space="preserve">A minimum of three different forms of assessment must be used. </w:t>
      </w:r>
    </w:p>
    <w:p w:rsidR="00000000" w:rsidRPr="00DA3A00" w:rsidP="00923B1B">
      <w:pPr>
        <w:pStyle w:val="BodyText"/>
      </w:pPr>
      <w:r w:rsidRPr="00DA3A00">
        <w:t>Assessors of this unit must satisfy the requirements for assessors in applicable vocational education and training legislation, fram</w:t>
      </w:r>
      <w:r w:rsidRPr="00DA3A00">
        <w:t>eworks and/or standards.</w:t>
      </w:r>
    </w:p>
    <w:p w:rsidR="00000000" w:rsidRPr="00DA3A00" w:rsidP="00DA3A00">
      <w:pPr>
        <w:pStyle w:val="Heading1"/>
      </w:pPr>
      <w:bookmarkStart w:id="13" w:name="O_1142431"/>
      <w:bookmarkEnd w:id="13"/>
      <w:r w:rsidRPr="00DA3A00">
        <w:t>Links</w:t>
      </w:r>
    </w:p>
    <w:p w:rsidR="00000000" w:rsidRPr="00DA3A00" w:rsidP="00923B1B">
      <w:pPr>
        <w:pStyle w:val="BodyText"/>
      </w:pPr>
      <w:r w:rsidRPr="00DA3A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21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3A00" w:rsidP="00DA3A00"/>
    <w:sectPr w:rsidSect="00DA3A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00" w:rsidRPr="00923B1B" w:rsidP="00923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1B" w:rsidP="00DA3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B1B" w:rsidP="00DA3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3B1B" w:rsidP="00DA3A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00" w:rsidP="00DA3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3B1B">
      <w:t>Approved</w:t>
    </w:r>
    <w:r w:rsidR="00923B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3B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3B1B">
      <w:rPr>
        <w:noProof/>
      </w:rPr>
      <w:t>4</w:t>
    </w:r>
    <w:r>
      <w:rPr>
        <w:noProof/>
      </w:rPr>
      <w:fldChar w:fldCharType="end"/>
    </w:r>
  </w:p>
  <w:p w:rsidR="00DA3A00" w:rsidP="00DA3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3B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3B1B">
      <w:t>Skills Insight</w:t>
    </w:r>
    <w:r w:rsidR="00923B1B">
      <w:fldChar w:fldCharType="end"/>
    </w:r>
  </w:p>
  <w:p w:rsidR="00DA3A00" w:rsidP="00DA3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A00" w:rsidRPr="00923B1B" w:rsidP="00923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1B" w:rsidRPr="002D2AF8" w:rsidP="00DA3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AMPX317 Monitor product flow in an automated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3B1B" w:rsidP="00DA3A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00" w:rsidRPr="002D2AF8" w:rsidP="00DA3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3B1B">
      <w:t>AMPX317 Monitor product flow in an automated process</w:t>
    </w:r>
    <w:r w:rsidR="00923B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3B1B">
      <w:rPr>
        <w:noProof/>
      </w:rPr>
      <w:t>2 March 2025</w:t>
    </w:r>
    <w:r>
      <w:fldChar w:fldCharType="end"/>
    </w:r>
  </w:p>
  <w:p w:rsidR="00DA3A00" w:rsidP="00DA3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84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6CE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748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A00"/>
  </w:style>
  <w:style w:type="character" w:customStyle="1" w:styleId="Heading1Char">
    <w:name w:val="Heading 1 Char"/>
    <w:basedOn w:val="DefaultParagraphFont"/>
    <w:link w:val="Heading1"/>
    <w:rsid w:val="00DA3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A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3A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3A00"/>
    <w:rPr>
      <w:i/>
    </w:rPr>
  </w:style>
  <w:style w:type="paragraph" w:customStyle="1" w:styleId="SuperHeading">
    <w:name w:val="SuperHeading"/>
    <w:basedOn w:val="Normal"/>
    <w:rsid w:val="00DA3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3A00"/>
    <w:rPr>
      <w:b/>
    </w:rPr>
  </w:style>
  <w:style w:type="character" w:customStyle="1" w:styleId="Heading2Char">
    <w:name w:val="Heading 2 Char"/>
    <w:basedOn w:val="DefaultParagraphFont"/>
    <w:link w:val="Heading2"/>
    <w:rsid w:val="00DA3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A00"/>
    <w:rPr>
      <w:b/>
      <w:spacing w:val="0"/>
    </w:rPr>
  </w:style>
  <w:style w:type="paragraph" w:customStyle="1" w:styleId="SuperTitle">
    <w:name w:val="SuperTitle"/>
    <w:basedOn w:val="Title"/>
    <w:rsid w:val="00DA3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A00"/>
  </w:style>
  <w:style w:type="paragraph" w:styleId="TableofFigures">
    <w:name w:val="table of figures"/>
    <w:basedOn w:val="Normal"/>
    <w:next w:val="Normal"/>
    <w:semiHidden/>
    <w:rsid w:val="00DA3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A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A00"/>
    <w:rPr>
      <w:rFonts w:ascii="Wingdings" w:hAnsi="Wingdings"/>
    </w:rPr>
  </w:style>
  <w:style w:type="paragraph" w:customStyle="1" w:styleId="TableHeading">
    <w:name w:val="Table Heading"/>
    <w:basedOn w:val="HeadingBase"/>
    <w:rsid w:val="00DA3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A00"/>
    <w:rPr>
      <w:color w:val="0033CC"/>
      <w:u w:val="none"/>
    </w:rPr>
  </w:style>
  <w:style w:type="paragraph" w:customStyle="1" w:styleId="BodyTextRight">
    <w:name w:val="Body Text Right"/>
    <w:basedOn w:val="BodyText"/>
    <w:rsid w:val="00DA3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A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A00"/>
    <w:rPr>
      <w:sz w:val="32"/>
    </w:rPr>
  </w:style>
  <w:style w:type="paragraph" w:customStyle="1" w:styleId="HeadingProcedure">
    <w:name w:val="Heading Procedure"/>
    <w:basedOn w:val="HeadingBase"/>
    <w:next w:val="Normal"/>
    <w:rsid w:val="00DA3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A00"/>
    <w:pPr>
      <w:spacing w:before="60" w:after="60"/>
    </w:pPr>
  </w:style>
  <w:style w:type="paragraph" w:styleId="ListContinue">
    <w:name w:val="List Continue"/>
    <w:basedOn w:val="List"/>
    <w:rsid w:val="00DA3A00"/>
    <w:pPr>
      <w:ind w:firstLine="0"/>
    </w:pPr>
  </w:style>
  <w:style w:type="paragraph" w:customStyle="1" w:styleId="ListNote">
    <w:name w:val="List Note"/>
    <w:basedOn w:val="List"/>
    <w:rsid w:val="00DA3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A00"/>
    <w:rPr>
      <w:rFonts w:ascii="Courier New" w:hAnsi="Courier New"/>
    </w:rPr>
  </w:style>
  <w:style w:type="paragraph" w:customStyle="1" w:styleId="NoteBullet">
    <w:name w:val="Note Bullet"/>
    <w:basedOn w:val="Note"/>
    <w:rsid w:val="00DA3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A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A00"/>
    <w:rPr>
      <w:b/>
      <w:smallCaps/>
    </w:rPr>
  </w:style>
  <w:style w:type="paragraph" w:customStyle="1" w:styleId="TableListNumber">
    <w:name w:val="Table List Number"/>
    <w:basedOn w:val="ListNumber"/>
    <w:rsid w:val="00DA3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A00"/>
    <w:pPr>
      <w:numPr>
        <w:numId w:val="9"/>
      </w:numPr>
    </w:pPr>
  </w:style>
  <w:style w:type="paragraph" w:customStyle="1" w:styleId="ListAlpha2">
    <w:name w:val="List Alpha 2"/>
    <w:basedOn w:val="List2"/>
    <w:rsid w:val="00DA3A00"/>
    <w:pPr>
      <w:numPr>
        <w:numId w:val="8"/>
      </w:numPr>
    </w:pPr>
  </w:style>
  <w:style w:type="paragraph" w:styleId="List2">
    <w:name w:val="List 2"/>
    <w:basedOn w:val="BodyText"/>
    <w:rsid w:val="00DA3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A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A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A00"/>
    <w:pPr>
      <w:numPr>
        <w:numId w:val="4"/>
      </w:numPr>
    </w:pPr>
  </w:style>
  <w:style w:type="paragraph" w:styleId="ListContinue2">
    <w:name w:val="List Continue 2"/>
    <w:basedOn w:val="List2"/>
    <w:rsid w:val="00DA3A00"/>
    <w:pPr>
      <w:ind w:firstLine="0"/>
    </w:pPr>
  </w:style>
  <w:style w:type="paragraph" w:styleId="ListContinue3">
    <w:name w:val="List Continue 3"/>
    <w:basedOn w:val="List3"/>
    <w:rsid w:val="00DA3A00"/>
    <w:pPr>
      <w:ind w:left="1021" w:firstLine="0"/>
    </w:pPr>
  </w:style>
  <w:style w:type="paragraph" w:styleId="ListContinue4">
    <w:name w:val="List Continue 4"/>
    <w:basedOn w:val="List4"/>
    <w:rsid w:val="00DA3A00"/>
    <w:pPr>
      <w:ind w:firstLine="0"/>
    </w:pPr>
  </w:style>
  <w:style w:type="paragraph" w:styleId="ListContinue5">
    <w:name w:val="List Continue 5"/>
    <w:basedOn w:val="List5"/>
    <w:rsid w:val="00DA3A00"/>
    <w:pPr>
      <w:ind w:firstLine="0"/>
    </w:pPr>
  </w:style>
  <w:style w:type="paragraph" w:styleId="ListNumber3">
    <w:name w:val="List Number 3"/>
    <w:basedOn w:val="List3"/>
    <w:rsid w:val="00DA3A00"/>
    <w:pPr>
      <w:numPr>
        <w:numId w:val="5"/>
      </w:numPr>
    </w:pPr>
  </w:style>
  <w:style w:type="paragraph" w:styleId="ListNumber4">
    <w:name w:val="List Number 4"/>
    <w:basedOn w:val="List4"/>
    <w:rsid w:val="00DA3A00"/>
    <w:pPr>
      <w:numPr>
        <w:numId w:val="6"/>
      </w:numPr>
    </w:pPr>
  </w:style>
  <w:style w:type="paragraph" w:styleId="ListNumber5">
    <w:name w:val="List Number 5"/>
    <w:basedOn w:val="List5"/>
    <w:rsid w:val="00DA3A00"/>
    <w:pPr>
      <w:numPr>
        <w:numId w:val="7"/>
      </w:numPr>
    </w:pPr>
  </w:style>
  <w:style w:type="paragraph" w:styleId="BlockText">
    <w:name w:val="Block Text"/>
    <w:basedOn w:val="Normal"/>
    <w:rsid w:val="00DA3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A00"/>
    <w:rPr>
      <w:sz w:val="16"/>
      <w:vertAlign w:val="superscript"/>
    </w:rPr>
  </w:style>
  <w:style w:type="character" w:customStyle="1" w:styleId="Symbols">
    <w:name w:val="Symbols"/>
    <w:basedOn w:val="DefaultParagraphFont"/>
    <w:rsid w:val="00DA3A00"/>
    <w:rPr>
      <w:rFonts w:ascii="Symbol" w:hAnsi="Symbol"/>
    </w:rPr>
  </w:style>
  <w:style w:type="character" w:customStyle="1" w:styleId="MenuOptions">
    <w:name w:val="Menu Options"/>
    <w:basedOn w:val="DefaultParagraphFont"/>
    <w:rsid w:val="00DA3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A00"/>
    <w:rPr>
      <w:b/>
    </w:rPr>
  </w:style>
  <w:style w:type="character" w:customStyle="1" w:styleId="Underlined">
    <w:name w:val="Underlined"/>
    <w:basedOn w:val="DefaultParagraphFont"/>
    <w:rsid w:val="00DA3A00"/>
    <w:rPr>
      <w:u w:val="single"/>
    </w:rPr>
  </w:style>
  <w:style w:type="paragraph" w:customStyle="1" w:styleId="TableBodyTextRight">
    <w:name w:val="Table Body Text Right"/>
    <w:basedOn w:val="TableBodyText"/>
    <w:rsid w:val="00DA3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A00"/>
    <w:rPr>
      <w:sz w:val="18"/>
    </w:rPr>
  </w:style>
  <w:style w:type="paragraph" w:customStyle="1" w:styleId="BodySmallRight">
    <w:name w:val="Body Small Right"/>
    <w:basedOn w:val="BodyTextRight"/>
    <w:rsid w:val="00DA3A00"/>
    <w:rPr>
      <w:sz w:val="18"/>
      <w:szCs w:val="18"/>
    </w:rPr>
  </w:style>
  <w:style w:type="paragraph" w:customStyle="1" w:styleId="MarginEdition">
    <w:name w:val="Margin Edition"/>
    <w:basedOn w:val="MarginNote"/>
    <w:rsid w:val="00DA3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A00"/>
    <w:rPr>
      <w:sz w:val="2"/>
      <w:szCs w:val="2"/>
    </w:rPr>
  </w:style>
  <w:style w:type="character" w:customStyle="1" w:styleId="Small">
    <w:name w:val="Small"/>
    <w:basedOn w:val="DefaultParagraphFont"/>
    <w:rsid w:val="00DA3A00"/>
    <w:rPr>
      <w:sz w:val="16"/>
    </w:rPr>
  </w:style>
  <w:style w:type="paragraph" w:customStyle="1" w:styleId="WideTable">
    <w:name w:val="Wide Table"/>
    <w:basedOn w:val="Normal"/>
    <w:rsid w:val="00DA3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A00"/>
  </w:style>
  <w:style w:type="paragraph" w:styleId="Quote">
    <w:name w:val="Quote"/>
    <w:basedOn w:val="Heading1"/>
    <w:link w:val="QuoteChar"/>
    <w:qFormat/>
    <w:rsid w:val="00DA3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A00"/>
    <w:pPr>
      <w:pageBreakBefore/>
    </w:pPr>
  </w:style>
  <w:style w:type="paragraph" w:customStyle="1" w:styleId="Border">
    <w:name w:val="Border"/>
    <w:basedOn w:val="Normal"/>
    <w:qFormat/>
    <w:rsid w:val="00DA3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A00"/>
    <w:rPr>
      <w:u w:val="single"/>
    </w:rPr>
  </w:style>
  <w:style w:type="character" w:customStyle="1" w:styleId="BoldandItalics">
    <w:name w:val="Bold and Italics"/>
    <w:qFormat/>
    <w:rsid w:val="00DA3A00"/>
    <w:rPr>
      <w:b/>
      <w:i/>
      <w:u w:val="none"/>
    </w:rPr>
  </w:style>
  <w:style w:type="paragraph" w:styleId="BalloonText">
    <w:name w:val="Balloon Text"/>
    <w:basedOn w:val="Normal"/>
    <w:link w:val="BalloonTextChar"/>
    <w:rsid w:val="00DA3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A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3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6204</Characters>
  <Application>Microsoft Office Word</Application>
  <DocSecurity>0</DocSecurity>
  <Lines>193</Lines>
  <Paragraphs>127</Paragraphs>
  <ScaleCrop>false</ScaleCrop>
  <Company>Author-it Software Corporation Ltd.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AMPX317 Monitor product flow in an automated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