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B4CFC" w:rsidP="00BB4CF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AMPX312 Calculate carcase yield in a boning room</w:t>
      </w:r>
      <w:r>
        <w:fldChar w:fldCharType="end"/>
      </w:r>
    </w:p>
    <w:p w:rsidR="00BB4CFC" w:rsidP="00BB4CFC">
      <w:pPr>
        <w:pStyle w:val="Version"/>
        <w:sectPr w:rsidSect="0037702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7702E" w:rsidP="0037702E">
      <w:pPr>
        <w:pStyle w:val="SuperHeading"/>
      </w:pPr>
      <w:r w:rsidRPr="0037702E">
        <w:t>Assessment Requirements for AMPX312 Calculate carcase yield in a boning room</w:t>
      </w:r>
    </w:p>
    <w:p w:rsidR="00000000" w:rsidRPr="0037702E" w:rsidP="0037702E">
      <w:pPr>
        <w:pStyle w:val="Heading1"/>
      </w:pPr>
      <w:bookmarkStart w:id="1" w:name="O_973725"/>
      <w:bookmarkEnd w:id="1"/>
      <w:r w:rsidRPr="0037702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37702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702E" w:rsidP="0037702E">
            <w:pPr>
              <w:pStyle w:val="BodyText"/>
            </w:pPr>
            <w:r w:rsidRPr="0037702E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702E">
            <w:pPr>
              <w:pStyle w:val="BodyText"/>
              <w:rPr>
                <w:lang w:val="en-NZ"/>
              </w:rPr>
            </w:pPr>
            <w:r w:rsidRPr="0037702E">
              <w:rPr>
                <w:rStyle w:val="SpecialBold"/>
              </w:rPr>
              <w:t>Comments</w:t>
            </w:r>
          </w:p>
        </w:tc>
      </w:tr>
      <w:tr w:rsidTr="0037702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702E">
            <w:pPr>
              <w:pStyle w:val="BodyText"/>
              <w:rPr>
                <w:lang w:val="en-NZ"/>
              </w:rPr>
            </w:pPr>
            <w:r w:rsidRPr="0037702E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702E" w:rsidP="0037702E">
            <w:pPr>
              <w:pStyle w:val="BodyText"/>
            </w:pPr>
            <w:r w:rsidRPr="0037702E">
              <w:t>This version released with AMP Australian Meat Industry Training Package Version 3.0.</w:t>
            </w:r>
          </w:p>
        </w:tc>
      </w:tr>
    </w:tbl>
    <w:p w:rsidR="00000000" w:rsidRPr="0037702E" w:rsidP="0037702E">
      <w:pPr>
        <w:pStyle w:val="BodyText"/>
      </w:pPr>
    </w:p>
    <w:p w:rsidR="00000000" w:rsidRPr="0037702E" w:rsidP="0037702E">
      <w:pPr>
        <w:pStyle w:val="AllowPageBreak"/>
      </w:pPr>
    </w:p>
    <w:p w:rsidR="00000000" w:rsidRPr="0037702E" w:rsidP="0037702E">
      <w:pPr>
        <w:pStyle w:val="Heading1"/>
      </w:pPr>
      <w:bookmarkStart w:id="2" w:name="O_973726"/>
      <w:bookmarkEnd w:id="2"/>
      <w:r w:rsidRPr="0037702E">
        <w:t>Performance Evidence</w:t>
      </w:r>
    </w:p>
    <w:p w:rsidR="00000000" w:rsidRPr="0037702E" w:rsidP="00BB4CFC">
      <w:pPr>
        <w:pStyle w:val="BodyText"/>
      </w:pPr>
      <w:r w:rsidRPr="0037702E">
        <w:t xml:space="preserve">An individual demonstrating competency must satisfy all of the elements and performance criteria in this unit. </w:t>
      </w:r>
    </w:p>
    <w:p w:rsidR="00000000" w:rsidRPr="0037702E" w:rsidP="00BB4CFC">
      <w:pPr>
        <w:pStyle w:val="BodyText"/>
      </w:pPr>
      <w:r w:rsidRPr="0037702E">
        <w:t>The individual must complete calculations for classes of stock relevant to the enterprise and the range of cuts used by the</w:t>
      </w:r>
      <w:r w:rsidRPr="0037702E">
        <w:t xml:space="preserve"> company to make up a full set in carcase and product yield calculations. The individual must demonstrate that he/she has:</w:t>
      </w:r>
    </w:p>
    <w:p w:rsidR="00000000" w:rsidRPr="0037702E" w:rsidP="0037702E">
      <w:pPr>
        <w:pStyle w:val="ListBullet"/>
      </w:pPr>
      <w:r w:rsidRPr="0037702E">
        <w:t>managed the planning required for calculating individual carcase and product yield calculation</w:t>
      </w:r>
    </w:p>
    <w:p w:rsidR="00000000" w:rsidRPr="0037702E" w:rsidP="0037702E">
      <w:pPr>
        <w:pStyle w:val="ListBullet"/>
      </w:pPr>
      <w:r w:rsidRPr="0037702E">
        <w:t>weighed individual products accurately</w:t>
      </w:r>
    </w:p>
    <w:p w:rsidR="00000000" w:rsidRPr="0037702E" w:rsidP="0037702E">
      <w:pPr>
        <w:pStyle w:val="ListBullet"/>
      </w:pPr>
      <w:r w:rsidRPr="0037702E">
        <w:t>collected carcase weights</w:t>
      </w:r>
    </w:p>
    <w:p w:rsidR="00000000" w:rsidRPr="0037702E" w:rsidP="0037702E">
      <w:pPr>
        <w:pStyle w:val="ListBullet"/>
      </w:pPr>
      <w:r w:rsidRPr="0037702E">
        <w:t>collected production run weights for carcases and cuts</w:t>
      </w:r>
    </w:p>
    <w:p w:rsidR="00000000" w:rsidRPr="0037702E" w:rsidP="0037702E">
      <w:pPr>
        <w:pStyle w:val="ListBullet"/>
      </w:pPr>
      <w:r w:rsidRPr="0037702E">
        <w:t xml:space="preserve">calculated percentages accurately </w:t>
      </w:r>
    </w:p>
    <w:p w:rsidR="00000000" w:rsidRPr="0037702E" w:rsidP="0037702E">
      <w:pPr>
        <w:pStyle w:val="ListBullet"/>
      </w:pPr>
      <w:r w:rsidRPr="0037702E">
        <w:t>reported on differences between actual and expected yields and possible methods for achieving expecte</w:t>
      </w:r>
      <w:r w:rsidRPr="0037702E">
        <w:t>d yields</w:t>
      </w:r>
    </w:p>
    <w:p w:rsidR="00000000" w:rsidRPr="0037702E" w:rsidP="0037702E">
      <w:pPr>
        <w:pStyle w:val="ListBullet"/>
      </w:pPr>
      <w:r w:rsidRPr="0037702E">
        <w:t>identified and applied work health and safety and regulatory requirements relevant to calculating yield in a boning room.</w:t>
      </w:r>
    </w:p>
    <w:p w:rsidR="00000000" w:rsidRPr="0037702E" w:rsidP="0037702E">
      <w:pPr>
        <w:pStyle w:val="AllowPageBreak"/>
      </w:pPr>
    </w:p>
    <w:p w:rsidR="00000000" w:rsidRPr="0037702E" w:rsidP="0037702E">
      <w:pPr>
        <w:pStyle w:val="Heading1"/>
      </w:pPr>
      <w:bookmarkStart w:id="3" w:name="O_973727"/>
      <w:bookmarkEnd w:id="3"/>
      <w:r w:rsidRPr="0037702E">
        <w:t>Knowledge Evidence</w:t>
      </w:r>
    </w:p>
    <w:p w:rsidR="00000000" w:rsidRPr="0037702E" w:rsidP="00BB4CFC">
      <w:pPr>
        <w:pStyle w:val="BodyText"/>
      </w:pPr>
      <w:r w:rsidRPr="0037702E">
        <w:t>An individual must be able to demonstrate the knowledge required to perform the tasks out</w:t>
      </w:r>
      <w:r w:rsidRPr="0037702E">
        <w:t>lined in the elements and performance criteria of this unit. The individual must demonstrate knowledge of:</w:t>
      </w:r>
    </w:p>
    <w:p w:rsidR="00000000" w:rsidRPr="0037702E" w:rsidP="0037702E">
      <w:pPr>
        <w:pStyle w:val="ListBullet"/>
      </w:pPr>
      <w:r w:rsidRPr="0037702E">
        <w:t>the significance of yield calculations to productivity and profitability of an operation</w:t>
      </w:r>
    </w:p>
    <w:p w:rsidR="00000000" w:rsidRPr="0037702E" w:rsidP="0037702E">
      <w:pPr>
        <w:pStyle w:val="ListBullet"/>
      </w:pPr>
      <w:r w:rsidRPr="0037702E">
        <w:t>the range of cuts that make up a full set</w:t>
      </w:r>
    </w:p>
    <w:p w:rsidR="00000000" w:rsidRPr="0037702E" w:rsidP="0037702E">
      <w:pPr>
        <w:pStyle w:val="ListBullet"/>
      </w:pPr>
      <w:r w:rsidRPr="0037702E">
        <w:t>the potential cau</w:t>
      </w:r>
      <w:r w:rsidRPr="0037702E">
        <w:t>ses for differences between actual and expected yields</w:t>
      </w:r>
    </w:p>
    <w:p w:rsidR="00000000" w:rsidRPr="0037702E" w:rsidP="0037702E">
      <w:pPr>
        <w:pStyle w:val="ListBullet"/>
      </w:pPr>
      <w:r w:rsidRPr="0037702E">
        <w:t>the ways of correcting differences between actual and expected yields.</w:t>
      </w:r>
    </w:p>
    <w:p w:rsidR="00000000" w:rsidRPr="0037702E" w:rsidP="0037702E">
      <w:pPr>
        <w:pStyle w:val="AllowPageBreak"/>
      </w:pPr>
    </w:p>
    <w:p w:rsidR="00000000" w:rsidRPr="0037702E" w:rsidP="0037702E">
      <w:pPr>
        <w:pStyle w:val="Heading1"/>
      </w:pPr>
      <w:bookmarkStart w:id="4" w:name="O_973728"/>
      <w:bookmarkEnd w:id="4"/>
      <w:r w:rsidRPr="0037702E">
        <w:t>Assessment Conditions</w:t>
      </w:r>
    </w:p>
    <w:p w:rsidR="00000000" w:rsidRPr="0037702E" w:rsidP="00BB4CFC">
      <w:pPr>
        <w:pStyle w:val="BodyText"/>
      </w:pPr>
      <w:r w:rsidRPr="0037702E">
        <w:t>Assessment of skills must take place under the following conditions.</w:t>
      </w:r>
    </w:p>
    <w:p w:rsidR="00000000" w:rsidRPr="0037702E" w:rsidP="0037702E">
      <w:pPr>
        <w:pStyle w:val="ListBullet"/>
      </w:pPr>
      <w:r w:rsidRPr="0037702E">
        <w:t>physical conditions:</w:t>
      </w:r>
    </w:p>
    <w:p w:rsidR="00000000" w:rsidRPr="0037702E" w:rsidP="0037702E">
      <w:pPr>
        <w:pStyle w:val="ListBullet2"/>
      </w:pPr>
      <w:r w:rsidRPr="0037702E">
        <w:t xml:space="preserve">operating boning room where the calculation of yield can be demonstrated in an operating environment </w:t>
      </w:r>
    </w:p>
    <w:p w:rsidR="00000000" w:rsidRPr="0037702E" w:rsidP="0037702E">
      <w:pPr>
        <w:pStyle w:val="ListBullet"/>
      </w:pPr>
      <w:r w:rsidRPr="0037702E">
        <w:t>resources, equipment and materials:</w:t>
      </w:r>
    </w:p>
    <w:p w:rsidR="00000000" w:rsidRPr="0037702E" w:rsidP="0037702E">
      <w:pPr>
        <w:pStyle w:val="ListBullet2"/>
      </w:pPr>
      <w:r w:rsidRPr="0037702E">
        <w:t>real or simulated data which specify expected enterprise yields</w:t>
      </w:r>
    </w:p>
    <w:p w:rsidR="00000000" w:rsidRPr="0037702E" w:rsidP="0037702E">
      <w:pPr>
        <w:pStyle w:val="ListBullet2"/>
      </w:pPr>
      <w:r w:rsidRPr="0037702E">
        <w:t xml:space="preserve">real or simulated data for actual yields to enable the calculation of percentages </w:t>
      </w:r>
    </w:p>
    <w:p w:rsidR="00000000" w:rsidRPr="0037702E" w:rsidP="0037702E">
      <w:pPr>
        <w:pStyle w:val="ListBullet"/>
      </w:pPr>
      <w:r w:rsidRPr="0037702E">
        <w:t>relationships:</w:t>
      </w:r>
    </w:p>
    <w:p w:rsidR="00000000" w:rsidRPr="0037702E" w:rsidP="0037702E">
      <w:pPr>
        <w:pStyle w:val="ListBullet2"/>
      </w:pPr>
      <w:r w:rsidRPr="0037702E">
        <w:t xml:space="preserve">personnel to whom analysis of discrepancies between actual and expected yields need to be explained. </w:t>
      </w:r>
    </w:p>
    <w:p w:rsidR="00000000" w:rsidRPr="0037702E" w:rsidP="00BB4CFC">
      <w:pPr>
        <w:pStyle w:val="BodyText"/>
      </w:pPr>
      <w:r w:rsidRPr="0037702E">
        <w:t>Assessors of this unit must satisfy the requirements f</w:t>
      </w:r>
      <w:r w:rsidRPr="0037702E">
        <w:t>or assessors in applicable vocational education and training legislation, frameworks and/or standards.</w:t>
      </w:r>
    </w:p>
    <w:p w:rsidR="00000000" w:rsidRPr="0037702E" w:rsidP="0037702E">
      <w:pPr>
        <w:pStyle w:val="Heading1"/>
      </w:pPr>
      <w:bookmarkStart w:id="5" w:name="O_973731"/>
      <w:bookmarkEnd w:id="5"/>
      <w:r w:rsidRPr="0037702E">
        <w:t>Links</w:t>
      </w:r>
    </w:p>
    <w:p w:rsidR="00000000" w:rsidRPr="0037702E" w:rsidP="00BB4CFC">
      <w:pPr>
        <w:pStyle w:val="BodyText"/>
      </w:pPr>
      <w:r w:rsidRPr="0037702E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04481F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37702E" w:rsidP="0037702E"/>
    <w:sectPr w:rsidSect="0037702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702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702E" w:rsidRPr="00BB4CFC" w:rsidP="00BB4CF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702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4CFC" w:rsidP="0037702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B4CFC" w:rsidP="0037702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BB4CFC" w:rsidP="0037702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702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4CF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7702E" w:rsidRPr="00BB4CFC" w:rsidP="00BB4CF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702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4CFC" w:rsidRPr="002D2AF8" w:rsidP="0037702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AMPX312 Calculate carcase yield in a boning room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BB4CFC" w:rsidP="0037702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664E3F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9481BA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F12007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7702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7702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7702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7702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7702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7702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7702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7702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7702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7702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7702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7702E"/>
  </w:style>
  <w:style w:type="character" w:customStyle="1" w:styleId="Heading1Char">
    <w:name w:val="Heading 1 Char"/>
    <w:basedOn w:val="DefaultParagraphFont"/>
    <w:link w:val="Heading1"/>
    <w:rsid w:val="0037702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7702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7702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7702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7702E"/>
    <w:rPr>
      <w:b/>
      <w:spacing w:val="0"/>
    </w:rPr>
  </w:style>
  <w:style w:type="paragraph" w:styleId="ListBullet2">
    <w:name w:val="List Bullet 2"/>
    <w:basedOn w:val="List2"/>
    <w:rsid w:val="0037702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7702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7702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7702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7702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7702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7702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7702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7702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7702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7702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7702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7702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7702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7702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7702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7702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7702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7702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7702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7702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7702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7702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7702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7702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7702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7702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7702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7702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7702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7702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7702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7702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7702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7702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7702E"/>
    <w:rPr>
      <w:i/>
    </w:rPr>
  </w:style>
  <w:style w:type="paragraph" w:styleId="Caption">
    <w:name w:val="caption"/>
    <w:basedOn w:val="BodyText"/>
    <w:next w:val="Normal"/>
    <w:qFormat/>
    <w:rsid w:val="0037702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7702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7702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7702E"/>
  </w:style>
  <w:style w:type="paragraph" w:styleId="TableofFigures">
    <w:name w:val="table of figures"/>
    <w:basedOn w:val="Normal"/>
    <w:next w:val="Normal"/>
    <w:semiHidden/>
    <w:rsid w:val="0037702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7702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7702E"/>
    <w:rPr>
      <w:rFonts w:ascii="Wingdings" w:hAnsi="Wingdings"/>
    </w:rPr>
  </w:style>
  <w:style w:type="paragraph" w:customStyle="1" w:styleId="TableHeading">
    <w:name w:val="Table Heading"/>
    <w:basedOn w:val="HeadingBase"/>
    <w:rsid w:val="0037702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7702E"/>
    <w:rPr>
      <w:color w:val="0033CC"/>
      <w:u w:val="none"/>
    </w:rPr>
  </w:style>
  <w:style w:type="paragraph" w:customStyle="1" w:styleId="BodyTextRight">
    <w:name w:val="Body Text Right"/>
    <w:basedOn w:val="BodyText"/>
    <w:rsid w:val="0037702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7702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7702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7702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7702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7702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7702E"/>
    <w:rPr>
      <w:sz w:val="32"/>
    </w:rPr>
  </w:style>
  <w:style w:type="paragraph" w:customStyle="1" w:styleId="HeadingProcedure">
    <w:name w:val="Heading Procedure"/>
    <w:basedOn w:val="HeadingBase"/>
    <w:next w:val="Normal"/>
    <w:rsid w:val="0037702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7702E"/>
    <w:pPr>
      <w:spacing w:before="60" w:after="60"/>
    </w:pPr>
  </w:style>
  <w:style w:type="paragraph" w:styleId="ListContinue">
    <w:name w:val="List Continue"/>
    <w:basedOn w:val="List"/>
    <w:rsid w:val="0037702E"/>
    <w:pPr>
      <w:ind w:firstLine="0"/>
    </w:pPr>
  </w:style>
  <w:style w:type="paragraph" w:customStyle="1" w:styleId="ListNote">
    <w:name w:val="List Note"/>
    <w:basedOn w:val="List"/>
    <w:rsid w:val="0037702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7702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7702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7702E"/>
    <w:rPr>
      <w:rFonts w:ascii="Courier New" w:hAnsi="Courier New"/>
    </w:rPr>
  </w:style>
  <w:style w:type="paragraph" w:customStyle="1" w:styleId="NoteBullet">
    <w:name w:val="Note Bullet"/>
    <w:basedOn w:val="Note"/>
    <w:rsid w:val="0037702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7702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7702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7702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7702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7702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7702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7702E"/>
    <w:rPr>
      <w:b/>
      <w:smallCaps/>
    </w:rPr>
  </w:style>
  <w:style w:type="paragraph" w:customStyle="1" w:styleId="TableListNumber">
    <w:name w:val="Table List Number"/>
    <w:basedOn w:val="ListNumber"/>
    <w:rsid w:val="0037702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7702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7702E"/>
    <w:pPr>
      <w:numPr>
        <w:numId w:val="9"/>
      </w:numPr>
    </w:pPr>
  </w:style>
  <w:style w:type="paragraph" w:customStyle="1" w:styleId="ListAlpha2">
    <w:name w:val="List Alpha 2"/>
    <w:basedOn w:val="List2"/>
    <w:rsid w:val="0037702E"/>
    <w:pPr>
      <w:numPr>
        <w:numId w:val="8"/>
      </w:numPr>
    </w:pPr>
  </w:style>
  <w:style w:type="paragraph" w:styleId="List2">
    <w:name w:val="List 2"/>
    <w:basedOn w:val="BodyText"/>
    <w:rsid w:val="0037702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7702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7702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7702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7702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7702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7702E"/>
    <w:pPr>
      <w:numPr>
        <w:numId w:val="4"/>
      </w:numPr>
    </w:pPr>
  </w:style>
  <w:style w:type="paragraph" w:styleId="ListContinue2">
    <w:name w:val="List Continue 2"/>
    <w:basedOn w:val="List2"/>
    <w:rsid w:val="0037702E"/>
    <w:pPr>
      <w:ind w:firstLine="0"/>
    </w:pPr>
  </w:style>
  <w:style w:type="paragraph" w:styleId="ListContinue3">
    <w:name w:val="List Continue 3"/>
    <w:basedOn w:val="List3"/>
    <w:rsid w:val="0037702E"/>
    <w:pPr>
      <w:ind w:left="1021" w:firstLine="0"/>
    </w:pPr>
  </w:style>
  <w:style w:type="paragraph" w:styleId="ListContinue4">
    <w:name w:val="List Continue 4"/>
    <w:basedOn w:val="List4"/>
    <w:rsid w:val="0037702E"/>
    <w:pPr>
      <w:ind w:firstLine="0"/>
    </w:pPr>
  </w:style>
  <w:style w:type="paragraph" w:styleId="ListContinue5">
    <w:name w:val="List Continue 5"/>
    <w:basedOn w:val="List5"/>
    <w:rsid w:val="0037702E"/>
    <w:pPr>
      <w:ind w:firstLine="0"/>
    </w:pPr>
  </w:style>
  <w:style w:type="paragraph" w:styleId="ListNumber3">
    <w:name w:val="List Number 3"/>
    <w:basedOn w:val="List3"/>
    <w:rsid w:val="0037702E"/>
    <w:pPr>
      <w:numPr>
        <w:numId w:val="5"/>
      </w:numPr>
    </w:pPr>
  </w:style>
  <w:style w:type="paragraph" w:styleId="ListNumber4">
    <w:name w:val="List Number 4"/>
    <w:basedOn w:val="List4"/>
    <w:rsid w:val="0037702E"/>
    <w:pPr>
      <w:numPr>
        <w:numId w:val="6"/>
      </w:numPr>
    </w:pPr>
  </w:style>
  <w:style w:type="paragraph" w:styleId="ListNumber5">
    <w:name w:val="List Number 5"/>
    <w:basedOn w:val="List5"/>
    <w:rsid w:val="0037702E"/>
    <w:pPr>
      <w:numPr>
        <w:numId w:val="7"/>
      </w:numPr>
    </w:pPr>
  </w:style>
  <w:style w:type="paragraph" w:styleId="BlockText">
    <w:name w:val="Block Text"/>
    <w:basedOn w:val="Normal"/>
    <w:rsid w:val="0037702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7702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7702E"/>
    <w:rPr>
      <w:sz w:val="16"/>
      <w:vertAlign w:val="superscript"/>
    </w:rPr>
  </w:style>
  <w:style w:type="character" w:customStyle="1" w:styleId="Symbols">
    <w:name w:val="Symbols"/>
    <w:basedOn w:val="DefaultParagraphFont"/>
    <w:rsid w:val="0037702E"/>
    <w:rPr>
      <w:rFonts w:ascii="Symbol" w:hAnsi="Symbol"/>
    </w:rPr>
  </w:style>
  <w:style w:type="character" w:customStyle="1" w:styleId="MenuOptions">
    <w:name w:val="Menu Options"/>
    <w:basedOn w:val="DefaultParagraphFont"/>
    <w:rsid w:val="0037702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7702E"/>
    <w:rPr>
      <w:b/>
    </w:rPr>
  </w:style>
  <w:style w:type="character" w:customStyle="1" w:styleId="Underlined">
    <w:name w:val="Underlined"/>
    <w:basedOn w:val="DefaultParagraphFont"/>
    <w:rsid w:val="0037702E"/>
    <w:rPr>
      <w:u w:val="single"/>
    </w:rPr>
  </w:style>
  <w:style w:type="paragraph" w:customStyle="1" w:styleId="TableBodyTextRight">
    <w:name w:val="Table Body Text Right"/>
    <w:basedOn w:val="TableBodyText"/>
    <w:rsid w:val="0037702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7702E"/>
    <w:rPr>
      <w:sz w:val="18"/>
    </w:rPr>
  </w:style>
  <w:style w:type="paragraph" w:customStyle="1" w:styleId="BodySmallRight">
    <w:name w:val="Body Small Right"/>
    <w:basedOn w:val="BodyTextRight"/>
    <w:rsid w:val="0037702E"/>
    <w:rPr>
      <w:sz w:val="18"/>
      <w:szCs w:val="18"/>
    </w:rPr>
  </w:style>
  <w:style w:type="paragraph" w:customStyle="1" w:styleId="MarginEdition">
    <w:name w:val="Margin Edition"/>
    <w:basedOn w:val="MarginNote"/>
    <w:rsid w:val="0037702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7702E"/>
    <w:rPr>
      <w:sz w:val="2"/>
      <w:szCs w:val="2"/>
    </w:rPr>
  </w:style>
  <w:style w:type="character" w:customStyle="1" w:styleId="Small">
    <w:name w:val="Small"/>
    <w:basedOn w:val="DefaultParagraphFont"/>
    <w:rsid w:val="0037702E"/>
    <w:rPr>
      <w:sz w:val="16"/>
    </w:rPr>
  </w:style>
  <w:style w:type="paragraph" w:customStyle="1" w:styleId="WideTable">
    <w:name w:val="Wide Table"/>
    <w:basedOn w:val="Normal"/>
    <w:rsid w:val="0037702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7702E"/>
  </w:style>
  <w:style w:type="paragraph" w:styleId="Quote">
    <w:name w:val="Quote"/>
    <w:basedOn w:val="Heading1"/>
    <w:link w:val="QuoteChar"/>
    <w:qFormat/>
    <w:rsid w:val="0037702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7702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7702E"/>
    <w:pPr>
      <w:pageBreakBefore/>
    </w:pPr>
  </w:style>
  <w:style w:type="paragraph" w:customStyle="1" w:styleId="Border">
    <w:name w:val="Border"/>
    <w:basedOn w:val="Normal"/>
    <w:qFormat/>
    <w:rsid w:val="0037702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7702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7702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7702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7702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7702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7702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7702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7702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7702E"/>
    <w:rPr>
      <w:u w:val="single"/>
    </w:rPr>
  </w:style>
  <w:style w:type="character" w:customStyle="1" w:styleId="BoldandItalics">
    <w:name w:val="Bold and Italics"/>
    <w:qFormat/>
    <w:rsid w:val="0037702E"/>
    <w:rPr>
      <w:b/>
      <w:i/>
      <w:u w:val="none"/>
    </w:rPr>
  </w:style>
  <w:style w:type="paragraph" w:styleId="BalloonText">
    <w:name w:val="Balloon Text"/>
    <w:basedOn w:val="Normal"/>
    <w:link w:val="BalloonTextChar"/>
    <w:rsid w:val="0037702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7702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7702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7702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7702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7702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7702E"/>
    <w:pPr>
      <w:spacing w:before="0" w:after="0"/>
    </w:pPr>
  </w:style>
  <w:style w:type="paragraph" w:customStyle="1" w:styleId="BodyTextBold">
    <w:name w:val="Body Text Bold"/>
    <w:basedOn w:val="BodyText"/>
    <w:qFormat/>
    <w:rsid w:val="0037702E"/>
    <w:rPr>
      <w:b/>
    </w:rPr>
  </w:style>
  <w:style w:type="character" w:styleId="Hyperlink">
    <w:name w:val="Hyperlink"/>
    <w:basedOn w:val="DefaultParagraphFont"/>
    <w:uiPriority w:val="99"/>
    <w:unhideWhenUsed/>
    <w:rsid w:val="00BB4CF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363</Words>
  <Characters>2304</Characters>
  <Application>Microsoft Office Word</Application>
  <DocSecurity>0</DocSecurity>
  <Lines>62</Lines>
  <Paragraphs>43</Paragraphs>
  <ScaleCrop>false</ScaleCrop>
  <Company>Author-it Software Corporation Ltd.</Company>
  <LinksUpToDate>false</LinksUpToDate>
  <CharactersWithSpaces>2624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AMPX312 Calculate carcase yield in a boning room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2025-02-21T07:10:00Z</dcterms:created>
  <dcterms:modified xsi:type="dcterms:W3CDTF">2025-02-21T07:10:00Z</dcterms:modified>
</cp:coreProperties>
</file>