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722" w:rsidP="001F37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AMPX309 Identify and repair equipment faults</w:t>
      </w:r>
      <w:r>
        <w:fldChar w:fldCharType="end"/>
      </w:r>
    </w:p>
    <w:p w:rsidR="001F3722" w:rsidP="001F3722">
      <w:pPr>
        <w:pStyle w:val="Version"/>
        <w:sectPr w:rsidSect="001E2C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C77" w:rsidP="001E2C77">
      <w:pPr>
        <w:pStyle w:val="SuperHeading"/>
      </w:pPr>
      <w:r w:rsidRPr="001E2C77">
        <w:t>AMPX309 Identify and repair equipment faults</w:t>
      </w:r>
    </w:p>
    <w:p w:rsidR="00000000" w:rsidRPr="001E2C77" w:rsidP="001E2C77">
      <w:pPr>
        <w:pStyle w:val="Heading1"/>
      </w:pPr>
      <w:bookmarkStart w:id="1" w:name="O_734573"/>
      <w:bookmarkEnd w:id="1"/>
      <w:r w:rsidRPr="001E2C77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1E2C7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77">
            <w:pPr>
              <w:pStyle w:val="TableHeading"/>
              <w:rPr>
                <w:lang w:val="en-NZ"/>
              </w:rPr>
            </w:pPr>
            <w:r w:rsidRPr="001E2C77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77">
            <w:pPr>
              <w:pStyle w:val="TableHeading"/>
              <w:rPr>
                <w:lang w:val="en-NZ"/>
              </w:rPr>
            </w:pPr>
            <w:r w:rsidRPr="001E2C77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77">
            <w:pPr>
              <w:pStyle w:val="TableHeading"/>
              <w:rPr>
                <w:lang w:val="en-NZ"/>
              </w:rPr>
            </w:pPr>
            <w:r w:rsidRPr="001E2C77">
              <w:t>Comment</w:t>
            </w:r>
          </w:p>
        </w:tc>
      </w:tr>
      <w:tr w:rsidTr="001E2C7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77">
            <w:pPr>
              <w:pStyle w:val="BodyText"/>
              <w:rPr>
                <w:lang w:val="en-NZ"/>
              </w:rPr>
            </w:pPr>
            <w:r w:rsidRPr="001E2C77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77">
            <w:pPr>
              <w:pStyle w:val="BodyText"/>
              <w:rPr>
                <w:lang w:val="en-NZ"/>
              </w:rPr>
            </w:pPr>
            <w:r w:rsidRPr="001E2C77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C77" w:rsidP="001E2C77">
            <w:pPr>
              <w:pStyle w:val="BodyText"/>
            </w:pPr>
            <w:r w:rsidRPr="001E2C77">
              <w:t>Initial release</w:t>
            </w:r>
          </w:p>
        </w:tc>
      </w:tr>
    </w:tbl>
    <w:p w:rsidR="00000000" w:rsidRPr="001E2C77" w:rsidP="001E2C77">
      <w:pPr>
        <w:pStyle w:val="BodyText"/>
      </w:pPr>
    </w:p>
    <w:p w:rsidR="00000000" w:rsidRPr="001E2C77" w:rsidP="001E2C77">
      <w:pPr>
        <w:pStyle w:val="AllowPageBreak"/>
      </w:pPr>
    </w:p>
    <w:p w:rsidR="00000000" w:rsidRPr="001E2C77" w:rsidP="001E2C77">
      <w:pPr>
        <w:pStyle w:val="Heading1"/>
      </w:pPr>
      <w:bookmarkStart w:id="2" w:name="O_734574"/>
      <w:bookmarkEnd w:id="2"/>
      <w:r w:rsidRPr="001E2C77">
        <w:t>Application</w:t>
      </w:r>
    </w:p>
    <w:p w:rsidR="00000000" w:rsidRPr="001E2C77" w:rsidP="001F3722">
      <w:pPr>
        <w:pStyle w:val="BodyText"/>
      </w:pPr>
      <w:r w:rsidRPr="001E2C77">
        <w:t>This unit describes the skills and knowledge required to locate and repair or replace faulty components of equipment in accordance with agreed upon workplace practices.</w:t>
      </w:r>
    </w:p>
    <w:p w:rsidR="00000000" w:rsidRPr="001E2C77" w:rsidP="001F3722">
      <w:pPr>
        <w:pStyle w:val="BodyText"/>
      </w:pPr>
      <w:r w:rsidRPr="001E2C77">
        <w:t>This unit must be delivered in the context of Australian meat processing standards and</w:t>
      </w:r>
      <w:r w:rsidRPr="001E2C77">
        <w:t xml:space="preserve"> regulations.</w:t>
      </w:r>
    </w:p>
    <w:p w:rsidR="00000000" w:rsidRPr="001E2C77" w:rsidP="001F3722">
      <w:pPr>
        <w:pStyle w:val="BodyText"/>
      </w:pPr>
      <w:r w:rsidRPr="001E2C77">
        <w:t>All work should be carried out in accordance with the appropriate Australian standard.</w:t>
      </w:r>
    </w:p>
    <w:p w:rsidR="00000000" w:rsidRPr="001E2C77" w:rsidP="001F3722">
      <w:pPr>
        <w:pStyle w:val="BodyText"/>
      </w:pPr>
      <w:r w:rsidRPr="001E2C77">
        <w:t>All work should be carried out to comply with workplace requirements and regulatory requirements.</w:t>
      </w:r>
    </w:p>
    <w:p w:rsidR="00000000" w:rsidRPr="001E2C77" w:rsidP="001F3722">
      <w:pPr>
        <w:pStyle w:val="BodyText"/>
      </w:pPr>
      <w:r w:rsidRPr="001E2C77">
        <w:t xml:space="preserve">This unit applies to individuals who work under broad </w:t>
      </w:r>
      <w:r w:rsidRPr="001E2C77">
        <w:t>direction and take responsibility for their own work, including limited responsibility for the work of others. They provide and communicate solutions to a range of predictable problems.</w:t>
      </w:r>
    </w:p>
    <w:p w:rsidR="00000000" w:rsidRPr="001E2C77" w:rsidP="001F3722">
      <w:pPr>
        <w:pStyle w:val="BodyText"/>
      </w:pPr>
      <w:r w:rsidRPr="001E2C77">
        <w:t xml:space="preserve">No occupational licensing, legislative or certification requirements </w:t>
      </w:r>
      <w:r w:rsidRPr="001E2C77">
        <w:t>are known to apply to this unit at the time of publication.</w:t>
      </w:r>
    </w:p>
    <w:p w:rsidR="00000000" w:rsidRPr="001E2C77" w:rsidP="001E2C77">
      <w:pPr>
        <w:pStyle w:val="Heading1"/>
      </w:pPr>
      <w:bookmarkStart w:id="3" w:name="O_734575"/>
      <w:bookmarkEnd w:id="3"/>
      <w:r w:rsidRPr="001E2C77">
        <w:t>Pre-requisite Unit</w:t>
      </w:r>
    </w:p>
    <w:p w:rsidR="00000000" w:rsidRPr="001E2C77" w:rsidP="001F3722">
      <w:pPr>
        <w:pStyle w:val="BodyText"/>
      </w:pPr>
      <w:r w:rsidRPr="001E2C77">
        <w:t>Nil.</w:t>
      </w:r>
    </w:p>
    <w:p w:rsidR="00000000" w:rsidRPr="001E2C77" w:rsidP="001E2C77">
      <w:pPr>
        <w:pStyle w:val="Heading1"/>
      </w:pPr>
      <w:bookmarkStart w:id="4" w:name="O_734577"/>
      <w:bookmarkEnd w:id="4"/>
      <w:r w:rsidRPr="001E2C77">
        <w:t>Unit Sector</w:t>
      </w:r>
    </w:p>
    <w:p w:rsidR="00000000" w:rsidRPr="001E2C77" w:rsidP="001E2C77">
      <w:pPr>
        <w:pStyle w:val="Heading1"/>
      </w:pPr>
      <w:bookmarkStart w:id="5" w:name="O_734578"/>
      <w:bookmarkEnd w:id="5"/>
      <w:r w:rsidRPr="001E2C7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F372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77">
            <w:pPr>
              <w:pStyle w:val="TableHeading"/>
              <w:rPr>
                <w:lang w:val="en-NZ"/>
              </w:rPr>
            </w:pPr>
            <w:r w:rsidRPr="001E2C7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77">
            <w:pPr>
              <w:pStyle w:val="TableHeading"/>
              <w:rPr>
                <w:lang w:val="en-NZ"/>
              </w:rPr>
            </w:pPr>
            <w:r w:rsidRPr="001E2C77">
              <w:t>Performance criteria</w:t>
            </w:r>
          </w:p>
        </w:tc>
      </w:tr>
      <w:tr w:rsidTr="001F372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77">
            <w:pPr>
              <w:pStyle w:val="BodyText"/>
              <w:rPr>
                <w:lang w:val="en-NZ"/>
              </w:rPr>
            </w:pPr>
            <w:r w:rsidRPr="001E2C7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77">
            <w:pPr>
              <w:pStyle w:val="BodyText"/>
              <w:rPr>
                <w:lang w:val="en-NZ"/>
              </w:rPr>
            </w:pPr>
            <w:r w:rsidRPr="001E2C77">
              <w:t>Performance criteria describe the performance needed to demonstrate achievement of the element.</w:t>
            </w:r>
          </w:p>
        </w:tc>
      </w:tr>
      <w:tr w:rsidTr="001F372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77">
            <w:pPr>
              <w:pStyle w:val="List"/>
              <w:rPr>
                <w:lang w:val="en-NZ"/>
              </w:rPr>
            </w:pPr>
            <w:r w:rsidRPr="001E2C77">
              <w:t>1.</w:t>
            </w:r>
            <w:r w:rsidRPr="001E2C77">
              <w:tab/>
              <w:t>Locate equipment faults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C77" w:rsidP="001E2C77">
            <w:pPr>
              <w:pStyle w:val="List"/>
            </w:pPr>
            <w:r w:rsidRPr="001E2C77">
              <w:t>1.1</w:t>
            </w:r>
            <w:r w:rsidRPr="001E2C77">
              <w:tab/>
              <w:t>Monitor unit or sub-system performance to identify presence of actual and potential faults</w:t>
            </w:r>
          </w:p>
          <w:p w:rsidR="00000000" w:rsidRPr="001E2C77" w:rsidP="001E2C77">
            <w:pPr>
              <w:pStyle w:val="List"/>
            </w:pPr>
            <w:r w:rsidRPr="001E2C77">
              <w:t>1.2</w:t>
            </w:r>
            <w:r w:rsidRPr="001E2C77">
              <w:tab/>
              <w:t xml:space="preserve">Monitor built in test functions, </w:t>
            </w:r>
            <w:r w:rsidRPr="001E2C77">
              <w:t>fault indicators, alarms and error codes and check and review appropriate maintenance records</w:t>
            </w:r>
          </w:p>
          <w:p w:rsidR="00000000" w:rsidRPr="001E2C77" w:rsidP="001E2C77">
            <w:pPr>
              <w:pStyle w:val="List"/>
            </w:pPr>
            <w:r w:rsidRPr="001E2C77">
              <w:t>1.3</w:t>
            </w:r>
            <w:r w:rsidRPr="001E2C77">
              <w:tab/>
              <w:t>Detect equipment faults using established fault diagnoses techniques and procedures</w:t>
            </w:r>
          </w:p>
          <w:p w:rsidR="00000000" w:rsidP="001E2C77">
            <w:pPr>
              <w:pStyle w:val="List"/>
              <w:rPr>
                <w:lang w:val="en-NZ"/>
              </w:rPr>
            </w:pPr>
            <w:r w:rsidRPr="001E2C77">
              <w:t>1.4</w:t>
            </w:r>
            <w:r w:rsidRPr="001E2C77">
              <w:tab/>
              <w:t>Record and/or report faults according to standard procedures</w:t>
            </w:r>
          </w:p>
        </w:tc>
      </w:tr>
      <w:tr w:rsidTr="001F372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77">
            <w:pPr>
              <w:pStyle w:val="List"/>
              <w:rPr>
                <w:lang w:val="en-NZ"/>
              </w:rPr>
            </w:pPr>
            <w:r w:rsidRPr="001E2C77">
              <w:t>2.</w:t>
            </w:r>
            <w:r w:rsidRPr="001E2C77">
              <w:tab/>
            </w:r>
            <w:r w:rsidRPr="001E2C77">
              <w:t>Repair and/or replace faulty equipment components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C77" w:rsidP="001E2C77">
            <w:pPr>
              <w:pStyle w:val="List"/>
            </w:pPr>
            <w:r w:rsidRPr="001E2C77">
              <w:t>2.1</w:t>
            </w:r>
            <w:r w:rsidRPr="001E2C77">
              <w:tab/>
              <w:t>Isolate equipment according to standard procedures in preparation for component repair or replacement</w:t>
            </w:r>
          </w:p>
          <w:p w:rsidR="00000000" w:rsidRPr="001E2C77" w:rsidP="001E2C77">
            <w:pPr>
              <w:pStyle w:val="List"/>
            </w:pPr>
            <w:r w:rsidRPr="001E2C77">
              <w:t>2.2</w:t>
            </w:r>
            <w:r w:rsidRPr="001E2C77">
              <w:tab/>
              <w:t>Remove faulty components using appropriate tools and techniques in accordance with standard proc</w:t>
            </w:r>
            <w:r w:rsidRPr="001E2C77">
              <w:t>edures</w:t>
            </w:r>
          </w:p>
          <w:p w:rsidR="00000000" w:rsidRPr="001E2C77" w:rsidP="001E2C77">
            <w:pPr>
              <w:pStyle w:val="List"/>
            </w:pPr>
            <w:r w:rsidRPr="001E2C77">
              <w:t>2.3</w:t>
            </w:r>
            <w:r w:rsidRPr="001E2C77">
              <w:tab/>
              <w:t>Repair and/or replace faulty components in accordance with manufacturer</w:t>
            </w:r>
            <w:r>
              <w:t>’</w:t>
            </w:r>
            <w:r w:rsidRPr="001E2C77">
              <w:t>s specifications and standard procedures</w:t>
            </w:r>
          </w:p>
          <w:p w:rsidR="00000000" w:rsidRPr="001E2C77" w:rsidP="001E2C77">
            <w:pPr>
              <w:pStyle w:val="List"/>
            </w:pPr>
            <w:r w:rsidRPr="001E2C77">
              <w:t>2.4</w:t>
            </w:r>
            <w:r w:rsidRPr="001E2C77">
              <w:tab/>
              <w:t>Check and test unit, sub-system or system to confirm that maintenance has been completed to specifications</w:t>
            </w:r>
          </w:p>
          <w:p w:rsidR="00000000" w:rsidRPr="001E2C77" w:rsidP="001E2C77">
            <w:pPr>
              <w:pStyle w:val="List"/>
            </w:pPr>
            <w:r w:rsidRPr="001E2C77">
              <w:t>2.5</w:t>
            </w:r>
            <w:r w:rsidRPr="001E2C77">
              <w:tab/>
              <w:t>Use tools accordi</w:t>
            </w:r>
            <w:r w:rsidRPr="001E2C77">
              <w:t>ng to manufacturer</w:t>
            </w:r>
            <w:r>
              <w:t>’</w:t>
            </w:r>
            <w:r w:rsidRPr="001E2C77">
              <w:t>s specifications to achieve desired outcomes</w:t>
            </w:r>
          </w:p>
          <w:p w:rsidR="00000000" w:rsidRPr="001E2C77" w:rsidP="001E2C77">
            <w:pPr>
              <w:pStyle w:val="List"/>
            </w:pPr>
            <w:r w:rsidRPr="001E2C77">
              <w:t>2.6</w:t>
            </w:r>
            <w:r w:rsidRPr="001E2C77">
              <w:tab/>
              <w:t>Dispose of waste arising from maintenance according to waste management requirements</w:t>
            </w:r>
          </w:p>
          <w:p w:rsidR="00000000" w:rsidRPr="001E2C77" w:rsidP="001E2C77">
            <w:pPr>
              <w:pStyle w:val="List"/>
            </w:pPr>
            <w:r w:rsidRPr="001E2C77">
              <w:t>2.7</w:t>
            </w:r>
            <w:r w:rsidRPr="001E2C77">
              <w:tab/>
              <w:t>Record maintenance information in the company reporting system</w:t>
            </w:r>
          </w:p>
        </w:tc>
      </w:tr>
    </w:tbl>
    <w:p w:rsidR="00000000" w:rsidRPr="001E2C77" w:rsidP="001E2C77">
      <w:pPr>
        <w:pStyle w:val="BodyText"/>
      </w:pPr>
    </w:p>
    <w:p w:rsidR="00000000" w:rsidRPr="001E2C77" w:rsidP="001E2C77">
      <w:pPr>
        <w:pStyle w:val="AllowPageBreak"/>
      </w:pPr>
    </w:p>
    <w:p w:rsidR="00000000" w:rsidRPr="001E2C77" w:rsidP="001E2C77">
      <w:pPr>
        <w:pStyle w:val="Heading1"/>
      </w:pPr>
      <w:bookmarkStart w:id="6" w:name="O_734579"/>
      <w:bookmarkEnd w:id="6"/>
      <w:r w:rsidRPr="001E2C77">
        <w:t>Foundation Skills</w:t>
      </w:r>
    </w:p>
    <w:p w:rsidR="00000000" w:rsidRPr="001E2C77" w:rsidP="001F3722">
      <w:pPr>
        <w:pStyle w:val="BodyText"/>
      </w:pPr>
      <w:r w:rsidRPr="001E2C77">
        <w:t>Foundation Skills essential to performance are explicit in the performance criteria of this unit of competency.</w:t>
      </w:r>
    </w:p>
    <w:p w:rsidR="00000000" w:rsidRPr="001E2C77" w:rsidP="001E2C77">
      <w:pPr>
        <w:pStyle w:val="Heading1"/>
      </w:pPr>
      <w:bookmarkStart w:id="7" w:name="O_734580"/>
      <w:bookmarkEnd w:id="7"/>
      <w:r w:rsidRPr="001E2C77">
        <w:t>Range of Conditions</w:t>
      </w:r>
    </w:p>
    <w:p w:rsidR="00000000" w:rsidRPr="001E2C77" w:rsidP="001E2C77">
      <w:pPr>
        <w:pStyle w:val="Heading1"/>
      </w:pPr>
      <w:bookmarkStart w:id="8" w:name="O_734581"/>
      <w:bookmarkEnd w:id="8"/>
      <w:r w:rsidRPr="001E2C77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1F3722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77">
            <w:pPr>
              <w:pStyle w:val="BodyText"/>
              <w:rPr>
                <w:lang w:val="en-NZ"/>
              </w:rPr>
            </w:pPr>
            <w:r w:rsidRPr="001E2C77">
              <w:t>MTMS306B Identify and repair equipment faults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C77" w:rsidP="001E2C77">
            <w:pPr>
              <w:pStyle w:val="BodyText"/>
            </w:pPr>
            <w:r w:rsidRPr="001E2C77">
              <w:t>E</w:t>
            </w:r>
          </w:p>
        </w:tc>
      </w:tr>
    </w:tbl>
    <w:p w:rsidR="00000000" w:rsidRPr="001E2C77" w:rsidP="001E2C77">
      <w:pPr>
        <w:pStyle w:val="BodyText"/>
      </w:pPr>
    </w:p>
    <w:p w:rsidR="00000000" w:rsidRPr="001E2C77" w:rsidP="001E2C77">
      <w:pPr>
        <w:pStyle w:val="AllowPageBreak"/>
      </w:pPr>
    </w:p>
    <w:p w:rsidR="00000000" w:rsidRPr="001E2C77" w:rsidP="001E2C77">
      <w:pPr>
        <w:pStyle w:val="Heading1"/>
      </w:pPr>
      <w:bookmarkStart w:id="9" w:name="O_734588"/>
      <w:bookmarkEnd w:id="9"/>
      <w:r w:rsidRPr="001E2C77">
        <w:t>Links</w:t>
      </w:r>
    </w:p>
    <w:p w:rsidR="00000000" w:rsidRPr="001E2C77" w:rsidP="001F3722">
      <w:pPr>
        <w:pStyle w:val="BodyText"/>
      </w:pPr>
      <w:r w:rsidRPr="001E2C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72F4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E2C77" w:rsidP="001F3722">
      <w:pPr>
        <w:pStyle w:val="BodyText"/>
        <w:sectPr w:rsidSect="001E2C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2C77" w:rsidP="001E2C77">
      <w:pPr>
        <w:pStyle w:val="SuperHeading"/>
      </w:pPr>
      <w:r w:rsidRPr="001E2C77">
        <w:t xml:space="preserve">Assessment Requirements for AMPX309 Identify and </w:t>
      </w:r>
      <w:r w:rsidRPr="001E2C77">
        <w:t>repair equipment faults</w:t>
      </w:r>
    </w:p>
    <w:p w:rsidR="00000000" w:rsidRPr="001E2C77" w:rsidP="001E2C77">
      <w:pPr>
        <w:pStyle w:val="Heading1"/>
      </w:pPr>
      <w:bookmarkStart w:id="10" w:name="O_734583"/>
      <w:bookmarkEnd w:id="10"/>
      <w:r w:rsidRPr="001E2C77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1E2C7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77">
            <w:pPr>
              <w:pStyle w:val="TableHeading"/>
              <w:rPr>
                <w:lang w:val="en-NZ"/>
              </w:rPr>
            </w:pPr>
            <w:r w:rsidRPr="001E2C77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77">
            <w:pPr>
              <w:pStyle w:val="TableHeading"/>
              <w:rPr>
                <w:lang w:val="en-NZ"/>
              </w:rPr>
            </w:pPr>
            <w:r w:rsidRPr="001E2C77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77">
            <w:pPr>
              <w:pStyle w:val="TableHeading"/>
              <w:rPr>
                <w:lang w:val="en-NZ"/>
              </w:rPr>
            </w:pPr>
            <w:r w:rsidRPr="001E2C77">
              <w:t>Comment</w:t>
            </w:r>
          </w:p>
        </w:tc>
      </w:tr>
      <w:tr w:rsidTr="001E2C7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77">
            <w:pPr>
              <w:pStyle w:val="BodyText"/>
              <w:rPr>
                <w:lang w:val="en-NZ"/>
              </w:rPr>
            </w:pPr>
            <w:r w:rsidRPr="001E2C77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77">
            <w:pPr>
              <w:pStyle w:val="BodyText"/>
              <w:rPr>
                <w:lang w:val="en-NZ"/>
              </w:rPr>
            </w:pPr>
            <w:r w:rsidRPr="001E2C77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C77" w:rsidP="001E2C77">
            <w:pPr>
              <w:pStyle w:val="BodyText"/>
            </w:pPr>
            <w:r w:rsidRPr="001E2C77">
              <w:t>Initial release</w:t>
            </w:r>
          </w:p>
        </w:tc>
      </w:tr>
    </w:tbl>
    <w:p w:rsidR="00000000" w:rsidRPr="001E2C77" w:rsidP="001E2C77">
      <w:pPr>
        <w:pStyle w:val="BodyText"/>
      </w:pPr>
    </w:p>
    <w:p w:rsidR="00000000" w:rsidRPr="001E2C77" w:rsidP="001E2C77">
      <w:pPr>
        <w:pStyle w:val="AllowPageBreak"/>
      </w:pPr>
    </w:p>
    <w:p w:rsidR="00000000" w:rsidRPr="001E2C77" w:rsidP="001E2C77">
      <w:pPr>
        <w:pStyle w:val="Heading1"/>
      </w:pPr>
      <w:bookmarkStart w:id="11" w:name="O_734584"/>
      <w:bookmarkEnd w:id="11"/>
      <w:r w:rsidRPr="001E2C77">
        <w:t>Performance Evidence</w:t>
      </w:r>
    </w:p>
    <w:p w:rsidR="00000000" w:rsidRPr="001E2C77" w:rsidP="001F3722">
      <w:pPr>
        <w:pStyle w:val="BodyText"/>
      </w:pPr>
      <w:r w:rsidRPr="001E2C77">
        <w:t>The candidate must be observed locating and repairing or replacing faulty equipment in accordance with agreed upon workplace practices. Evidence must demonstrate the candidate’s consistency of performance over time.</w:t>
      </w:r>
    </w:p>
    <w:p w:rsidR="00000000" w:rsidRPr="001E2C77" w:rsidP="001F3722">
      <w:pPr>
        <w:pStyle w:val="BodyText"/>
      </w:pPr>
      <w:r w:rsidRPr="001E2C77">
        <w:t>The candidate must:</w:t>
      </w:r>
    </w:p>
    <w:p w:rsidR="00000000" w:rsidRPr="001E2C77" w:rsidP="001E2C77">
      <w:pPr>
        <w:pStyle w:val="ListBullet"/>
      </w:pPr>
      <w:r w:rsidRPr="001E2C77">
        <w:t xml:space="preserve">prepare equipment </w:t>
      </w:r>
      <w:r w:rsidRPr="001E2C77">
        <w:t>and work area to conduct maintenance</w:t>
      </w:r>
    </w:p>
    <w:p w:rsidR="00000000" w:rsidRPr="001E2C77" w:rsidP="001E2C77">
      <w:pPr>
        <w:pStyle w:val="ListBullet"/>
      </w:pPr>
      <w:r w:rsidRPr="001E2C77">
        <w:t>wear personal protective clothing for maintenance work</w:t>
      </w:r>
    </w:p>
    <w:p w:rsidR="00000000" w:rsidRPr="001E2C77" w:rsidP="001E2C77">
      <w:pPr>
        <w:pStyle w:val="ListBullet"/>
      </w:pPr>
      <w:r w:rsidRPr="001E2C77">
        <w:t>apply relevant regulatory requirements</w:t>
      </w:r>
    </w:p>
    <w:p w:rsidR="00000000" w:rsidRPr="001E2C77" w:rsidP="001E2C77">
      <w:pPr>
        <w:pStyle w:val="ListBullet"/>
      </w:pPr>
      <w:r w:rsidRPr="001E2C77">
        <w:t>follow instructions in undertaking agreed maintenance task</w:t>
      </w:r>
    </w:p>
    <w:p w:rsidR="00000000" w:rsidRPr="001E2C77" w:rsidP="001E2C77">
      <w:pPr>
        <w:pStyle w:val="ListBullet"/>
      </w:pPr>
      <w:r w:rsidRPr="001E2C77">
        <w:t>diagnose and repair or replace faulty equipment according to workplace health and safety, hygiene and sanitation, workplace requirements and manufacturer</w:t>
      </w:r>
      <w:r>
        <w:t>’</w:t>
      </w:r>
      <w:r w:rsidRPr="001E2C77">
        <w:t>s specifications</w:t>
      </w:r>
    </w:p>
    <w:p w:rsidR="00000000" w:rsidRPr="001E2C77" w:rsidP="001E2C77">
      <w:pPr>
        <w:pStyle w:val="ListBullet"/>
      </w:pPr>
      <w:r w:rsidRPr="001E2C77">
        <w:t xml:space="preserve">apply fault diagnosis techniques and procedures </w:t>
      </w:r>
    </w:p>
    <w:p w:rsidR="00000000" w:rsidRPr="001E2C77" w:rsidP="001E2C77">
      <w:pPr>
        <w:pStyle w:val="ListBullet"/>
      </w:pPr>
      <w:r w:rsidRPr="001E2C77">
        <w:t>demonstrate the use of common hand a</w:t>
      </w:r>
      <w:r w:rsidRPr="001E2C77">
        <w:t>nd power tools for component repair or replacement</w:t>
      </w:r>
    </w:p>
    <w:p w:rsidR="00000000" w:rsidRPr="001E2C77" w:rsidP="001E2C77">
      <w:pPr>
        <w:pStyle w:val="ListBullet"/>
      </w:pPr>
      <w:r w:rsidRPr="001E2C77">
        <w:t>verify completion of repair or replacement</w:t>
      </w:r>
    </w:p>
    <w:p w:rsidR="00000000" w:rsidRPr="001E2C77" w:rsidP="001E2C77">
      <w:pPr>
        <w:pStyle w:val="ListBullet"/>
      </w:pPr>
      <w:r w:rsidRPr="001E2C77">
        <w:t>clean maintenance tools or equipment</w:t>
      </w:r>
    </w:p>
    <w:p w:rsidR="00000000" w:rsidRPr="001E2C77" w:rsidP="001E2C77">
      <w:pPr>
        <w:pStyle w:val="ListBullet"/>
      </w:pPr>
      <w:r w:rsidRPr="001E2C77">
        <w:t>maintain a clean and safe work area</w:t>
      </w:r>
    </w:p>
    <w:p w:rsidR="00000000" w:rsidRPr="001E2C77" w:rsidP="001E2C77">
      <w:pPr>
        <w:pStyle w:val="ListBullet"/>
      </w:pPr>
      <w:r w:rsidRPr="001E2C77">
        <w:t>pack or store tools in designated location</w:t>
      </w:r>
    </w:p>
    <w:p w:rsidR="00000000" w:rsidRPr="001E2C77" w:rsidP="001E2C77">
      <w:pPr>
        <w:pStyle w:val="ListBullet"/>
      </w:pPr>
      <w:r w:rsidRPr="001E2C77">
        <w:t xml:space="preserve">apply relevant communication and mathematical </w:t>
      </w:r>
      <w:r w:rsidRPr="001E2C77">
        <w:t>skills including reporting and describing faults, calculating weights, measures, quantities and time</w:t>
      </w:r>
    </w:p>
    <w:p w:rsidR="00000000" w:rsidRPr="001E2C77" w:rsidP="001E2C77">
      <w:pPr>
        <w:pStyle w:val="ListBullet"/>
      </w:pPr>
      <w:r w:rsidRPr="001E2C77">
        <w:t>seek advice from others and relevant sources, including manuals, to learn new skills and techniques</w:t>
      </w:r>
    </w:p>
    <w:p w:rsidR="00000000" w:rsidRPr="001E2C77" w:rsidP="001E2C77">
      <w:pPr>
        <w:pStyle w:val="AllowPageBreak"/>
      </w:pPr>
    </w:p>
    <w:p w:rsidR="00000000" w:rsidRPr="001E2C77" w:rsidP="001E2C77">
      <w:pPr>
        <w:pStyle w:val="Heading1"/>
      </w:pPr>
      <w:bookmarkStart w:id="12" w:name="O_734585"/>
      <w:bookmarkEnd w:id="12"/>
      <w:r w:rsidRPr="001E2C77">
        <w:t>Knowledge Evidence</w:t>
      </w:r>
    </w:p>
    <w:p w:rsidR="00000000" w:rsidRPr="001E2C77" w:rsidP="001F3722">
      <w:pPr>
        <w:pStyle w:val="BodyText"/>
      </w:pPr>
      <w:r w:rsidRPr="001E2C77">
        <w:t xml:space="preserve">The candidate must </w:t>
      </w:r>
      <w:r w:rsidRPr="001E2C77">
        <w:t>demonstrate a factual, technical, procedural and theoretical knowledge of:</w:t>
      </w:r>
    </w:p>
    <w:p w:rsidR="00000000" w:rsidRPr="001E2C77" w:rsidP="001E2C77">
      <w:pPr>
        <w:pStyle w:val="ListBullet"/>
      </w:pPr>
      <w:r w:rsidRPr="001E2C77">
        <w:t>common problems in conducting maintenance</w:t>
      </w:r>
    </w:p>
    <w:p w:rsidR="00000000" w:rsidRPr="001E2C77" w:rsidP="001E2C77">
      <w:pPr>
        <w:pStyle w:val="ListBullet"/>
      </w:pPr>
      <w:r w:rsidRPr="001E2C77">
        <w:t>consequences of incorrect or inadequate maintenance</w:t>
      </w:r>
    </w:p>
    <w:p w:rsidR="00000000" w:rsidRPr="001E2C77" w:rsidP="001E2C77">
      <w:pPr>
        <w:pStyle w:val="ListBullet"/>
      </w:pPr>
      <w:r w:rsidRPr="001E2C77">
        <w:t>environmental aspects related to maintenance</w:t>
      </w:r>
    </w:p>
    <w:p w:rsidR="00000000" w:rsidRPr="001E2C77" w:rsidP="001E2C77">
      <w:pPr>
        <w:pStyle w:val="ListBullet"/>
      </w:pPr>
      <w:r w:rsidRPr="001E2C77">
        <w:t>equipment isolation requirements</w:t>
      </w:r>
    </w:p>
    <w:p w:rsidR="00000000" w:rsidRPr="001E2C77" w:rsidP="001E2C77">
      <w:pPr>
        <w:pStyle w:val="ListBullet"/>
      </w:pPr>
      <w:r w:rsidRPr="001E2C77">
        <w:t>food saf</w:t>
      </w:r>
      <w:r w:rsidRPr="001E2C77">
        <w:t>ety factors in maintaining equipment</w:t>
      </w:r>
    </w:p>
    <w:p w:rsidR="00000000" w:rsidRPr="001E2C77" w:rsidP="001E2C77">
      <w:pPr>
        <w:pStyle w:val="ListBullet"/>
      </w:pPr>
      <w:r w:rsidRPr="001E2C77">
        <w:t>workplace health and safety hazards and controls</w:t>
      </w:r>
    </w:p>
    <w:p w:rsidR="00000000" w:rsidRPr="001E2C77" w:rsidP="001E2C77">
      <w:pPr>
        <w:pStyle w:val="ListBullet"/>
      </w:pPr>
      <w:r w:rsidRPr="001E2C77">
        <w:t>purpose and use of common hand and power tools for component repair or replacement</w:t>
      </w:r>
    </w:p>
    <w:p w:rsidR="00000000" w:rsidRPr="001E2C77" w:rsidP="001E2C77">
      <w:pPr>
        <w:pStyle w:val="ListBullet"/>
      </w:pPr>
      <w:r w:rsidRPr="001E2C77">
        <w:t>fault diagnosis techniques and procedures</w:t>
      </w:r>
    </w:p>
    <w:p w:rsidR="00000000" w:rsidRPr="001E2C77" w:rsidP="001E2C77">
      <w:pPr>
        <w:pStyle w:val="ListBullet"/>
      </w:pPr>
      <w:r w:rsidRPr="001E2C77">
        <w:t>purpose of routine preventative maintenance</w:t>
      </w:r>
    </w:p>
    <w:p w:rsidR="00000000" w:rsidRPr="001E2C77" w:rsidP="001E2C77">
      <w:pPr>
        <w:pStyle w:val="ListBullet"/>
      </w:pPr>
      <w:r w:rsidRPr="001E2C77">
        <w:t>quality parameters to be achieved</w:t>
      </w:r>
    </w:p>
    <w:p w:rsidR="00000000" w:rsidRPr="001E2C77" w:rsidP="001E2C77">
      <w:pPr>
        <w:pStyle w:val="ListBullet"/>
      </w:pPr>
      <w:r w:rsidRPr="001E2C77">
        <w:t>recording or reporting systems and processes</w:t>
      </w:r>
    </w:p>
    <w:p w:rsidR="00000000" w:rsidRPr="001E2C77" w:rsidP="001E2C77">
      <w:pPr>
        <w:pStyle w:val="ListBullet"/>
      </w:pPr>
      <w:r w:rsidRPr="001E2C77">
        <w:t>relationship of maintenance to other work activities in the meat or enterprise plant</w:t>
      </w:r>
    </w:p>
    <w:p w:rsidR="00000000" w:rsidRPr="001E2C77" w:rsidP="001E2C77">
      <w:pPr>
        <w:pStyle w:val="ListBullet"/>
      </w:pPr>
      <w:r w:rsidRPr="001E2C77">
        <w:t>roles of and relationships with others involved in carrying out maintenance functions</w:t>
      </w:r>
    </w:p>
    <w:p w:rsidR="00000000" w:rsidRPr="001E2C77" w:rsidP="001E2C77">
      <w:pPr>
        <w:pStyle w:val="ListBullet"/>
      </w:pPr>
      <w:r w:rsidRPr="001E2C77">
        <w:t>servic</w:t>
      </w:r>
      <w:r w:rsidRPr="001E2C77">
        <w:t>es used in maintenance</w:t>
      </w:r>
    </w:p>
    <w:p w:rsidR="00000000" w:rsidRPr="001E2C77" w:rsidP="001E2C77">
      <w:pPr>
        <w:pStyle w:val="ListBullet"/>
      </w:pPr>
      <w:r w:rsidRPr="001E2C77">
        <w:t>significance of minimising equipment down time</w:t>
      </w:r>
    </w:p>
    <w:p w:rsidR="00000000" w:rsidRPr="001E2C77" w:rsidP="001E2C77">
      <w:pPr>
        <w:pStyle w:val="ListBullet"/>
      </w:pPr>
      <w:r w:rsidRPr="001E2C77">
        <w:t>waste handling requirements</w:t>
      </w:r>
    </w:p>
    <w:p w:rsidR="00000000" w:rsidRPr="001E2C77" w:rsidP="001E2C77">
      <w:pPr>
        <w:pStyle w:val="ListBullet"/>
      </w:pPr>
      <w:r w:rsidRPr="001E2C77">
        <w:t>relevant regulatory requirements</w:t>
      </w:r>
    </w:p>
    <w:p w:rsidR="00000000" w:rsidRPr="001E2C77" w:rsidP="001E2C77">
      <w:pPr>
        <w:pStyle w:val="AllowPageBreak"/>
      </w:pPr>
    </w:p>
    <w:p w:rsidR="00000000" w:rsidRPr="001E2C77" w:rsidP="001E2C77">
      <w:pPr>
        <w:pStyle w:val="Heading1"/>
      </w:pPr>
      <w:bookmarkStart w:id="13" w:name="O_734586"/>
      <w:bookmarkEnd w:id="13"/>
      <w:r w:rsidRPr="001E2C77">
        <w:t>Assessment Conditions</w:t>
      </w:r>
    </w:p>
    <w:p w:rsidR="00000000" w:rsidRPr="001E2C77" w:rsidP="001F3722">
      <w:pPr>
        <w:pStyle w:val="BodyText"/>
      </w:pPr>
      <w:r w:rsidRPr="001E2C77">
        <w:t>Competency must be demonstrated over time and under typical operating and production c</w:t>
      </w:r>
      <w:r w:rsidRPr="001E2C77">
        <w:t>onditions for the enterprise.</w:t>
      </w:r>
    </w:p>
    <w:p w:rsidR="00000000" w:rsidRPr="001E2C77" w:rsidP="001F3722">
      <w:pPr>
        <w:pStyle w:val="BodyText"/>
      </w:pPr>
      <w:r w:rsidRPr="001E2C77">
        <w:t>Assessment must occur in the workplace under normal operating and production conditions.</w:t>
      </w:r>
    </w:p>
    <w:p w:rsidR="00000000" w:rsidRPr="001E2C77" w:rsidP="001F3722">
      <w:pPr>
        <w:pStyle w:val="BodyText"/>
      </w:pPr>
      <w:r w:rsidRPr="001E2C77">
        <w:t>As a minimum, the following three forms of assessment must be used:</w:t>
      </w:r>
    </w:p>
    <w:p w:rsidR="00000000" w:rsidRPr="001E2C77" w:rsidP="001E2C77">
      <w:pPr>
        <w:pStyle w:val="ListBullet"/>
      </w:pPr>
      <w:r w:rsidRPr="001E2C77">
        <w:t>quiz of underpinning knowledge</w:t>
      </w:r>
    </w:p>
    <w:p w:rsidR="00000000" w:rsidRPr="001E2C77" w:rsidP="001E2C77">
      <w:pPr>
        <w:pStyle w:val="ListBullet"/>
      </w:pPr>
      <w:r w:rsidRPr="001E2C77">
        <w:t>workplace demonstration</w:t>
      </w:r>
    </w:p>
    <w:p w:rsidR="00000000" w:rsidRPr="001E2C77" w:rsidP="001E2C77">
      <w:pPr>
        <w:pStyle w:val="ListBullet"/>
      </w:pPr>
      <w:r w:rsidRPr="001E2C77">
        <w:t>workplace referee or third-party report of performance over time</w:t>
      </w:r>
    </w:p>
    <w:p w:rsidR="00000000" w:rsidRPr="001E2C77" w:rsidP="001E2C77">
      <w:pPr>
        <w:pStyle w:val="BodyText"/>
      </w:pPr>
    </w:p>
    <w:p w:rsidR="00000000" w:rsidRPr="001E2C77" w:rsidP="001F3722">
      <w:pPr>
        <w:pStyle w:val="BodyText"/>
      </w:pPr>
      <w:r w:rsidRPr="001E2C77">
        <w:t>Assessors must satisfy current standards for RTOs.</w:t>
      </w:r>
    </w:p>
    <w:p w:rsidR="00000000" w:rsidRPr="001E2C77" w:rsidP="001E2C77">
      <w:pPr>
        <w:pStyle w:val="Heading1"/>
      </w:pPr>
      <w:bookmarkStart w:id="14" w:name="O_734589"/>
      <w:bookmarkEnd w:id="14"/>
      <w:r w:rsidRPr="001E2C77">
        <w:t>Links</w:t>
      </w:r>
    </w:p>
    <w:p w:rsidR="00000000" w:rsidRPr="001E2C77" w:rsidP="001F3722">
      <w:pPr>
        <w:pStyle w:val="BodyText"/>
      </w:pPr>
      <w:r w:rsidRPr="001E2C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72F4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E2C77" w:rsidP="001E2C77"/>
    <w:sectPr w:rsidSect="001E2C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77" w:rsidRPr="001F3722" w:rsidP="001F37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22" w:rsidP="001E2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3722" w:rsidP="001E2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3722" w:rsidP="001E2C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77" w:rsidP="001E2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3722">
      <w:t>Approved</w:t>
    </w:r>
    <w:r w:rsidR="001F37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37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3722">
      <w:rPr>
        <w:noProof/>
      </w:rPr>
      <w:t>4</w:t>
    </w:r>
    <w:r>
      <w:rPr>
        <w:noProof/>
      </w:rPr>
      <w:fldChar w:fldCharType="end"/>
    </w:r>
  </w:p>
  <w:p w:rsidR="001E2C77" w:rsidP="001E2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37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3722">
      <w:t>Skills Insight</w:t>
    </w:r>
    <w:r w:rsidR="001F3722">
      <w:fldChar w:fldCharType="end"/>
    </w:r>
  </w:p>
  <w:p w:rsidR="001E2C77" w:rsidP="001E2C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C77" w:rsidRPr="001F3722" w:rsidP="001F37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22" w:rsidRPr="002D2AF8" w:rsidP="001E2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AMPX309 Identify and repair equipment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3722" w:rsidP="001E2C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77" w:rsidRPr="002D2AF8" w:rsidP="001E2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3722">
      <w:t>AMPX309 Identify and repair equipment faults</w:t>
    </w:r>
    <w:r w:rsidR="001F37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3722">
      <w:rPr>
        <w:noProof/>
      </w:rPr>
      <w:t>2 March 2025</w:t>
    </w:r>
    <w:r>
      <w:fldChar w:fldCharType="end"/>
    </w:r>
  </w:p>
  <w:p w:rsidR="001E2C77" w:rsidP="001E2C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4CD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D405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C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C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C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C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C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C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C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C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C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C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C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C77"/>
  </w:style>
  <w:style w:type="character" w:customStyle="1" w:styleId="Heading1Char">
    <w:name w:val="Heading 1 Char"/>
    <w:basedOn w:val="DefaultParagraphFont"/>
    <w:link w:val="Heading1"/>
    <w:rsid w:val="001E2C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C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C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2C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2C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E2C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2C7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2C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2C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C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C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C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C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C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C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C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C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C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C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C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C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C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2C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2C77"/>
    <w:rPr>
      <w:b/>
      <w:spacing w:val="0"/>
    </w:rPr>
  </w:style>
  <w:style w:type="paragraph" w:customStyle="1" w:styleId="SuperTitle">
    <w:name w:val="SuperTitle"/>
    <w:basedOn w:val="Title"/>
    <w:rsid w:val="001E2C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C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C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2C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2C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C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C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C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C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C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C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C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C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2C77"/>
    <w:rPr>
      <w:i/>
    </w:rPr>
  </w:style>
  <w:style w:type="paragraph" w:styleId="Caption">
    <w:name w:val="caption"/>
    <w:basedOn w:val="BodyText"/>
    <w:next w:val="Normal"/>
    <w:qFormat/>
    <w:rsid w:val="001E2C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C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C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C77"/>
  </w:style>
  <w:style w:type="paragraph" w:styleId="TableofFigures">
    <w:name w:val="table of figures"/>
    <w:basedOn w:val="Normal"/>
    <w:next w:val="Normal"/>
    <w:semiHidden/>
    <w:rsid w:val="001E2C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C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2C77"/>
    <w:rPr>
      <w:rFonts w:ascii="Wingdings" w:hAnsi="Wingdings"/>
    </w:rPr>
  </w:style>
  <w:style w:type="character" w:customStyle="1" w:styleId="HotSpot">
    <w:name w:val="HotSpot"/>
    <w:rsid w:val="001E2C77"/>
    <w:rPr>
      <w:color w:val="0033CC"/>
      <w:u w:val="none"/>
    </w:rPr>
  </w:style>
  <w:style w:type="paragraph" w:customStyle="1" w:styleId="BodyTextRight">
    <w:name w:val="Body Text Right"/>
    <w:basedOn w:val="BodyText"/>
    <w:rsid w:val="001E2C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C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C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C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C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C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C77"/>
    <w:rPr>
      <w:sz w:val="32"/>
    </w:rPr>
  </w:style>
  <w:style w:type="paragraph" w:customStyle="1" w:styleId="HeadingProcedure">
    <w:name w:val="Heading Procedure"/>
    <w:basedOn w:val="HeadingBase"/>
    <w:next w:val="Normal"/>
    <w:rsid w:val="001E2C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C77"/>
    <w:pPr>
      <w:spacing w:before="60" w:after="60"/>
    </w:pPr>
  </w:style>
  <w:style w:type="paragraph" w:styleId="ListContinue">
    <w:name w:val="List Continue"/>
    <w:basedOn w:val="List"/>
    <w:rsid w:val="001E2C77"/>
    <w:pPr>
      <w:ind w:firstLine="0"/>
    </w:pPr>
  </w:style>
  <w:style w:type="paragraph" w:customStyle="1" w:styleId="ListNote">
    <w:name w:val="List Note"/>
    <w:basedOn w:val="List"/>
    <w:rsid w:val="001E2C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C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C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C77"/>
    <w:rPr>
      <w:rFonts w:ascii="Courier New" w:hAnsi="Courier New"/>
    </w:rPr>
  </w:style>
  <w:style w:type="paragraph" w:customStyle="1" w:styleId="NoteBullet">
    <w:name w:val="Note Bullet"/>
    <w:basedOn w:val="Note"/>
    <w:rsid w:val="001E2C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C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C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C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C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2C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C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C77"/>
    <w:rPr>
      <w:b/>
      <w:smallCaps/>
    </w:rPr>
  </w:style>
  <w:style w:type="paragraph" w:customStyle="1" w:styleId="TableListNumber">
    <w:name w:val="Table List Number"/>
    <w:basedOn w:val="ListNumber"/>
    <w:rsid w:val="001E2C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C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C77"/>
    <w:pPr>
      <w:numPr>
        <w:numId w:val="8"/>
      </w:numPr>
    </w:pPr>
  </w:style>
  <w:style w:type="paragraph" w:customStyle="1" w:styleId="ListAlpha2">
    <w:name w:val="List Alpha 2"/>
    <w:basedOn w:val="List2"/>
    <w:rsid w:val="001E2C77"/>
    <w:pPr>
      <w:numPr>
        <w:numId w:val="7"/>
      </w:numPr>
    </w:pPr>
  </w:style>
  <w:style w:type="paragraph" w:styleId="List2">
    <w:name w:val="List 2"/>
    <w:basedOn w:val="BodyText"/>
    <w:rsid w:val="001E2C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C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C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C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C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C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2C77"/>
    <w:pPr>
      <w:numPr>
        <w:numId w:val="3"/>
      </w:numPr>
    </w:pPr>
  </w:style>
  <w:style w:type="paragraph" w:styleId="ListContinue2">
    <w:name w:val="List Continue 2"/>
    <w:basedOn w:val="List2"/>
    <w:rsid w:val="001E2C77"/>
    <w:pPr>
      <w:ind w:firstLine="0"/>
    </w:pPr>
  </w:style>
  <w:style w:type="paragraph" w:styleId="ListContinue3">
    <w:name w:val="List Continue 3"/>
    <w:basedOn w:val="List3"/>
    <w:rsid w:val="001E2C77"/>
    <w:pPr>
      <w:ind w:left="1021" w:firstLine="0"/>
    </w:pPr>
  </w:style>
  <w:style w:type="paragraph" w:styleId="ListContinue4">
    <w:name w:val="List Continue 4"/>
    <w:basedOn w:val="List4"/>
    <w:rsid w:val="001E2C77"/>
    <w:pPr>
      <w:ind w:firstLine="0"/>
    </w:pPr>
  </w:style>
  <w:style w:type="paragraph" w:styleId="ListContinue5">
    <w:name w:val="List Continue 5"/>
    <w:basedOn w:val="List5"/>
    <w:rsid w:val="001E2C77"/>
    <w:pPr>
      <w:ind w:firstLine="0"/>
    </w:pPr>
  </w:style>
  <w:style w:type="paragraph" w:styleId="ListNumber3">
    <w:name w:val="List Number 3"/>
    <w:basedOn w:val="List3"/>
    <w:rsid w:val="001E2C77"/>
    <w:pPr>
      <w:numPr>
        <w:numId w:val="4"/>
      </w:numPr>
    </w:pPr>
  </w:style>
  <w:style w:type="paragraph" w:styleId="ListNumber4">
    <w:name w:val="List Number 4"/>
    <w:basedOn w:val="List4"/>
    <w:rsid w:val="001E2C77"/>
    <w:pPr>
      <w:numPr>
        <w:numId w:val="5"/>
      </w:numPr>
    </w:pPr>
  </w:style>
  <w:style w:type="paragraph" w:styleId="ListNumber5">
    <w:name w:val="List Number 5"/>
    <w:basedOn w:val="List5"/>
    <w:rsid w:val="001E2C77"/>
    <w:pPr>
      <w:numPr>
        <w:numId w:val="6"/>
      </w:numPr>
    </w:pPr>
  </w:style>
  <w:style w:type="paragraph" w:styleId="BlockText">
    <w:name w:val="Block Text"/>
    <w:basedOn w:val="Normal"/>
    <w:rsid w:val="001E2C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C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C77"/>
    <w:rPr>
      <w:sz w:val="16"/>
      <w:vertAlign w:val="superscript"/>
    </w:rPr>
  </w:style>
  <w:style w:type="character" w:customStyle="1" w:styleId="Symbols">
    <w:name w:val="Symbols"/>
    <w:basedOn w:val="DefaultParagraphFont"/>
    <w:rsid w:val="001E2C77"/>
    <w:rPr>
      <w:rFonts w:ascii="Symbol" w:hAnsi="Symbol"/>
    </w:rPr>
  </w:style>
  <w:style w:type="character" w:customStyle="1" w:styleId="MenuOptions">
    <w:name w:val="Menu Options"/>
    <w:basedOn w:val="DefaultParagraphFont"/>
    <w:rsid w:val="001E2C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C77"/>
    <w:rPr>
      <w:b/>
    </w:rPr>
  </w:style>
  <w:style w:type="character" w:customStyle="1" w:styleId="Underlined">
    <w:name w:val="Underlined"/>
    <w:basedOn w:val="DefaultParagraphFont"/>
    <w:rsid w:val="001E2C77"/>
    <w:rPr>
      <w:u w:val="single"/>
    </w:rPr>
  </w:style>
  <w:style w:type="paragraph" w:customStyle="1" w:styleId="TableBodyTextRight">
    <w:name w:val="Table Body Text Right"/>
    <w:basedOn w:val="TableBodyText"/>
    <w:rsid w:val="001E2C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C77"/>
    <w:rPr>
      <w:sz w:val="18"/>
    </w:rPr>
  </w:style>
  <w:style w:type="paragraph" w:customStyle="1" w:styleId="BodySmallRight">
    <w:name w:val="Body Small Right"/>
    <w:basedOn w:val="BodyTextRight"/>
    <w:rsid w:val="001E2C77"/>
    <w:rPr>
      <w:sz w:val="18"/>
      <w:szCs w:val="18"/>
    </w:rPr>
  </w:style>
  <w:style w:type="paragraph" w:customStyle="1" w:styleId="MarginEdition">
    <w:name w:val="Margin Edition"/>
    <w:basedOn w:val="MarginNote"/>
    <w:rsid w:val="001E2C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C77"/>
    <w:rPr>
      <w:sz w:val="2"/>
      <w:szCs w:val="2"/>
    </w:rPr>
  </w:style>
  <w:style w:type="character" w:customStyle="1" w:styleId="Small">
    <w:name w:val="Small"/>
    <w:basedOn w:val="DefaultParagraphFont"/>
    <w:rsid w:val="001E2C77"/>
    <w:rPr>
      <w:sz w:val="16"/>
    </w:rPr>
  </w:style>
  <w:style w:type="paragraph" w:customStyle="1" w:styleId="WideTable">
    <w:name w:val="Wide Table"/>
    <w:basedOn w:val="Normal"/>
    <w:rsid w:val="001E2C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C77"/>
  </w:style>
  <w:style w:type="paragraph" w:styleId="Quote">
    <w:name w:val="Quote"/>
    <w:basedOn w:val="Heading1"/>
    <w:link w:val="QuoteChar"/>
    <w:qFormat/>
    <w:rsid w:val="001E2C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C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C77"/>
    <w:pPr>
      <w:pageBreakBefore/>
    </w:pPr>
  </w:style>
  <w:style w:type="paragraph" w:customStyle="1" w:styleId="Border">
    <w:name w:val="Border"/>
    <w:basedOn w:val="Normal"/>
    <w:qFormat/>
    <w:rsid w:val="001E2C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C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C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C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C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C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C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C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C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C77"/>
    <w:rPr>
      <w:u w:val="single"/>
    </w:rPr>
  </w:style>
  <w:style w:type="character" w:customStyle="1" w:styleId="BoldandItalics">
    <w:name w:val="Bold and Italics"/>
    <w:qFormat/>
    <w:rsid w:val="001E2C77"/>
    <w:rPr>
      <w:b/>
      <w:i/>
      <w:u w:val="none"/>
    </w:rPr>
  </w:style>
  <w:style w:type="paragraph" w:styleId="BalloonText">
    <w:name w:val="Balloon Text"/>
    <w:basedOn w:val="Normal"/>
    <w:link w:val="BalloonTextChar"/>
    <w:rsid w:val="001E2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C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C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C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C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C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C77"/>
    <w:pPr>
      <w:spacing w:before="0" w:after="0"/>
    </w:pPr>
  </w:style>
  <w:style w:type="paragraph" w:customStyle="1" w:styleId="BodyTextBold">
    <w:name w:val="Body Text Bold"/>
    <w:basedOn w:val="BodyText"/>
    <w:qFormat/>
    <w:rsid w:val="001E2C77"/>
    <w:rPr>
      <w:b/>
    </w:rPr>
  </w:style>
  <w:style w:type="character" w:styleId="Hyperlink">
    <w:name w:val="Hyperlink"/>
    <w:basedOn w:val="DefaultParagraphFont"/>
    <w:uiPriority w:val="99"/>
    <w:unhideWhenUsed/>
    <w:rsid w:val="001F37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5153</Characters>
  <Application>Microsoft Office Word</Application>
  <DocSecurity>0</DocSecurity>
  <Lines>166</Lines>
  <Paragraphs>118</Paragraphs>
  <ScaleCrop>false</ScaleCrop>
  <Company>Author-it Software Corporation Ltd.</Company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AMPX309 Identify and repair equipment faults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2025-03-01T23:05:00Z</dcterms:created>
  <dcterms:modified xsi:type="dcterms:W3CDTF">2025-03-01T23:05:00Z</dcterms:modified>
</cp:coreProperties>
</file>