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A0C" w:rsidP="006E1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AMPX309 Identify and repair equipment faults</w:t>
      </w:r>
      <w:r>
        <w:fldChar w:fldCharType="end"/>
      </w:r>
    </w:p>
    <w:p w:rsidR="006E1A0C" w:rsidP="006E1A0C">
      <w:pPr>
        <w:pStyle w:val="Version"/>
        <w:sectPr w:rsidSect="002F0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761" w:rsidP="002F0761">
      <w:pPr>
        <w:pStyle w:val="SuperHeading"/>
      </w:pPr>
      <w:r w:rsidRPr="002F0761">
        <w:t>Assessment Requirements for AMPX309 Identify and repair equipment faults</w:t>
      </w:r>
    </w:p>
    <w:p w:rsidR="00000000" w:rsidRPr="002F0761" w:rsidP="002F0761">
      <w:pPr>
        <w:pStyle w:val="Heading1"/>
      </w:pPr>
      <w:bookmarkStart w:id="1" w:name="O_734583"/>
      <w:bookmarkEnd w:id="1"/>
      <w:r w:rsidRPr="002F076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F076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61">
            <w:pPr>
              <w:pStyle w:val="TableHeading"/>
              <w:rPr>
                <w:lang w:val="en-NZ"/>
              </w:rPr>
            </w:pPr>
            <w:r w:rsidRPr="002F076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61">
            <w:pPr>
              <w:pStyle w:val="TableHeading"/>
              <w:rPr>
                <w:lang w:val="en-NZ"/>
              </w:rPr>
            </w:pPr>
            <w:r w:rsidRPr="002F076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61">
            <w:pPr>
              <w:pStyle w:val="TableHeading"/>
              <w:rPr>
                <w:lang w:val="en-NZ"/>
              </w:rPr>
            </w:pPr>
            <w:r w:rsidRPr="002F0761">
              <w:t>Comment</w:t>
            </w:r>
          </w:p>
        </w:tc>
      </w:tr>
      <w:tr w:rsidTr="002F076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61">
            <w:pPr>
              <w:pStyle w:val="BodyText"/>
              <w:rPr>
                <w:lang w:val="en-NZ"/>
              </w:rPr>
            </w:pPr>
            <w:r w:rsidRPr="002F076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761">
            <w:pPr>
              <w:pStyle w:val="BodyText"/>
              <w:rPr>
                <w:lang w:val="en-NZ"/>
              </w:rPr>
            </w:pPr>
            <w:r w:rsidRPr="002F0761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761" w:rsidP="002F0761">
            <w:pPr>
              <w:pStyle w:val="BodyText"/>
            </w:pPr>
            <w:r w:rsidRPr="002F0761">
              <w:t>Initial release</w:t>
            </w:r>
          </w:p>
        </w:tc>
      </w:tr>
    </w:tbl>
    <w:p w:rsidR="00000000" w:rsidRPr="002F0761" w:rsidP="002F0761">
      <w:pPr>
        <w:pStyle w:val="BodyText"/>
      </w:pPr>
    </w:p>
    <w:p w:rsidR="00000000" w:rsidRPr="002F0761" w:rsidP="002F0761">
      <w:pPr>
        <w:pStyle w:val="AllowPageBreak"/>
      </w:pPr>
    </w:p>
    <w:p w:rsidR="00000000" w:rsidRPr="002F0761" w:rsidP="002F0761">
      <w:pPr>
        <w:pStyle w:val="Heading1"/>
      </w:pPr>
      <w:bookmarkStart w:id="2" w:name="O_734584"/>
      <w:bookmarkEnd w:id="2"/>
      <w:r w:rsidRPr="002F0761">
        <w:t>Performance Evidence</w:t>
      </w:r>
    </w:p>
    <w:p w:rsidR="00000000" w:rsidRPr="002F0761" w:rsidP="006E1A0C">
      <w:pPr>
        <w:pStyle w:val="BodyText"/>
      </w:pPr>
      <w:r w:rsidRPr="002F0761">
        <w:t>The candidate must be observed locating and repairing or replacing faulty equipment in accordance with agreed upon workplace practices. Evidence must demonstrate the candidate’s consistency of performance over time.</w:t>
      </w:r>
    </w:p>
    <w:p w:rsidR="00000000" w:rsidRPr="002F0761" w:rsidP="006E1A0C">
      <w:pPr>
        <w:pStyle w:val="BodyText"/>
      </w:pPr>
      <w:r w:rsidRPr="002F0761">
        <w:t>The candidate must:</w:t>
      </w:r>
    </w:p>
    <w:p w:rsidR="00000000" w:rsidRPr="002F0761" w:rsidP="002F0761">
      <w:pPr>
        <w:pStyle w:val="ListBullet"/>
      </w:pPr>
      <w:r w:rsidRPr="002F0761">
        <w:t xml:space="preserve">prepare equipment </w:t>
      </w:r>
      <w:r w:rsidRPr="002F0761">
        <w:t>and work area to conduct maintenance</w:t>
      </w:r>
    </w:p>
    <w:p w:rsidR="00000000" w:rsidRPr="002F0761" w:rsidP="002F0761">
      <w:pPr>
        <w:pStyle w:val="ListBullet"/>
      </w:pPr>
      <w:r w:rsidRPr="002F0761">
        <w:t>wear personal protective clothing for maintenance work</w:t>
      </w:r>
    </w:p>
    <w:p w:rsidR="00000000" w:rsidRPr="002F0761" w:rsidP="002F0761">
      <w:pPr>
        <w:pStyle w:val="ListBullet"/>
      </w:pPr>
      <w:r w:rsidRPr="002F0761">
        <w:t>apply relevant regulatory requirements</w:t>
      </w:r>
    </w:p>
    <w:p w:rsidR="00000000" w:rsidRPr="002F0761" w:rsidP="002F0761">
      <w:pPr>
        <w:pStyle w:val="ListBullet"/>
      </w:pPr>
      <w:r w:rsidRPr="002F0761">
        <w:t>follow instructions in undertaking agreed maintenance task</w:t>
      </w:r>
    </w:p>
    <w:p w:rsidR="00000000" w:rsidRPr="002F0761" w:rsidP="002F0761">
      <w:pPr>
        <w:pStyle w:val="ListBullet"/>
      </w:pPr>
      <w:r w:rsidRPr="002F0761">
        <w:t>diagnose and repair or replace faulty equipment according to workp</w:t>
      </w:r>
      <w:r w:rsidRPr="002F0761">
        <w:t>lace health and safety, hygiene and sanitation, workplace requirements and manufacturer</w:t>
      </w:r>
      <w:r>
        <w:t>’</w:t>
      </w:r>
      <w:r w:rsidRPr="002F0761">
        <w:t>s specifications</w:t>
      </w:r>
    </w:p>
    <w:p w:rsidR="00000000" w:rsidRPr="002F0761" w:rsidP="002F0761">
      <w:pPr>
        <w:pStyle w:val="ListBullet"/>
      </w:pPr>
      <w:r w:rsidRPr="002F0761">
        <w:t xml:space="preserve">apply fault diagnosis techniques and procedures </w:t>
      </w:r>
    </w:p>
    <w:p w:rsidR="00000000" w:rsidRPr="002F0761" w:rsidP="002F0761">
      <w:pPr>
        <w:pStyle w:val="ListBullet"/>
      </w:pPr>
      <w:r w:rsidRPr="002F0761">
        <w:t>demonstrate the use of common hand and power tools for component repair or replacement</w:t>
      </w:r>
    </w:p>
    <w:p w:rsidR="00000000" w:rsidRPr="002F0761" w:rsidP="002F0761">
      <w:pPr>
        <w:pStyle w:val="ListBullet"/>
      </w:pPr>
      <w:r w:rsidRPr="002F0761">
        <w:t>verify completi</w:t>
      </w:r>
      <w:r w:rsidRPr="002F0761">
        <w:t>on of repair or replacement</w:t>
      </w:r>
    </w:p>
    <w:p w:rsidR="00000000" w:rsidRPr="002F0761" w:rsidP="002F0761">
      <w:pPr>
        <w:pStyle w:val="ListBullet"/>
      </w:pPr>
      <w:r w:rsidRPr="002F0761">
        <w:t>clean maintenance tools or equipment</w:t>
      </w:r>
    </w:p>
    <w:p w:rsidR="00000000" w:rsidRPr="002F0761" w:rsidP="002F0761">
      <w:pPr>
        <w:pStyle w:val="ListBullet"/>
      </w:pPr>
      <w:r w:rsidRPr="002F0761">
        <w:t>maintain a clean and safe work area</w:t>
      </w:r>
    </w:p>
    <w:p w:rsidR="00000000" w:rsidRPr="002F0761" w:rsidP="002F0761">
      <w:pPr>
        <w:pStyle w:val="ListBullet"/>
      </w:pPr>
      <w:r w:rsidRPr="002F0761">
        <w:t>pack or store tools in designated location</w:t>
      </w:r>
    </w:p>
    <w:p w:rsidR="00000000" w:rsidRPr="002F0761" w:rsidP="002F0761">
      <w:pPr>
        <w:pStyle w:val="ListBullet"/>
      </w:pPr>
      <w:r w:rsidRPr="002F0761">
        <w:t>apply relevant communication and mathematical skills including reporting and describing faults, calculating weig</w:t>
      </w:r>
      <w:r w:rsidRPr="002F0761">
        <w:t>hts, measures, quantities and time</w:t>
      </w:r>
    </w:p>
    <w:p w:rsidR="00000000" w:rsidRPr="002F0761" w:rsidP="002F0761">
      <w:pPr>
        <w:pStyle w:val="ListBullet"/>
      </w:pPr>
      <w:r w:rsidRPr="002F0761">
        <w:t>seek advice from others and relevant sources, including manuals, to learn new skills and techniques</w:t>
      </w:r>
    </w:p>
    <w:p w:rsidR="00000000" w:rsidRPr="002F0761" w:rsidP="002F0761">
      <w:pPr>
        <w:pStyle w:val="AllowPageBreak"/>
      </w:pPr>
    </w:p>
    <w:p w:rsidR="00000000" w:rsidRPr="002F0761" w:rsidP="002F0761">
      <w:pPr>
        <w:pStyle w:val="Heading1"/>
      </w:pPr>
      <w:bookmarkStart w:id="3" w:name="O_734585"/>
      <w:bookmarkEnd w:id="3"/>
      <w:r w:rsidRPr="002F0761">
        <w:t>Knowledge Evidence</w:t>
      </w:r>
    </w:p>
    <w:p w:rsidR="00000000" w:rsidRPr="002F0761" w:rsidP="006E1A0C">
      <w:pPr>
        <w:pStyle w:val="BodyText"/>
      </w:pPr>
      <w:r w:rsidRPr="002F0761">
        <w:t>The candidate must demonstrate a factual,</w:t>
      </w:r>
      <w:r w:rsidRPr="002F0761">
        <w:t xml:space="preserve"> technical, procedural and theoretical knowledge of:</w:t>
      </w:r>
    </w:p>
    <w:p w:rsidR="00000000" w:rsidRPr="002F0761" w:rsidP="002F0761">
      <w:pPr>
        <w:pStyle w:val="ListBullet"/>
      </w:pPr>
      <w:r w:rsidRPr="002F0761">
        <w:t>common problems in conducting maintenance</w:t>
      </w:r>
    </w:p>
    <w:p w:rsidR="00000000" w:rsidRPr="002F0761" w:rsidP="002F0761">
      <w:pPr>
        <w:pStyle w:val="ListBullet"/>
      </w:pPr>
      <w:r w:rsidRPr="002F0761">
        <w:t>consequences of incorrect or inadequate maintenance</w:t>
      </w:r>
    </w:p>
    <w:p w:rsidR="00000000" w:rsidRPr="002F0761" w:rsidP="002F0761">
      <w:pPr>
        <w:pStyle w:val="ListBullet"/>
      </w:pPr>
      <w:r w:rsidRPr="002F0761">
        <w:t>environmental aspects related to maintenance</w:t>
      </w:r>
    </w:p>
    <w:p w:rsidR="00000000" w:rsidRPr="002F0761" w:rsidP="002F0761">
      <w:pPr>
        <w:pStyle w:val="ListBullet"/>
      </w:pPr>
      <w:r w:rsidRPr="002F0761">
        <w:t>equipment isolation requirements</w:t>
      </w:r>
    </w:p>
    <w:p w:rsidR="00000000" w:rsidRPr="002F0761" w:rsidP="002F0761">
      <w:pPr>
        <w:pStyle w:val="ListBullet"/>
      </w:pPr>
      <w:r w:rsidRPr="002F0761">
        <w:t>food safety factors in maintai</w:t>
      </w:r>
      <w:r w:rsidRPr="002F0761">
        <w:t>ning equipment</w:t>
      </w:r>
    </w:p>
    <w:p w:rsidR="00000000" w:rsidRPr="002F0761" w:rsidP="002F0761">
      <w:pPr>
        <w:pStyle w:val="ListBullet"/>
      </w:pPr>
      <w:r w:rsidRPr="002F0761">
        <w:t>workplace health and safety hazards and controls</w:t>
      </w:r>
    </w:p>
    <w:p w:rsidR="00000000" w:rsidRPr="002F0761" w:rsidP="002F0761">
      <w:pPr>
        <w:pStyle w:val="ListBullet"/>
      </w:pPr>
      <w:r w:rsidRPr="002F0761">
        <w:t>purpose and use of common hand and power tools for component repair or replacement</w:t>
      </w:r>
    </w:p>
    <w:p w:rsidR="00000000" w:rsidRPr="002F0761" w:rsidP="002F0761">
      <w:pPr>
        <w:pStyle w:val="ListBullet"/>
      </w:pPr>
      <w:r w:rsidRPr="002F0761">
        <w:t>fault diagnosis techniques and procedures</w:t>
      </w:r>
    </w:p>
    <w:p w:rsidR="00000000" w:rsidRPr="002F0761" w:rsidP="002F0761">
      <w:pPr>
        <w:pStyle w:val="ListBullet"/>
      </w:pPr>
      <w:r w:rsidRPr="002F0761">
        <w:t>purpose of routine preventative maintenance</w:t>
      </w:r>
    </w:p>
    <w:p w:rsidR="00000000" w:rsidRPr="002F0761" w:rsidP="002F0761">
      <w:pPr>
        <w:pStyle w:val="ListBullet"/>
      </w:pPr>
      <w:r w:rsidRPr="002F0761">
        <w:t>quality parameters to b</w:t>
      </w:r>
      <w:r w:rsidRPr="002F0761">
        <w:t>e achieved</w:t>
      </w:r>
    </w:p>
    <w:p w:rsidR="00000000" w:rsidRPr="002F0761" w:rsidP="002F0761">
      <w:pPr>
        <w:pStyle w:val="ListBullet"/>
      </w:pPr>
      <w:r w:rsidRPr="002F0761">
        <w:t>recording or reporting systems and processes</w:t>
      </w:r>
    </w:p>
    <w:p w:rsidR="00000000" w:rsidRPr="002F0761" w:rsidP="002F0761">
      <w:pPr>
        <w:pStyle w:val="ListBullet"/>
      </w:pPr>
      <w:r w:rsidRPr="002F0761">
        <w:t>relationship of maintenance to other work activities in the meat or enterprise plant</w:t>
      </w:r>
    </w:p>
    <w:p w:rsidR="00000000" w:rsidRPr="002F0761" w:rsidP="002F0761">
      <w:pPr>
        <w:pStyle w:val="ListBullet"/>
      </w:pPr>
      <w:r w:rsidRPr="002F0761">
        <w:t>roles of and relationships with others involved in carrying out maintenance functions</w:t>
      </w:r>
    </w:p>
    <w:p w:rsidR="00000000" w:rsidRPr="002F0761" w:rsidP="002F0761">
      <w:pPr>
        <w:pStyle w:val="ListBullet"/>
      </w:pPr>
      <w:r w:rsidRPr="002F0761">
        <w:t>services used in maintenance</w:t>
      </w:r>
    </w:p>
    <w:p w:rsidR="00000000" w:rsidRPr="002F0761" w:rsidP="002F0761">
      <w:pPr>
        <w:pStyle w:val="ListBullet"/>
      </w:pPr>
      <w:r w:rsidRPr="002F0761">
        <w:t>significance of minimising equipment down time</w:t>
      </w:r>
    </w:p>
    <w:p w:rsidR="00000000" w:rsidRPr="002F0761" w:rsidP="002F0761">
      <w:pPr>
        <w:pStyle w:val="ListBullet"/>
      </w:pPr>
      <w:r w:rsidRPr="002F0761">
        <w:t>waste handling requirements</w:t>
      </w:r>
    </w:p>
    <w:p w:rsidR="00000000" w:rsidRPr="002F0761" w:rsidP="002F0761">
      <w:pPr>
        <w:pStyle w:val="ListBullet"/>
      </w:pPr>
      <w:r w:rsidRPr="002F0761">
        <w:t>relevant regulatory requirements</w:t>
      </w:r>
    </w:p>
    <w:p w:rsidR="00000000" w:rsidRPr="002F0761" w:rsidP="002F0761">
      <w:pPr>
        <w:pStyle w:val="AllowPageBreak"/>
      </w:pPr>
    </w:p>
    <w:p w:rsidR="00000000" w:rsidRPr="002F0761" w:rsidP="002F0761">
      <w:pPr>
        <w:pStyle w:val="Heading1"/>
      </w:pPr>
      <w:bookmarkStart w:id="4" w:name="O_734586"/>
      <w:bookmarkEnd w:id="4"/>
      <w:r w:rsidRPr="002F0761">
        <w:t>Assessment Conditions</w:t>
      </w:r>
    </w:p>
    <w:p w:rsidR="00000000" w:rsidRPr="002F0761" w:rsidP="006E1A0C">
      <w:pPr>
        <w:pStyle w:val="BodyText"/>
      </w:pPr>
      <w:r w:rsidRPr="002F0761">
        <w:t>Competency must be demonstrated over time and under typical operating and production conditions for the enterprise.</w:t>
      </w:r>
    </w:p>
    <w:p w:rsidR="00000000" w:rsidRPr="002F0761" w:rsidP="006E1A0C">
      <w:pPr>
        <w:pStyle w:val="BodyText"/>
      </w:pPr>
      <w:r w:rsidRPr="002F0761">
        <w:t>Assessment must occur in the workplace under normal operating and production conditions.</w:t>
      </w:r>
    </w:p>
    <w:p w:rsidR="00000000" w:rsidRPr="002F0761" w:rsidP="006E1A0C">
      <w:pPr>
        <w:pStyle w:val="BodyText"/>
      </w:pPr>
      <w:r w:rsidRPr="002F0761">
        <w:t>As a minimum, the following three forms of assess</w:t>
      </w:r>
      <w:r w:rsidRPr="002F0761">
        <w:t>ment must be used:</w:t>
      </w:r>
    </w:p>
    <w:p w:rsidR="00000000" w:rsidRPr="002F0761" w:rsidP="002F0761">
      <w:pPr>
        <w:pStyle w:val="ListBullet"/>
      </w:pPr>
      <w:r w:rsidRPr="002F0761">
        <w:t>quiz of underpinning knowledge</w:t>
      </w:r>
    </w:p>
    <w:p w:rsidR="00000000" w:rsidRPr="002F0761" w:rsidP="002F0761">
      <w:pPr>
        <w:pStyle w:val="ListBullet"/>
      </w:pPr>
      <w:r w:rsidRPr="002F0761">
        <w:t>workplace demonstration</w:t>
      </w:r>
    </w:p>
    <w:p w:rsidR="00000000" w:rsidRPr="002F0761" w:rsidP="002F0761">
      <w:pPr>
        <w:pStyle w:val="ListBullet"/>
      </w:pPr>
      <w:r w:rsidRPr="002F0761">
        <w:t>workplace referee or third-party report of performance over time</w:t>
      </w:r>
    </w:p>
    <w:p w:rsidR="00000000" w:rsidRPr="002F0761" w:rsidP="002F0761">
      <w:pPr>
        <w:pStyle w:val="BodyText"/>
      </w:pPr>
    </w:p>
    <w:p w:rsidR="00000000" w:rsidRPr="002F0761" w:rsidP="006E1A0C">
      <w:pPr>
        <w:pStyle w:val="BodyText"/>
      </w:pPr>
      <w:r w:rsidRPr="002F0761">
        <w:t>Assessors must satisfy current standards for RTOs.</w:t>
      </w:r>
    </w:p>
    <w:p w:rsidR="00000000" w:rsidRPr="002F0761" w:rsidP="002F0761">
      <w:pPr>
        <w:pStyle w:val="Heading1"/>
      </w:pPr>
      <w:bookmarkStart w:id="5" w:name="O_734589"/>
      <w:bookmarkEnd w:id="5"/>
      <w:r w:rsidRPr="002F0761">
        <w:t>Links</w:t>
      </w:r>
    </w:p>
    <w:p w:rsidR="00000000" w:rsidRPr="002F0761" w:rsidP="006E1A0C">
      <w:pPr>
        <w:pStyle w:val="BodyText"/>
      </w:pPr>
      <w:r w:rsidRPr="002F0761">
        <w:t>Companion Volume implementation guides ar</w:t>
      </w:r>
      <w:r w:rsidRPr="002F0761">
        <w:t xml:space="preserve">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3D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F0761" w:rsidP="002F0761"/>
    <w:sectPr w:rsidSect="002F0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61" w:rsidRPr="006E1A0C" w:rsidP="006E1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0C" w:rsidP="002F0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A0C" w:rsidP="002F0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1A0C" w:rsidP="002F0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761" w:rsidRPr="006E1A0C" w:rsidP="006E1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0C" w:rsidRPr="002D2AF8" w:rsidP="002F0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AMPX309 Identify and repair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E1A0C" w:rsidP="002F0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F49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A3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761"/>
  </w:style>
  <w:style w:type="character" w:customStyle="1" w:styleId="Heading1Char">
    <w:name w:val="Heading 1 Char"/>
    <w:basedOn w:val="DefaultParagraphFont"/>
    <w:link w:val="Heading1"/>
    <w:rsid w:val="002F0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7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0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07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0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761"/>
    <w:rPr>
      <w:b/>
      <w:spacing w:val="0"/>
    </w:rPr>
  </w:style>
  <w:style w:type="paragraph" w:customStyle="1" w:styleId="SuperTitle">
    <w:name w:val="SuperTitle"/>
    <w:basedOn w:val="Title"/>
    <w:rsid w:val="002F0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7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761"/>
    <w:rPr>
      <w:i/>
    </w:rPr>
  </w:style>
  <w:style w:type="paragraph" w:styleId="Caption">
    <w:name w:val="caption"/>
    <w:basedOn w:val="BodyText"/>
    <w:next w:val="Normal"/>
    <w:qFormat/>
    <w:rsid w:val="002F0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761"/>
  </w:style>
  <w:style w:type="paragraph" w:styleId="TableofFigures">
    <w:name w:val="table of figures"/>
    <w:basedOn w:val="Normal"/>
    <w:next w:val="Normal"/>
    <w:semiHidden/>
    <w:rsid w:val="002F0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7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761"/>
    <w:rPr>
      <w:rFonts w:ascii="Wingdings" w:hAnsi="Wingdings"/>
    </w:rPr>
  </w:style>
  <w:style w:type="character" w:customStyle="1" w:styleId="HotSpot">
    <w:name w:val="HotSpot"/>
    <w:rsid w:val="002F0761"/>
    <w:rPr>
      <w:color w:val="0033CC"/>
      <w:u w:val="none"/>
    </w:rPr>
  </w:style>
  <w:style w:type="paragraph" w:customStyle="1" w:styleId="BodyTextRight">
    <w:name w:val="Body Text Right"/>
    <w:basedOn w:val="BodyText"/>
    <w:rsid w:val="002F0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7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761"/>
    <w:rPr>
      <w:sz w:val="32"/>
    </w:rPr>
  </w:style>
  <w:style w:type="paragraph" w:customStyle="1" w:styleId="HeadingProcedure">
    <w:name w:val="Heading Procedure"/>
    <w:basedOn w:val="HeadingBase"/>
    <w:next w:val="Normal"/>
    <w:rsid w:val="002F0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761"/>
    <w:pPr>
      <w:spacing w:before="60" w:after="60"/>
    </w:pPr>
  </w:style>
  <w:style w:type="paragraph" w:styleId="ListContinue">
    <w:name w:val="List Continue"/>
    <w:basedOn w:val="List"/>
    <w:rsid w:val="002F0761"/>
    <w:pPr>
      <w:ind w:firstLine="0"/>
    </w:pPr>
  </w:style>
  <w:style w:type="paragraph" w:customStyle="1" w:styleId="ListNote">
    <w:name w:val="List Note"/>
    <w:basedOn w:val="List"/>
    <w:rsid w:val="002F0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761"/>
    <w:rPr>
      <w:rFonts w:ascii="Courier New" w:hAnsi="Courier New"/>
    </w:rPr>
  </w:style>
  <w:style w:type="paragraph" w:customStyle="1" w:styleId="NoteBullet">
    <w:name w:val="Note Bullet"/>
    <w:basedOn w:val="Note"/>
    <w:rsid w:val="002F0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7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761"/>
    <w:rPr>
      <w:b/>
      <w:smallCaps/>
    </w:rPr>
  </w:style>
  <w:style w:type="paragraph" w:customStyle="1" w:styleId="TableListNumber">
    <w:name w:val="Table List Number"/>
    <w:basedOn w:val="ListNumber"/>
    <w:rsid w:val="002F0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761"/>
    <w:pPr>
      <w:numPr>
        <w:numId w:val="8"/>
      </w:numPr>
    </w:pPr>
  </w:style>
  <w:style w:type="paragraph" w:customStyle="1" w:styleId="ListAlpha2">
    <w:name w:val="List Alpha 2"/>
    <w:basedOn w:val="List2"/>
    <w:rsid w:val="002F0761"/>
    <w:pPr>
      <w:numPr>
        <w:numId w:val="7"/>
      </w:numPr>
    </w:pPr>
  </w:style>
  <w:style w:type="paragraph" w:styleId="List2">
    <w:name w:val="List 2"/>
    <w:basedOn w:val="BodyText"/>
    <w:rsid w:val="002F0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7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7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761"/>
    <w:pPr>
      <w:numPr>
        <w:numId w:val="3"/>
      </w:numPr>
    </w:pPr>
  </w:style>
  <w:style w:type="paragraph" w:styleId="ListContinue2">
    <w:name w:val="List Continue 2"/>
    <w:basedOn w:val="List2"/>
    <w:rsid w:val="002F0761"/>
    <w:pPr>
      <w:ind w:firstLine="0"/>
    </w:pPr>
  </w:style>
  <w:style w:type="paragraph" w:styleId="ListContinue3">
    <w:name w:val="List Continue 3"/>
    <w:basedOn w:val="List3"/>
    <w:rsid w:val="002F0761"/>
    <w:pPr>
      <w:ind w:left="1021" w:firstLine="0"/>
    </w:pPr>
  </w:style>
  <w:style w:type="paragraph" w:styleId="ListContinue4">
    <w:name w:val="List Continue 4"/>
    <w:basedOn w:val="List4"/>
    <w:rsid w:val="002F0761"/>
    <w:pPr>
      <w:ind w:firstLine="0"/>
    </w:pPr>
  </w:style>
  <w:style w:type="paragraph" w:styleId="ListContinue5">
    <w:name w:val="List Continue 5"/>
    <w:basedOn w:val="List5"/>
    <w:rsid w:val="002F0761"/>
    <w:pPr>
      <w:ind w:firstLine="0"/>
    </w:pPr>
  </w:style>
  <w:style w:type="paragraph" w:styleId="ListNumber3">
    <w:name w:val="List Number 3"/>
    <w:basedOn w:val="List3"/>
    <w:rsid w:val="002F0761"/>
    <w:pPr>
      <w:numPr>
        <w:numId w:val="4"/>
      </w:numPr>
    </w:pPr>
  </w:style>
  <w:style w:type="paragraph" w:styleId="ListNumber4">
    <w:name w:val="List Number 4"/>
    <w:basedOn w:val="List4"/>
    <w:rsid w:val="002F0761"/>
    <w:pPr>
      <w:numPr>
        <w:numId w:val="5"/>
      </w:numPr>
    </w:pPr>
  </w:style>
  <w:style w:type="paragraph" w:styleId="ListNumber5">
    <w:name w:val="List Number 5"/>
    <w:basedOn w:val="List5"/>
    <w:rsid w:val="002F0761"/>
    <w:pPr>
      <w:numPr>
        <w:numId w:val="6"/>
      </w:numPr>
    </w:pPr>
  </w:style>
  <w:style w:type="paragraph" w:styleId="BlockText">
    <w:name w:val="Block Text"/>
    <w:basedOn w:val="Normal"/>
    <w:rsid w:val="002F0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761"/>
    <w:rPr>
      <w:sz w:val="16"/>
      <w:vertAlign w:val="superscript"/>
    </w:rPr>
  </w:style>
  <w:style w:type="character" w:customStyle="1" w:styleId="Symbols">
    <w:name w:val="Symbols"/>
    <w:basedOn w:val="DefaultParagraphFont"/>
    <w:rsid w:val="002F0761"/>
    <w:rPr>
      <w:rFonts w:ascii="Symbol" w:hAnsi="Symbol"/>
    </w:rPr>
  </w:style>
  <w:style w:type="character" w:customStyle="1" w:styleId="MenuOptions">
    <w:name w:val="Menu Options"/>
    <w:basedOn w:val="DefaultParagraphFont"/>
    <w:rsid w:val="002F0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761"/>
    <w:rPr>
      <w:b/>
    </w:rPr>
  </w:style>
  <w:style w:type="character" w:customStyle="1" w:styleId="Underlined">
    <w:name w:val="Underlined"/>
    <w:basedOn w:val="DefaultParagraphFont"/>
    <w:rsid w:val="002F0761"/>
    <w:rPr>
      <w:u w:val="single"/>
    </w:rPr>
  </w:style>
  <w:style w:type="paragraph" w:customStyle="1" w:styleId="TableBodyTextRight">
    <w:name w:val="Table Body Text Right"/>
    <w:basedOn w:val="TableBodyText"/>
    <w:rsid w:val="002F0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761"/>
    <w:rPr>
      <w:sz w:val="18"/>
    </w:rPr>
  </w:style>
  <w:style w:type="paragraph" w:customStyle="1" w:styleId="BodySmallRight">
    <w:name w:val="Body Small Right"/>
    <w:basedOn w:val="BodyTextRight"/>
    <w:rsid w:val="002F0761"/>
    <w:rPr>
      <w:sz w:val="18"/>
      <w:szCs w:val="18"/>
    </w:rPr>
  </w:style>
  <w:style w:type="paragraph" w:customStyle="1" w:styleId="MarginEdition">
    <w:name w:val="Margin Edition"/>
    <w:basedOn w:val="MarginNote"/>
    <w:rsid w:val="002F0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761"/>
    <w:rPr>
      <w:sz w:val="2"/>
      <w:szCs w:val="2"/>
    </w:rPr>
  </w:style>
  <w:style w:type="character" w:customStyle="1" w:styleId="Small">
    <w:name w:val="Small"/>
    <w:basedOn w:val="DefaultParagraphFont"/>
    <w:rsid w:val="002F0761"/>
    <w:rPr>
      <w:sz w:val="16"/>
    </w:rPr>
  </w:style>
  <w:style w:type="paragraph" w:customStyle="1" w:styleId="WideTable">
    <w:name w:val="Wide Table"/>
    <w:basedOn w:val="Normal"/>
    <w:rsid w:val="002F0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761"/>
  </w:style>
  <w:style w:type="paragraph" w:styleId="Quote">
    <w:name w:val="Quote"/>
    <w:basedOn w:val="Heading1"/>
    <w:link w:val="QuoteChar"/>
    <w:qFormat/>
    <w:rsid w:val="002F0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761"/>
    <w:pPr>
      <w:pageBreakBefore/>
    </w:pPr>
  </w:style>
  <w:style w:type="paragraph" w:customStyle="1" w:styleId="Border">
    <w:name w:val="Border"/>
    <w:basedOn w:val="Normal"/>
    <w:qFormat/>
    <w:rsid w:val="002F0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761"/>
    <w:rPr>
      <w:u w:val="single"/>
    </w:rPr>
  </w:style>
  <w:style w:type="character" w:customStyle="1" w:styleId="BoldandItalics">
    <w:name w:val="Bold and Italics"/>
    <w:qFormat/>
    <w:rsid w:val="002F0761"/>
    <w:rPr>
      <w:b/>
      <w:i/>
      <w:u w:val="none"/>
    </w:rPr>
  </w:style>
  <w:style w:type="paragraph" w:styleId="BalloonText">
    <w:name w:val="Balloon Text"/>
    <w:basedOn w:val="Normal"/>
    <w:link w:val="BalloonTextChar"/>
    <w:rsid w:val="002F0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761"/>
    <w:pPr>
      <w:spacing w:before="0" w:after="0"/>
    </w:pPr>
  </w:style>
  <w:style w:type="paragraph" w:customStyle="1" w:styleId="BodyTextBold">
    <w:name w:val="Body Text Bold"/>
    <w:basedOn w:val="BodyText"/>
    <w:qFormat/>
    <w:rsid w:val="002F0761"/>
    <w:rPr>
      <w:b/>
    </w:rPr>
  </w:style>
  <w:style w:type="character" w:styleId="Hyperlink">
    <w:name w:val="Hyperlink"/>
    <w:basedOn w:val="DefaultParagraphFont"/>
    <w:uiPriority w:val="99"/>
    <w:unhideWhenUsed/>
    <w:rsid w:val="006E1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2736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AMPX309 Identify and repair equipment faults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