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E00" w:rsidP="000D3E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AMPX307 Provide mentoring</w:t>
      </w:r>
      <w:r>
        <w:fldChar w:fldCharType="end"/>
      </w:r>
    </w:p>
    <w:p w:rsidR="000D3E00" w:rsidP="000D3E00">
      <w:pPr>
        <w:pStyle w:val="Version"/>
        <w:sectPr w:rsidSect="00A71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BAC" w:rsidP="00A71BAC">
      <w:pPr>
        <w:pStyle w:val="SuperHeading"/>
      </w:pPr>
      <w:r w:rsidRPr="00A71BAC">
        <w:t>AMPX307 Provide mentoring</w:t>
      </w:r>
    </w:p>
    <w:p w:rsidR="00000000" w:rsidRPr="00A71BAC" w:rsidP="00A71BAC">
      <w:pPr>
        <w:pStyle w:val="Heading1"/>
      </w:pPr>
      <w:bookmarkStart w:id="1" w:name="O_733771"/>
      <w:bookmarkEnd w:id="1"/>
      <w:r w:rsidRPr="00A71BA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71BA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AC">
            <w:pPr>
              <w:pStyle w:val="TableHeading"/>
              <w:rPr>
                <w:lang w:val="en-NZ"/>
              </w:rPr>
            </w:pPr>
            <w:r w:rsidRPr="00A71BA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AC">
            <w:pPr>
              <w:pStyle w:val="TableHeading"/>
              <w:rPr>
                <w:lang w:val="en-NZ"/>
              </w:rPr>
            </w:pPr>
            <w:r w:rsidRPr="00A71BA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AC">
            <w:pPr>
              <w:pStyle w:val="TableHeading"/>
              <w:rPr>
                <w:lang w:val="en-NZ"/>
              </w:rPr>
            </w:pPr>
            <w:r w:rsidRPr="00A71BAC">
              <w:t>Comment</w:t>
            </w:r>
          </w:p>
        </w:tc>
      </w:tr>
      <w:tr w:rsidTr="00A71BA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AC">
            <w:pPr>
              <w:pStyle w:val="BodyText"/>
              <w:rPr>
                <w:lang w:val="en-NZ"/>
              </w:rPr>
            </w:pPr>
            <w:r w:rsidRPr="00A71BA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AC">
            <w:pPr>
              <w:pStyle w:val="BodyText"/>
              <w:rPr>
                <w:lang w:val="en-NZ"/>
              </w:rPr>
            </w:pPr>
            <w:r w:rsidRPr="00A71BAC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AC" w:rsidP="00A71BAC">
            <w:pPr>
              <w:pStyle w:val="BodyText"/>
            </w:pPr>
            <w:r w:rsidRPr="00A71BAC">
              <w:t>Initial release</w:t>
            </w:r>
          </w:p>
        </w:tc>
      </w:tr>
    </w:tbl>
    <w:p w:rsidR="00000000" w:rsidRPr="00A71BAC" w:rsidP="00A71BAC">
      <w:pPr>
        <w:pStyle w:val="BodyText"/>
      </w:pPr>
    </w:p>
    <w:p w:rsidR="00000000" w:rsidRPr="00A71BAC" w:rsidP="00A71BAC">
      <w:pPr>
        <w:pStyle w:val="AllowPageBreak"/>
      </w:pPr>
    </w:p>
    <w:p w:rsidR="00000000" w:rsidRPr="00A71BAC" w:rsidP="00A71BAC">
      <w:pPr>
        <w:pStyle w:val="Heading1"/>
      </w:pPr>
      <w:bookmarkStart w:id="2" w:name="O_733772"/>
      <w:bookmarkEnd w:id="2"/>
      <w:r w:rsidRPr="00A71BAC">
        <w:t>Application</w:t>
      </w:r>
    </w:p>
    <w:p w:rsidR="00000000" w:rsidRPr="00A71BAC" w:rsidP="000D3E00">
      <w:pPr>
        <w:pStyle w:val="BodyText"/>
      </w:pPr>
      <w:r w:rsidRPr="00A71BAC">
        <w:t>This unit describes the skills and knowledge required to act as a mentor to others in the workplace. Mentoring is a strategy to promote individual well-being in the workplace and to facilitate retention.</w:t>
      </w:r>
    </w:p>
    <w:p w:rsidR="00000000" w:rsidRPr="00A71BAC" w:rsidP="000D3E00">
      <w:pPr>
        <w:pStyle w:val="BodyText"/>
      </w:pPr>
      <w:r w:rsidRPr="00A71BAC">
        <w:t>In the meat industry, mentors play a key role. Ment</w:t>
      </w:r>
      <w:r w:rsidRPr="00A71BAC">
        <w:t>ors may be from all areas and levels of the organisation. Mentors may be the people champions or change champions on-site. Mentors can be found in all sectors of the meat industry.</w:t>
      </w:r>
    </w:p>
    <w:p w:rsidR="00000000" w:rsidRPr="00A71BAC" w:rsidP="000D3E00">
      <w:pPr>
        <w:pStyle w:val="BodyText"/>
      </w:pPr>
      <w:r w:rsidRPr="00A71BAC">
        <w:t>This unit must be delivered in the context of Australian meat processing s</w:t>
      </w:r>
      <w:r w:rsidRPr="00A71BAC">
        <w:t>tandards and regulations.</w:t>
      </w:r>
    </w:p>
    <w:p w:rsidR="00000000" w:rsidRPr="00A71BAC" w:rsidP="000D3E00">
      <w:pPr>
        <w:pStyle w:val="BodyText"/>
      </w:pPr>
      <w:r w:rsidRPr="00A71BAC">
        <w:t>All work should be carried out to comply with workplace requirements and hygiene and sanitation standards.</w:t>
      </w:r>
    </w:p>
    <w:p w:rsidR="00000000" w:rsidRPr="00A71BAC" w:rsidP="000D3E00">
      <w:pPr>
        <w:pStyle w:val="BodyText"/>
      </w:pPr>
      <w:r w:rsidRPr="00A71BAC">
        <w:t>This unit applies to individuals who work under broad direction and take responsibility for their own work, including lim</w:t>
      </w:r>
      <w:r w:rsidRPr="00A71BAC">
        <w:t>ited responsibility for the work of others. They provide and communicate solutions to a range of predictable problems.</w:t>
      </w:r>
    </w:p>
    <w:p w:rsidR="00000000" w:rsidRPr="00A71BAC" w:rsidP="000D3E00">
      <w:pPr>
        <w:pStyle w:val="BodyText"/>
      </w:pPr>
      <w:r w:rsidRPr="00A71BAC">
        <w:t>No occupational licensing, legislative or certification requirements are known to apply to this unit at the time of publication.</w:t>
      </w:r>
    </w:p>
    <w:p w:rsidR="00000000" w:rsidRPr="00A71BAC" w:rsidP="00A71BAC">
      <w:pPr>
        <w:pStyle w:val="Heading1"/>
      </w:pPr>
      <w:bookmarkStart w:id="3" w:name="O_733773"/>
      <w:bookmarkEnd w:id="3"/>
      <w:r w:rsidRPr="00A71BAC">
        <w:t>Pre-requisite Unit</w:t>
      </w:r>
    </w:p>
    <w:p w:rsidR="00000000" w:rsidRPr="00A71BAC" w:rsidP="000D3E00">
      <w:pPr>
        <w:pStyle w:val="BodyText"/>
      </w:pPr>
      <w:r w:rsidRPr="00A71BAC">
        <w:t>Nil.</w:t>
      </w:r>
    </w:p>
    <w:p w:rsidR="00000000" w:rsidRPr="00A71BAC" w:rsidP="00A71BAC">
      <w:pPr>
        <w:pStyle w:val="Heading1"/>
      </w:pPr>
      <w:bookmarkStart w:id="4" w:name="O_733775"/>
      <w:bookmarkEnd w:id="4"/>
      <w:r w:rsidRPr="00A71BAC">
        <w:t>Unit Sector</w:t>
      </w:r>
    </w:p>
    <w:p w:rsidR="00000000" w:rsidRPr="00A71BAC" w:rsidP="00A71BAC">
      <w:pPr>
        <w:pStyle w:val="Heading1"/>
      </w:pPr>
      <w:bookmarkStart w:id="5" w:name="O_733776"/>
      <w:bookmarkEnd w:id="5"/>
      <w:r w:rsidRPr="00A71BA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D3E0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AC">
            <w:pPr>
              <w:pStyle w:val="TableHeading"/>
              <w:rPr>
                <w:lang w:val="en-NZ"/>
              </w:rPr>
            </w:pPr>
            <w:r w:rsidRPr="00A71BA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AC">
            <w:pPr>
              <w:pStyle w:val="TableHeading"/>
              <w:rPr>
                <w:lang w:val="en-NZ"/>
              </w:rPr>
            </w:pPr>
            <w:r w:rsidRPr="00A71BAC">
              <w:t>Performance criteria</w:t>
            </w:r>
          </w:p>
        </w:tc>
      </w:tr>
      <w:tr w:rsidTr="000D3E0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AC">
            <w:pPr>
              <w:pStyle w:val="BodyText"/>
              <w:rPr>
                <w:lang w:val="en-NZ"/>
              </w:rPr>
            </w:pPr>
            <w:r w:rsidRPr="00A71BA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AC">
            <w:pPr>
              <w:pStyle w:val="BodyText"/>
              <w:rPr>
                <w:lang w:val="en-NZ"/>
              </w:rPr>
            </w:pPr>
            <w:r w:rsidRPr="00A71BAC">
              <w:t>Performance criteria describe the performance needed to demonstrate achievement of the element.</w:t>
            </w:r>
          </w:p>
        </w:tc>
      </w:tr>
      <w:tr w:rsidTr="000D3E0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AC">
            <w:pPr>
              <w:pStyle w:val="List"/>
              <w:rPr>
                <w:lang w:val="en-NZ"/>
              </w:rPr>
            </w:pPr>
            <w:r w:rsidRPr="00A71BAC">
              <w:t>1.</w:t>
            </w:r>
            <w:r w:rsidRPr="00A71BAC">
              <w:tab/>
              <w:t>Establish mentoring relationship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AC" w:rsidP="00A71BAC">
            <w:pPr>
              <w:pStyle w:val="List"/>
            </w:pPr>
            <w:r w:rsidRPr="00A71BAC">
              <w:t>1.1</w:t>
            </w:r>
            <w:r w:rsidRPr="00A71BAC">
              <w:tab/>
              <w:t>Identify areas for development in accordance with organisational and individual requirements</w:t>
            </w:r>
          </w:p>
          <w:p w:rsidR="00000000" w:rsidRPr="00A71BAC" w:rsidP="00A71BAC">
            <w:pPr>
              <w:pStyle w:val="List"/>
            </w:pPr>
            <w:r w:rsidRPr="00A71BAC">
              <w:t>1.2</w:t>
            </w:r>
            <w:r w:rsidRPr="00A71BAC">
              <w:tab/>
              <w:t>Use effective communic</w:t>
            </w:r>
            <w:r w:rsidRPr="00A71BAC">
              <w:t>ation styles to develop trust, confidence and rapport</w:t>
            </w:r>
          </w:p>
          <w:p w:rsidR="00000000" w:rsidRPr="00A71BAC" w:rsidP="00A71BAC">
            <w:pPr>
              <w:pStyle w:val="List"/>
            </w:pPr>
            <w:r w:rsidRPr="00A71BAC">
              <w:t>1.3</w:t>
            </w:r>
            <w:r w:rsidRPr="00A71BAC">
              <w:tab/>
              <w:t>Make mentoring arrangements on how the relationship will be conducted</w:t>
            </w:r>
          </w:p>
          <w:p w:rsidR="00000000" w:rsidRPr="00A71BAC" w:rsidP="00A71BAC">
            <w:pPr>
              <w:pStyle w:val="List"/>
            </w:pPr>
            <w:r w:rsidRPr="00A71BAC">
              <w:t>1.4</w:t>
            </w:r>
            <w:r w:rsidRPr="00A71BAC">
              <w:tab/>
              <w:t>Agree upon expectations and goals</w:t>
            </w:r>
          </w:p>
          <w:p w:rsidR="00000000" w:rsidP="00A71BAC">
            <w:pPr>
              <w:pStyle w:val="List"/>
              <w:rPr>
                <w:lang w:val="en-NZ"/>
              </w:rPr>
            </w:pPr>
            <w:r w:rsidRPr="00A71BAC">
              <w:t>1.5</w:t>
            </w:r>
            <w:r w:rsidRPr="00A71BAC">
              <w:tab/>
              <w:t>Seek input from relevant personnel if required</w:t>
            </w:r>
          </w:p>
        </w:tc>
      </w:tr>
      <w:tr w:rsidTr="000D3E0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AC">
            <w:pPr>
              <w:pStyle w:val="List"/>
              <w:rPr>
                <w:lang w:val="en-NZ"/>
              </w:rPr>
            </w:pPr>
            <w:r w:rsidRPr="00A71BAC">
              <w:t>2.</w:t>
            </w:r>
            <w:r w:rsidRPr="00A71BAC">
              <w:tab/>
              <w:t>Provide mentoring support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AC" w:rsidP="00A71BAC">
            <w:pPr>
              <w:pStyle w:val="List"/>
            </w:pPr>
            <w:r w:rsidRPr="00A71BAC">
              <w:t>2.1</w:t>
            </w:r>
            <w:r w:rsidRPr="00A71BAC">
              <w:tab/>
            </w:r>
            <w:r w:rsidRPr="00A71BAC">
              <w:t>Assist individual to identify and evaluate opportunities to achieve agreed goals and development activities</w:t>
            </w:r>
          </w:p>
          <w:p w:rsidR="00000000" w:rsidRPr="00A71BAC" w:rsidP="00A71BAC">
            <w:pPr>
              <w:pStyle w:val="List"/>
            </w:pPr>
            <w:r w:rsidRPr="00A71BAC">
              <w:t>2.2</w:t>
            </w:r>
            <w:r w:rsidRPr="00A71BAC">
              <w:tab/>
              <w:t>Share personal experiences and knowledge with individuals to assist in progress to agreed goals and development</w:t>
            </w:r>
          </w:p>
          <w:p w:rsidR="00000000" w:rsidRPr="00A71BAC" w:rsidP="00A71BAC">
            <w:pPr>
              <w:pStyle w:val="List"/>
            </w:pPr>
            <w:r w:rsidRPr="00A71BAC">
              <w:t>2.3</w:t>
            </w:r>
            <w:r w:rsidRPr="00A71BAC">
              <w:tab/>
              <w:t>Provide a supportive environ</w:t>
            </w:r>
            <w:r w:rsidRPr="00A71BAC">
              <w:t>ment to allow individuals to progress towards achieving their goals</w:t>
            </w:r>
          </w:p>
          <w:p w:rsidR="00000000" w:rsidRPr="00A71BAC" w:rsidP="00A71BAC">
            <w:pPr>
              <w:pStyle w:val="List"/>
            </w:pPr>
            <w:r w:rsidRPr="00A71BAC">
              <w:t>2.4</w:t>
            </w:r>
            <w:r w:rsidRPr="00A71BAC">
              <w:tab/>
              <w:t>Encourage individuals to make decisions and take responsibility for the courses of action or solutions under consideration</w:t>
            </w:r>
          </w:p>
          <w:p w:rsidR="00000000" w:rsidP="00A71BAC">
            <w:pPr>
              <w:pStyle w:val="List"/>
              <w:rPr>
                <w:lang w:val="en-NZ"/>
              </w:rPr>
            </w:pPr>
            <w:r w:rsidRPr="00A71BAC">
              <w:t>2.5</w:t>
            </w:r>
            <w:r w:rsidRPr="00A71BAC">
              <w:tab/>
              <w:t>Provide assistance and guidance in a manner that allows i</w:t>
            </w:r>
            <w:r w:rsidRPr="00A71BAC">
              <w:t>ndividuals to retain responsibility for achieving their goals</w:t>
            </w:r>
          </w:p>
        </w:tc>
      </w:tr>
      <w:tr w:rsidTr="000D3E0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AC">
            <w:pPr>
              <w:pStyle w:val="List"/>
              <w:rPr>
                <w:lang w:val="en-NZ"/>
              </w:rPr>
            </w:pPr>
            <w:r w:rsidRPr="00A71BAC">
              <w:t>3.</w:t>
            </w:r>
            <w:r w:rsidRPr="00A71BAC">
              <w:tab/>
              <w:t>Evaluate effectiveness of mentoring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AC" w:rsidP="00A71BAC">
            <w:pPr>
              <w:pStyle w:val="List"/>
            </w:pPr>
            <w:r w:rsidRPr="00A71BAC">
              <w:t>3.1</w:t>
            </w:r>
            <w:r w:rsidRPr="00A71BAC">
              <w:tab/>
              <w:t>Recognise and openly discuss changes in the mentoring relationship</w:t>
            </w:r>
          </w:p>
          <w:p w:rsidR="00000000" w:rsidRPr="00A71BAC" w:rsidP="00A71BAC">
            <w:pPr>
              <w:pStyle w:val="List"/>
            </w:pPr>
            <w:r w:rsidRPr="00A71BAC">
              <w:t>3.2</w:t>
            </w:r>
            <w:r w:rsidRPr="00A71BAC">
              <w:tab/>
              <w:t>Make adjustments to the relationship to take account of the needs of both the m</w:t>
            </w:r>
            <w:r w:rsidRPr="00A71BAC">
              <w:t>entor and the individual</w:t>
            </w:r>
          </w:p>
          <w:p w:rsidR="00000000" w:rsidRPr="00A71BAC" w:rsidP="00A71BAC">
            <w:pPr>
              <w:pStyle w:val="List"/>
            </w:pPr>
            <w:r w:rsidRPr="00A71BAC">
              <w:t>3.3</w:t>
            </w:r>
            <w:r w:rsidRPr="00A71BAC">
              <w:tab/>
              <w:t>Seek feedback from the individual and other relevant personnel to identify and implement improvements</w:t>
            </w:r>
          </w:p>
        </w:tc>
      </w:tr>
    </w:tbl>
    <w:p w:rsidR="00000000" w:rsidRPr="00A71BAC" w:rsidP="00A71BAC">
      <w:pPr>
        <w:pStyle w:val="BodyText"/>
      </w:pPr>
    </w:p>
    <w:p w:rsidR="00000000" w:rsidRPr="00A71BAC" w:rsidP="00A71BAC">
      <w:pPr>
        <w:pStyle w:val="AllowPageBreak"/>
      </w:pPr>
    </w:p>
    <w:p w:rsidR="00000000" w:rsidRPr="00A71BAC" w:rsidP="00A71BAC">
      <w:pPr>
        <w:pStyle w:val="Heading1"/>
      </w:pPr>
      <w:bookmarkStart w:id="6" w:name="O_733777"/>
      <w:bookmarkEnd w:id="6"/>
      <w:r w:rsidRPr="00A71BAC">
        <w:t>Foundation Skills</w:t>
      </w:r>
    </w:p>
    <w:p w:rsidR="00000000" w:rsidRPr="00A71BAC" w:rsidP="000D3E00">
      <w:pPr>
        <w:pStyle w:val="BodyText"/>
      </w:pPr>
      <w:r w:rsidRPr="00A71BAC">
        <w:t>Foundation Skills essential to performance are explicit in the performance criteria of t</w:t>
      </w:r>
      <w:r w:rsidRPr="00A71BAC">
        <w:t>his unit of competency.</w:t>
      </w:r>
    </w:p>
    <w:p w:rsidR="00000000" w:rsidRPr="00A71BAC" w:rsidP="00A71BAC">
      <w:pPr>
        <w:pStyle w:val="Heading1"/>
      </w:pPr>
      <w:bookmarkStart w:id="7" w:name="O_733778"/>
      <w:bookmarkEnd w:id="7"/>
      <w:r w:rsidRPr="00A71BAC">
        <w:t>Range of Conditions</w:t>
      </w:r>
    </w:p>
    <w:p w:rsidR="00000000" w:rsidRPr="00A71BAC" w:rsidP="00A71BAC">
      <w:pPr>
        <w:pStyle w:val="Heading1"/>
      </w:pPr>
      <w:bookmarkStart w:id="8" w:name="O_733779"/>
      <w:bookmarkEnd w:id="8"/>
      <w:r w:rsidRPr="00A71BAC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0D3E00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AC">
            <w:pPr>
              <w:pStyle w:val="BodyText"/>
              <w:rPr>
                <w:lang w:val="en-NZ"/>
              </w:rPr>
            </w:pPr>
            <w:r w:rsidRPr="00A71BAC">
              <w:t>MTMP3103B Provide mentoring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AC" w:rsidP="00A71BAC">
            <w:pPr>
              <w:pStyle w:val="BodyText"/>
            </w:pPr>
            <w:r w:rsidRPr="00A71BAC">
              <w:t>E</w:t>
            </w:r>
          </w:p>
        </w:tc>
      </w:tr>
    </w:tbl>
    <w:p w:rsidR="00000000" w:rsidRPr="00A71BAC" w:rsidP="00A71BAC">
      <w:pPr>
        <w:pStyle w:val="BodyText"/>
      </w:pPr>
    </w:p>
    <w:p w:rsidR="00000000" w:rsidRPr="00A71BAC" w:rsidP="00A71BAC">
      <w:pPr>
        <w:pStyle w:val="AllowPageBreak"/>
      </w:pPr>
    </w:p>
    <w:p w:rsidR="00000000" w:rsidRPr="00A71BAC" w:rsidP="00A71BAC">
      <w:pPr>
        <w:pStyle w:val="Heading1"/>
      </w:pPr>
      <w:bookmarkStart w:id="9" w:name="O_733786"/>
      <w:bookmarkEnd w:id="9"/>
      <w:r w:rsidRPr="00A71BAC">
        <w:t>Links</w:t>
      </w:r>
    </w:p>
    <w:p w:rsidR="00000000" w:rsidRPr="00A71BAC" w:rsidP="000D3E00">
      <w:pPr>
        <w:pStyle w:val="BodyText"/>
      </w:pPr>
      <w:r w:rsidRPr="00A71B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08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71BAC" w:rsidP="00A71BAC"/>
    <w:sectPr w:rsidSect="00A71B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AC" w:rsidRPr="000D3E00" w:rsidP="000D3E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00" w:rsidP="00A71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E00" w:rsidP="00A71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3E00" w:rsidP="00A71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BAC" w:rsidRPr="000D3E00" w:rsidP="000D3E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00" w:rsidRPr="002D2AF8" w:rsidP="00A71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AMPX307 Provide mentoring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D3E00" w:rsidP="00A71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BAC"/>
  </w:style>
  <w:style w:type="character" w:customStyle="1" w:styleId="Heading1Char">
    <w:name w:val="Heading 1 Char"/>
    <w:basedOn w:val="DefaultParagraphFont"/>
    <w:link w:val="Heading1"/>
    <w:rsid w:val="00A71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B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1BA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71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1BA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1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BA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71B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1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1BAC"/>
    <w:rPr>
      <w:b/>
      <w:spacing w:val="0"/>
    </w:rPr>
  </w:style>
  <w:style w:type="paragraph" w:customStyle="1" w:styleId="SuperTitle">
    <w:name w:val="SuperTitle"/>
    <w:basedOn w:val="Title"/>
    <w:rsid w:val="00A71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B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B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BAC"/>
    <w:rPr>
      <w:i/>
    </w:rPr>
  </w:style>
  <w:style w:type="paragraph" w:styleId="Caption">
    <w:name w:val="caption"/>
    <w:basedOn w:val="BodyText"/>
    <w:next w:val="Normal"/>
    <w:qFormat/>
    <w:rsid w:val="00A71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BAC"/>
  </w:style>
  <w:style w:type="paragraph" w:styleId="TableofFigures">
    <w:name w:val="table of figures"/>
    <w:basedOn w:val="Normal"/>
    <w:next w:val="Normal"/>
    <w:semiHidden/>
    <w:rsid w:val="00A71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B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1BAC"/>
    <w:rPr>
      <w:rFonts w:ascii="Wingdings" w:hAnsi="Wingdings"/>
    </w:rPr>
  </w:style>
  <w:style w:type="character" w:customStyle="1" w:styleId="HotSpot">
    <w:name w:val="HotSpot"/>
    <w:rsid w:val="00A71BAC"/>
    <w:rPr>
      <w:color w:val="0033CC"/>
      <w:u w:val="none"/>
    </w:rPr>
  </w:style>
  <w:style w:type="paragraph" w:customStyle="1" w:styleId="BodyTextRight">
    <w:name w:val="Body Text Right"/>
    <w:basedOn w:val="BodyText"/>
    <w:rsid w:val="00A71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B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BAC"/>
    <w:rPr>
      <w:sz w:val="32"/>
    </w:rPr>
  </w:style>
  <w:style w:type="paragraph" w:customStyle="1" w:styleId="HeadingProcedure">
    <w:name w:val="Heading Procedure"/>
    <w:basedOn w:val="HeadingBase"/>
    <w:next w:val="Normal"/>
    <w:rsid w:val="00A71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BAC"/>
    <w:pPr>
      <w:spacing w:before="60" w:after="60"/>
    </w:pPr>
  </w:style>
  <w:style w:type="paragraph" w:styleId="ListContinue">
    <w:name w:val="List Continue"/>
    <w:basedOn w:val="List"/>
    <w:rsid w:val="00A71BAC"/>
    <w:pPr>
      <w:ind w:firstLine="0"/>
    </w:pPr>
  </w:style>
  <w:style w:type="paragraph" w:customStyle="1" w:styleId="ListNote">
    <w:name w:val="List Note"/>
    <w:basedOn w:val="List"/>
    <w:rsid w:val="00A71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BAC"/>
    <w:rPr>
      <w:rFonts w:ascii="Courier New" w:hAnsi="Courier New"/>
    </w:rPr>
  </w:style>
  <w:style w:type="paragraph" w:customStyle="1" w:styleId="NoteBullet">
    <w:name w:val="Note Bullet"/>
    <w:basedOn w:val="Note"/>
    <w:rsid w:val="00A71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B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1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BAC"/>
    <w:rPr>
      <w:b/>
      <w:smallCaps/>
    </w:rPr>
  </w:style>
  <w:style w:type="paragraph" w:customStyle="1" w:styleId="TableListNumber">
    <w:name w:val="Table List Number"/>
    <w:basedOn w:val="ListNumber"/>
    <w:rsid w:val="00A71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BAC"/>
    <w:pPr>
      <w:numPr>
        <w:numId w:val="7"/>
      </w:numPr>
    </w:pPr>
  </w:style>
  <w:style w:type="paragraph" w:customStyle="1" w:styleId="ListAlpha2">
    <w:name w:val="List Alpha 2"/>
    <w:basedOn w:val="List2"/>
    <w:rsid w:val="00A71BAC"/>
    <w:pPr>
      <w:numPr>
        <w:numId w:val="6"/>
      </w:numPr>
    </w:pPr>
  </w:style>
  <w:style w:type="paragraph" w:styleId="List2">
    <w:name w:val="List 2"/>
    <w:basedOn w:val="BodyText"/>
    <w:rsid w:val="00A71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B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B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1BAC"/>
    <w:pPr>
      <w:numPr>
        <w:numId w:val="2"/>
      </w:numPr>
    </w:pPr>
  </w:style>
  <w:style w:type="paragraph" w:styleId="ListContinue2">
    <w:name w:val="List Continue 2"/>
    <w:basedOn w:val="List2"/>
    <w:rsid w:val="00A71BAC"/>
    <w:pPr>
      <w:ind w:firstLine="0"/>
    </w:pPr>
  </w:style>
  <w:style w:type="paragraph" w:styleId="ListContinue3">
    <w:name w:val="List Continue 3"/>
    <w:basedOn w:val="List3"/>
    <w:rsid w:val="00A71BAC"/>
    <w:pPr>
      <w:ind w:left="1021" w:firstLine="0"/>
    </w:pPr>
  </w:style>
  <w:style w:type="paragraph" w:styleId="ListContinue4">
    <w:name w:val="List Continue 4"/>
    <w:basedOn w:val="List4"/>
    <w:rsid w:val="00A71BAC"/>
    <w:pPr>
      <w:ind w:firstLine="0"/>
    </w:pPr>
  </w:style>
  <w:style w:type="paragraph" w:styleId="ListContinue5">
    <w:name w:val="List Continue 5"/>
    <w:basedOn w:val="List5"/>
    <w:rsid w:val="00A71BAC"/>
    <w:pPr>
      <w:ind w:firstLine="0"/>
    </w:pPr>
  </w:style>
  <w:style w:type="paragraph" w:styleId="ListNumber3">
    <w:name w:val="List Number 3"/>
    <w:basedOn w:val="List3"/>
    <w:rsid w:val="00A71BAC"/>
    <w:pPr>
      <w:numPr>
        <w:numId w:val="3"/>
      </w:numPr>
    </w:pPr>
  </w:style>
  <w:style w:type="paragraph" w:styleId="ListNumber4">
    <w:name w:val="List Number 4"/>
    <w:basedOn w:val="List4"/>
    <w:rsid w:val="00A71BAC"/>
    <w:pPr>
      <w:numPr>
        <w:numId w:val="4"/>
      </w:numPr>
    </w:pPr>
  </w:style>
  <w:style w:type="paragraph" w:styleId="ListNumber5">
    <w:name w:val="List Number 5"/>
    <w:basedOn w:val="List5"/>
    <w:rsid w:val="00A71BAC"/>
    <w:pPr>
      <w:numPr>
        <w:numId w:val="5"/>
      </w:numPr>
    </w:pPr>
  </w:style>
  <w:style w:type="paragraph" w:styleId="BlockText">
    <w:name w:val="Block Text"/>
    <w:basedOn w:val="Normal"/>
    <w:rsid w:val="00A71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BAC"/>
    <w:rPr>
      <w:sz w:val="16"/>
      <w:vertAlign w:val="superscript"/>
    </w:rPr>
  </w:style>
  <w:style w:type="character" w:customStyle="1" w:styleId="Symbols">
    <w:name w:val="Symbols"/>
    <w:basedOn w:val="DefaultParagraphFont"/>
    <w:rsid w:val="00A71BAC"/>
    <w:rPr>
      <w:rFonts w:ascii="Symbol" w:hAnsi="Symbol"/>
    </w:rPr>
  </w:style>
  <w:style w:type="character" w:customStyle="1" w:styleId="MenuOptions">
    <w:name w:val="Menu Options"/>
    <w:basedOn w:val="DefaultParagraphFont"/>
    <w:rsid w:val="00A71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BAC"/>
    <w:rPr>
      <w:b/>
    </w:rPr>
  </w:style>
  <w:style w:type="character" w:customStyle="1" w:styleId="Underlined">
    <w:name w:val="Underlined"/>
    <w:basedOn w:val="DefaultParagraphFont"/>
    <w:rsid w:val="00A71BAC"/>
    <w:rPr>
      <w:u w:val="single"/>
    </w:rPr>
  </w:style>
  <w:style w:type="paragraph" w:customStyle="1" w:styleId="TableBodyTextRight">
    <w:name w:val="Table Body Text Right"/>
    <w:basedOn w:val="TableBodyText"/>
    <w:rsid w:val="00A71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BAC"/>
    <w:rPr>
      <w:sz w:val="18"/>
    </w:rPr>
  </w:style>
  <w:style w:type="paragraph" w:customStyle="1" w:styleId="BodySmallRight">
    <w:name w:val="Body Small Right"/>
    <w:basedOn w:val="BodyTextRight"/>
    <w:rsid w:val="00A71BAC"/>
    <w:rPr>
      <w:sz w:val="18"/>
      <w:szCs w:val="18"/>
    </w:rPr>
  </w:style>
  <w:style w:type="paragraph" w:customStyle="1" w:styleId="MarginEdition">
    <w:name w:val="Margin Edition"/>
    <w:basedOn w:val="MarginNote"/>
    <w:rsid w:val="00A71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BAC"/>
    <w:rPr>
      <w:sz w:val="2"/>
      <w:szCs w:val="2"/>
    </w:rPr>
  </w:style>
  <w:style w:type="character" w:customStyle="1" w:styleId="Small">
    <w:name w:val="Small"/>
    <w:basedOn w:val="DefaultParagraphFont"/>
    <w:rsid w:val="00A71BAC"/>
    <w:rPr>
      <w:sz w:val="16"/>
    </w:rPr>
  </w:style>
  <w:style w:type="paragraph" w:customStyle="1" w:styleId="WideTable">
    <w:name w:val="Wide Table"/>
    <w:basedOn w:val="Normal"/>
    <w:rsid w:val="00A71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BAC"/>
  </w:style>
  <w:style w:type="paragraph" w:styleId="Quote">
    <w:name w:val="Quote"/>
    <w:basedOn w:val="Heading1"/>
    <w:link w:val="QuoteChar"/>
    <w:qFormat/>
    <w:rsid w:val="00A71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BAC"/>
    <w:pPr>
      <w:pageBreakBefore/>
    </w:pPr>
  </w:style>
  <w:style w:type="paragraph" w:customStyle="1" w:styleId="Border">
    <w:name w:val="Border"/>
    <w:basedOn w:val="Normal"/>
    <w:qFormat/>
    <w:rsid w:val="00A71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BAC"/>
    <w:rPr>
      <w:u w:val="single"/>
    </w:rPr>
  </w:style>
  <w:style w:type="character" w:customStyle="1" w:styleId="BoldandItalics">
    <w:name w:val="Bold and Italics"/>
    <w:qFormat/>
    <w:rsid w:val="00A71BAC"/>
    <w:rPr>
      <w:b/>
      <w:i/>
      <w:u w:val="none"/>
    </w:rPr>
  </w:style>
  <w:style w:type="paragraph" w:styleId="BalloonText">
    <w:name w:val="Balloon Text"/>
    <w:basedOn w:val="Normal"/>
    <w:link w:val="BalloonTextChar"/>
    <w:rsid w:val="00A71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BAC"/>
    <w:pPr>
      <w:spacing w:before="0" w:after="0"/>
    </w:pPr>
  </w:style>
  <w:style w:type="paragraph" w:customStyle="1" w:styleId="BodyTextBold">
    <w:name w:val="Body Text Bold"/>
    <w:basedOn w:val="BodyText"/>
    <w:qFormat/>
    <w:rsid w:val="00A71BAC"/>
    <w:rPr>
      <w:b/>
    </w:rPr>
  </w:style>
  <w:style w:type="character" w:styleId="Hyperlink">
    <w:name w:val="Hyperlink"/>
    <w:basedOn w:val="DefaultParagraphFont"/>
    <w:uiPriority w:val="99"/>
    <w:unhideWhenUsed/>
    <w:rsid w:val="000D3E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2787</Characters>
  <Application>Microsoft Office Word</Application>
  <DocSecurity>0</DocSecurity>
  <Lines>99</Lines>
  <Paragraphs>60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AMPX307 Provide mentoring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2023-01-24T12:05:00Z</dcterms:created>
  <dcterms:modified xsi:type="dcterms:W3CDTF">2023-01-24T12:05:00Z</dcterms:modified>
</cp:coreProperties>
</file>